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AF1" w:rsidRDefault="008C7AF1" w:rsidP="008C7AF1">
      <w:pPr>
        <w:pStyle w:val="TRIUMF"/>
      </w:pPr>
    </w:p>
    <w:p w:rsidR="008C7AF1" w:rsidRDefault="000B0E85" w:rsidP="003A6D97">
      <w:pPr>
        <w:pStyle w:val="TRIUMF"/>
        <w:tabs>
          <w:tab w:val="right" w:pos="8640"/>
        </w:tabs>
      </w:pPr>
      <w:r>
        <w:tab/>
        <w:t>2015</w:t>
      </w:r>
      <w:r w:rsidR="003A6D97">
        <w:t>-16</w:t>
      </w:r>
      <w:r>
        <w:t xml:space="preserve"> TRIUMF Postdoc Lecture Series</w:t>
      </w:r>
    </w:p>
    <w:p w:rsidR="000B0E85" w:rsidRDefault="000B0E85" w:rsidP="008C7AF1">
      <w:pPr>
        <w:pStyle w:val="TRIUMF"/>
      </w:pPr>
    </w:p>
    <w:p w:rsidR="008C7AF1" w:rsidRDefault="000B0E85" w:rsidP="000B0E85">
      <w:pPr>
        <w:jc w:val="center"/>
        <w:rPr>
          <w:sz w:val="28"/>
          <w:szCs w:val="28"/>
        </w:rPr>
      </w:pPr>
      <w:r w:rsidRPr="000B0E85">
        <w:rPr>
          <w:b/>
          <w:sz w:val="28"/>
          <w:szCs w:val="28"/>
        </w:rPr>
        <w:t>DETECTOR PHYSICS</w:t>
      </w:r>
    </w:p>
    <w:p w:rsidR="000B0E85" w:rsidRDefault="000B0E85" w:rsidP="000B0E85">
      <w:pPr>
        <w:jc w:val="center"/>
        <w:rPr>
          <w:szCs w:val="28"/>
        </w:rPr>
      </w:pPr>
    </w:p>
    <w:p w:rsidR="000B0E85" w:rsidRDefault="000B0E85" w:rsidP="00774ED7">
      <w:pPr>
        <w:ind w:left="720" w:right="720"/>
        <w:rPr>
          <w:szCs w:val="28"/>
        </w:rPr>
      </w:pPr>
      <w:r>
        <w:rPr>
          <w:szCs w:val="28"/>
        </w:rPr>
        <w:t xml:space="preserve">This course will cover an introduction into the theory and use of particle detectors in low-, medium-, and high-energy nuclear physics experiments. It is expected that students come into this course with a working knowledge </w:t>
      </w:r>
      <w:r w:rsidR="0048182B">
        <w:rPr>
          <w:szCs w:val="28"/>
        </w:rPr>
        <w:t xml:space="preserve">of undergraduate-level </w:t>
      </w:r>
      <w:r>
        <w:rPr>
          <w:szCs w:val="28"/>
        </w:rPr>
        <w:t>nuclear physics,</w:t>
      </w:r>
      <w:r w:rsidR="0048182B">
        <w:rPr>
          <w:szCs w:val="28"/>
        </w:rPr>
        <w:t xml:space="preserve"> solid state physics,</w:t>
      </w:r>
      <w:r>
        <w:rPr>
          <w:szCs w:val="28"/>
        </w:rPr>
        <w:t xml:space="preserve"> electrostatics and </w:t>
      </w:r>
      <w:proofErr w:type="spellStart"/>
      <w:r>
        <w:rPr>
          <w:szCs w:val="28"/>
        </w:rPr>
        <w:t>magnetostatics</w:t>
      </w:r>
      <w:proofErr w:type="spellEnd"/>
      <w:r w:rsidR="003A6D97">
        <w:rPr>
          <w:szCs w:val="28"/>
        </w:rPr>
        <w:t xml:space="preserve"> though proficiency is not required</w:t>
      </w:r>
      <w:r>
        <w:rPr>
          <w:szCs w:val="28"/>
        </w:rPr>
        <w:t xml:space="preserve">. Knowledge of statistics will be helpful but not required as </w:t>
      </w:r>
      <w:r w:rsidR="0048182B">
        <w:rPr>
          <w:szCs w:val="28"/>
        </w:rPr>
        <w:t>the relevant elements will be introduced from scratch.</w:t>
      </w:r>
      <w:r w:rsidR="001C4F39">
        <w:rPr>
          <w:szCs w:val="28"/>
        </w:rPr>
        <w:t xml:space="preserve"> </w:t>
      </w:r>
      <w:bookmarkStart w:id="0" w:name="_GoBack"/>
      <w:bookmarkEnd w:id="0"/>
    </w:p>
    <w:p w:rsidR="0048182B" w:rsidRDefault="0048182B" w:rsidP="000B0E85">
      <w:pPr>
        <w:ind w:left="1440" w:right="1440"/>
        <w:rPr>
          <w:szCs w:val="28"/>
        </w:rPr>
      </w:pPr>
    </w:p>
    <w:p w:rsidR="0048182B" w:rsidRDefault="0048182B" w:rsidP="0048182B">
      <w:pPr>
        <w:tabs>
          <w:tab w:val="left" w:pos="1800"/>
        </w:tabs>
        <w:rPr>
          <w:szCs w:val="28"/>
        </w:rPr>
      </w:pPr>
      <w:r>
        <w:rPr>
          <w:b/>
          <w:szCs w:val="28"/>
        </w:rPr>
        <w:t>Instructor:</w:t>
      </w:r>
      <w:r>
        <w:rPr>
          <w:szCs w:val="28"/>
        </w:rPr>
        <w:tab/>
        <w:t>Daniel Lascar</w:t>
      </w:r>
    </w:p>
    <w:p w:rsidR="0048182B" w:rsidRDefault="0048182B" w:rsidP="0048182B">
      <w:pPr>
        <w:tabs>
          <w:tab w:val="left" w:pos="1800"/>
        </w:tabs>
        <w:rPr>
          <w:szCs w:val="28"/>
        </w:rPr>
      </w:pPr>
      <w:r>
        <w:rPr>
          <w:szCs w:val="28"/>
        </w:rPr>
        <w:tab/>
        <w:t>TRIUMF – ISAC II</w:t>
      </w:r>
    </w:p>
    <w:p w:rsidR="0048182B" w:rsidRDefault="0048182B" w:rsidP="0048182B">
      <w:pPr>
        <w:tabs>
          <w:tab w:val="left" w:pos="1800"/>
        </w:tabs>
        <w:rPr>
          <w:szCs w:val="28"/>
        </w:rPr>
      </w:pPr>
      <w:r>
        <w:rPr>
          <w:szCs w:val="28"/>
        </w:rPr>
        <w:tab/>
      </w:r>
      <w:hyperlink r:id="rId8" w:history="1">
        <w:r w:rsidRPr="003D7C71">
          <w:rPr>
            <w:rStyle w:val="Hyperlink"/>
            <w:szCs w:val="28"/>
          </w:rPr>
          <w:t>dlascar@triumf.ca</w:t>
        </w:r>
      </w:hyperlink>
    </w:p>
    <w:p w:rsidR="0048182B" w:rsidRDefault="0048182B" w:rsidP="0048182B">
      <w:pPr>
        <w:tabs>
          <w:tab w:val="left" w:pos="1800"/>
        </w:tabs>
        <w:rPr>
          <w:szCs w:val="28"/>
        </w:rPr>
      </w:pPr>
      <w:r>
        <w:rPr>
          <w:szCs w:val="28"/>
        </w:rPr>
        <w:tab/>
        <w:t>604-222-1047 x6815</w:t>
      </w:r>
    </w:p>
    <w:p w:rsidR="007E4BE9" w:rsidRDefault="007E4BE9" w:rsidP="0048182B">
      <w:pPr>
        <w:tabs>
          <w:tab w:val="left" w:pos="1800"/>
        </w:tabs>
        <w:rPr>
          <w:szCs w:val="28"/>
        </w:rPr>
      </w:pPr>
    </w:p>
    <w:p w:rsidR="007E4BE9" w:rsidRPr="007E4BE9" w:rsidRDefault="007E4BE9" w:rsidP="007E4BE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t>Meeting Times:</w:t>
      </w:r>
      <w:r>
        <w:rPr>
          <w:b/>
          <w:szCs w:val="28"/>
        </w:rPr>
        <w:tab/>
      </w:r>
      <w:r>
        <w:rPr>
          <w:szCs w:val="28"/>
        </w:rPr>
        <w:t>Mondays @ 2PM in the M</w:t>
      </w:r>
      <w:r w:rsidR="00041598">
        <w:rPr>
          <w:szCs w:val="28"/>
        </w:rPr>
        <w:t>ain Office Building Auditorium from Oct. 19 to November 23.</w:t>
      </w:r>
      <w:r>
        <w:rPr>
          <w:szCs w:val="28"/>
        </w:rPr>
        <w:br/>
        <w:t>The class on Nov. 2 will be held at 10 AM in the same room because of a scheduling conflict.</w:t>
      </w:r>
    </w:p>
    <w:p w:rsidR="0048182B" w:rsidRDefault="0048182B" w:rsidP="0048182B">
      <w:pPr>
        <w:tabs>
          <w:tab w:val="left" w:pos="1800"/>
        </w:tabs>
        <w:rPr>
          <w:szCs w:val="28"/>
        </w:rPr>
      </w:pPr>
    </w:p>
    <w:p w:rsidR="001C4F39" w:rsidRDefault="0048182B" w:rsidP="001C4F3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t>Primary Text:</w:t>
      </w:r>
      <w:r>
        <w:rPr>
          <w:szCs w:val="28"/>
        </w:rPr>
        <w:tab/>
      </w:r>
      <w:r w:rsidR="001C4F39" w:rsidRPr="001C4F39">
        <w:rPr>
          <w:szCs w:val="28"/>
        </w:rPr>
        <w:t xml:space="preserve">Leo, William R. 1990. </w:t>
      </w:r>
      <w:proofErr w:type="gramStart"/>
      <w:r w:rsidR="001C4F39" w:rsidRPr="001C4F39">
        <w:rPr>
          <w:i/>
          <w:iCs/>
          <w:szCs w:val="28"/>
        </w:rPr>
        <w:t>Techniques for Nuclear and Particle Physics Experiments</w:t>
      </w:r>
      <w:r w:rsidR="001C4F39" w:rsidRPr="001C4F39">
        <w:rPr>
          <w:szCs w:val="28"/>
        </w:rPr>
        <w:t>.</w:t>
      </w:r>
      <w:proofErr w:type="gramEnd"/>
      <w:r w:rsidR="001C4F39" w:rsidRPr="001C4F39">
        <w:rPr>
          <w:szCs w:val="28"/>
        </w:rPr>
        <w:t xml:space="preserve"> </w:t>
      </w:r>
      <w:proofErr w:type="gramStart"/>
      <w:r w:rsidR="001C4F39" w:rsidRPr="001C4F39">
        <w:rPr>
          <w:i/>
          <w:iCs/>
          <w:szCs w:val="28"/>
        </w:rPr>
        <w:t>American Journal of Physics</w:t>
      </w:r>
      <w:r w:rsidR="001C4F39" w:rsidRPr="001C4F39">
        <w:rPr>
          <w:szCs w:val="28"/>
        </w:rPr>
        <w:t>.</w:t>
      </w:r>
      <w:proofErr w:type="gramEnd"/>
      <w:r w:rsidR="001C4F39" w:rsidRPr="001C4F39">
        <w:rPr>
          <w:szCs w:val="28"/>
        </w:rPr>
        <w:t xml:space="preserve"> </w:t>
      </w:r>
      <w:proofErr w:type="gramStart"/>
      <w:r w:rsidR="001C4F39" w:rsidRPr="001C4F39">
        <w:rPr>
          <w:szCs w:val="28"/>
        </w:rPr>
        <w:t>Second Edi.</w:t>
      </w:r>
      <w:proofErr w:type="gramEnd"/>
      <w:r w:rsidR="001C4F39" w:rsidRPr="001C4F39">
        <w:rPr>
          <w:szCs w:val="28"/>
        </w:rPr>
        <w:t xml:space="preserve"> </w:t>
      </w:r>
      <w:proofErr w:type="gramStart"/>
      <w:r w:rsidR="001C4F39" w:rsidRPr="001C4F39">
        <w:rPr>
          <w:szCs w:val="28"/>
        </w:rPr>
        <w:t>Vol. 58.</w:t>
      </w:r>
      <w:proofErr w:type="gramEnd"/>
      <w:r w:rsidR="001C4F39" w:rsidRPr="001C4F39">
        <w:rPr>
          <w:szCs w:val="28"/>
        </w:rPr>
        <w:t xml:space="preserve"> Berlin, Heidelberg: Springer-</w:t>
      </w:r>
      <w:proofErr w:type="spellStart"/>
      <w:r w:rsidR="001C4F39" w:rsidRPr="001C4F39">
        <w:rPr>
          <w:szCs w:val="28"/>
        </w:rPr>
        <w:t>Verlag</w:t>
      </w:r>
      <w:proofErr w:type="spellEnd"/>
      <w:r w:rsidR="001C4F39" w:rsidRPr="001C4F39">
        <w:rPr>
          <w:szCs w:val="28"/>
        </w:rPr>
        <w:t>. doi:10.1119/1.16209.</w:t>
      </w:r>
      <w:r w:rsidR="00E27DD5">
        <w:rPr>
          <w:szCs w:val="28"/>
        </w:rPr>
        <w:t xml:space="preserve"> – Downloadable</w:t>
      </w:r>
    </w:p>
    <w:p w:rsidR="001C4F39" w:rsidRPr="001C4F39" w:rsidRDefault="001C4F39" w:rsidP="001C4F39">
      <w:pPr>
        <w:tabs>
          <w:tab w:val="left" w:pos="1800"/>
        </w:tabs>
        <w:ind w:left="1800" w:hanging="1800"/>
        <w:rPr>
          <w:szCs w:val="28"/>
        </w:rPr>
      </w:pPr>
    </w:p>
    <w:p w:rsidR="001C4F39" w:rsidRDefault="001C4F39" w:rsidP="001C4F3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t>Secondary Text:</w:t>
      </w:r>
      <w:r>
        <w:rPr>
          <w:b/>
          <w:szCs w:val="28"/>
        </w:rPr>
        <w:tab/>
      </w:r>
      <w:r w:rsidRPr="001C4F39">
        <w:rPr>
          <w:szCs w:val="28"/>
        </w:rPr>
        <w:t xml:space="preserve">Tavernier, </w:t>
      </w:r>
      <w:proofErr w:type="spellStart"/>
      <w:r w:rsidRPr="001C4F39">
        <w:rPr>
          <w:szCs w:val="28"/>
        </w:rPr>
        <w:t>Stefaan</w:t>
      </w:r>
      <w:proofErr w:type="spellEnd"/>
      <w:r w:rsidRPr="001C4F39">
        <w:rPr>
          <w:szCs w:val="28"/>
        </w:rPr>
        <w:t xml:space="preserve">. 2010. </w:t>
      </w:r>
      <w:r w:rsidRPr="001C4F39">
        <w:rPr>
          <w:i/>
          <w:iCs/>
          <w:szCs w:val="28"/>
        </w:rPr>
        <w:t>Experimental Techniques in Nuclear and Particle Physics</w:t>
      </w:r>
      <w:r w:rsidRPr="001C4F39">
        <w:rPr>
          <w:szCs w:val="28"/>
        </w:rPr>
        <w:t xml:space="preserve">. </w:t>
      </w:r>
      <w:proofErr w:type="gramStart"/>
      <w:r w:rsidRPr="001C4F39">
        <w:rPr>
          <w:szCs w:val="28"/>
        </w:rPr>
        <w:t>First.</w:t>
      </w:r>
      <w:proofErr w:type="gramEnd"/>
      <w:r w:rsidRPr="001C4F39">
        <w:rPr>
          <w:szCs w:val="28"/>
        </w:rPr>
        <w:t xml:space="preserve"> Heidelberg: Springer-</w:t>
      </w:r>
      <w:proofErr w:type="spellStart"/>
      <w:r w:rsidRPr="001C4F39">
        <w:rPr>
          <w:szCs w:val="28"/>
        </w:rPr>
        <w:t>Verlag</w:t>
      </w:r>
      <w:proofErr w:type="spellEnd"/>
      <w:r w:rsidRPr="001C4F39">
        <w:rPr>
          <w:szCs w:val="28"/>
        </w:rPr>
        <w:t xml:space="preserve">. </w:t>
      </w:r>
      <w:r>
        <w:rPr>
          <w:szCs w:val="28"/>
        </w:rPr>
        <w:br/>
      </w:r>
      <w:proofErr w:type="gramStart"/>
      <w:r w:rsidRPr="001C4F39">
        <w:rPr>
          <w:szCs w:val="28"/>
        </w:rPr>
        <w:t>doi:</w:t>
      </w:r>
      <w:proofErr w:type="gramEnd"/>
      <w:r w:rsidRPr="001C4F39">
        <w:rPr>
          <w:szCs w:val="28"/>
        </w:rPr>
        <w:t>10.1007/978-3-642-00829-0.</w:t>
      </w:r>
      <w:r w:rsidR="00E27DD5">
        <w:rPr>
          <w:szCs w:val="28"/>
        </w:rPr>
        <w:t xml:space="preserve"> – Downloadable</w:t>
      </w:r>
    </w:p>
    <w:p w:rsidR="006E3D5B" w:rsidRDefault="006E3D5B" w:rsidP="001C4F39">
      <w:pPr>
        <w:tabs>
          <w:tab w:val="left" w:pos="1800"/>
        </w:tabs>
        <w:ind w:left="1800" w:hanging="1800"/>
        <w:rPr>
          <w:szCs w:val="28"/>
        </w:rPr>
      </w:pPr>
    </w:p>
    <w:p w:rsidR="006E3D5B" w:rsidRDefault="006E3D5B" w:rsidP="001C4F3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t>Website:</w:t>
      </w:r>
      <w:r>
        <w:rPr>
          <w:szCs w:val="28"/>
        </w:rPr>
        <w:tab/>
      </w:r>
      <w:hyperlink r:id="rId9" w:history="1">
        <w:r w:rsidRPr="00FE62A2">
          <w:rPr>
            <w:rStyle w:val="Hyperlink"/>
            <w:szCs w:val="28"/>
          </w:rPr>
          <w:t>http://trshare.triumf.ca/~dlascar/teaching.html</w:t>
        </w:r>
      </w:hyperlink>
      <w:r>
        <w:rPr>
          <w:szCs w:val="28"/>
        </w:rPr>
        <w:br/>
        <w:t>I will post the syllabus, lectures and homework solutions to the website.</w:t>
      </w:r>
    </w:p>
    <w:p w:rsidR="00E27DD5" w:rsidRDefault="00E27DD5" w:rsidP="001C4F39">
      <w:pPr>
        <w:tabs>
          <w:tab w:val="left" w:pos="1800"/>
        </w:tabs>
        <w:ind w:left="1800" w:hanging="1800"/>
        <w:rPr>
          <w:b/>
          <w:szCs w:val="28"/>
        </w:rPr>
      </w:pPr>
      <w:r>
        <w:rPr>
          <w:b/>
          <w:szCs w:val="28"/>
        </w:rPr>
        <w:tab/>
      </w:r>
    </w:p>
    <w:p w:rsidR="00E27DD5" w:rsidRDefault="003A6D97" w:rsidP="001C4F3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t>Homework:</w:t>
      </w:r>
      <w:r>
        <w:rPr>
          <w:szCs w:val="28"/>
        </w:rPr>
        <w:tab/>
        <w:t xml:space="preserve">Homework will not be graded and is given purely for the students’ enrichment. Problems will be given over the course of a lecture and solutions will be made available 2-3 days later. </w:t>
      </w:r>
      <w:r w:rsidR="00E27DD5">
        <w:rPr>
          <w:b/>
          <w:szCs w:val="28"/>
        </w:rPr>
        <w:tab/>
      </w:r>
    </w:p>
    <w:p w:rsidR="001C4F39" w:rsidRDefault="001C4F39" w:rsidP="001C4F39">
      <w:pPr>
        <w:tabs>
          <w:tab w:val="left" w:pos="1800"/>
        </w:tabs>
        <w:ind w:left="1800" w:hanging="1800"/>
        <w:rPr>
          <w:szCs w:val="28"/>
        </w:rPr>
      </w:pPr>
    </w:p>
    <w:p w:rsidR="007E4BE9" w:rsidRDefault="007E4BE9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1C4F39" w:rsidRDefault="001C4F39" w:rsidP="001C4F39">
      <w:pPr>
        <w:tabs>
          <w:tab w:val="left" w:pos="1800"/>
        </w:tabs>
        <w:ind w:left="1800" w:hanging="1800"/>
        <w:rPr>
          <w:szCs w:val="28"/>
        </w:rPr>
      </w:pPr>
      <w:r>
        <w:rPr>
          <w:b/>
          <w:szCs w:val="28"/>
        </w:rPr>
        <w:lastRenderedPageBreak/>
        <w:t>Lectures</w:t>
      </w:r>
      <w:r>
        <w:rPr>
          <w:szCs w:val="28"/>
        </w:rPr>
        <w:t>:</w:t>
      </w:r>
      <w:r>
        <w:rPr>
          <w:szCs w:val="28"/>
        </w:rPr>
        <w:tab/>
        <w:t xml:space="preserve">There will be </w:t>
      </w:r>
      <w:r w:rsidR="00AA78B5">
        <w:rPr>
          <w:szCs w:val="28"/>
        </w:rPr>
        <w:t>6</w:t>
      </w:r>
      <w:r>
        <w:rPr>
          <w:szCs w:val="28"/>
        </w:rPr>
        <w:t xml:space="preserve"> lectures, each covering an hour apiece. </w:t>
      </w:r>
      <w:r w:rsidR="003A6D97">
        <w:rPr>
          <w:szCs w:val="28"/>
        </w:rPr>
        <w:t>Lectures will consist of slides which will be made available prior 2-3 days prior to the class and also blackboard for discussion.</w:t>
      </w:r>
    </w:p>
    <w:p w:rsidR="00774ED7" w:rsidRPr="001C4F39" w:rsidRDefault="00774ED7" w:rsidP="001C4F39">
      <w:pPr>
        <w:tabs>
          <w:tab w:val="left" w:pos="1800"/>
        </w:tabs>
        <w:ind w:left="1800" w:hanging="1800"/>
        <w:rPr>
          <w:szCs w:val="28"/>
        </w:rPr>
      </w:pPr>
    </w:p>
    <w:p w:rsidR="0048182B" w:rsidRDefault="001C4F39" w:rsidP="001C4F39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>Ra</w:t>
      </w:r>
      <w:r w:rsidR="00A72AFE">
        <w:rPr>
          <w:szCs w:val="28"/>
        </w:rPr>
        <w:t>diation interacting with matter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Cross section and mean free path.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Energy loss.</w:t>
      </w:r>
    </w:p>
    <w:p w:rsidR="00F53F06" w:rsidRDefault="004D4C9E" w:rsidP="00F53F06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Interaction with electrons</w:t>
      </w:r>
    </w:p>
    <w:p w:rsidR="00F53F06" w:rsidRDefault="00F53F06" w:rsidP="00F53F06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Cherenkov radiation</w:t>
      </w:r>
    </w:p>
    <w:p w:rsidR="00F53F06" w:rsidRDefault="00641372" w:rsidP="00F31029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Bremsstrahlung</w:t>
      </w:r>
    </w:p>
    <w:p w:rsidR="00A72AFE" w:rsidRDefault="00A72AFE" w:rsidP="00F31029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Photons</w:t>
      </w:r>
    </w:p>
    <w:p w:rsidR="00774ED7" w:rsidRPr="00A72AFE" w:rsidRDefault="00A72AFE" w:rsidP="00A72AFE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 w:rsidRPr="00A72AFE">
        <w:rPr>
          <w:szCs w:val="28"/>
        </w:rPr>
        <w:t>Neutrons</w:t>
      </w:r>
    </w:p>
    <w:p w:rsidR="001C4F39" w:rsidRDefault="001C4F39" w:rsidP="001C4F39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>Ionization detectors</w:t>
      </w:r>
      <w:r w:rsidR="00F53F06">
        <w:rPr>
          <w:szCs w:val="28"/>
        </w:rPr>
        <w:t>.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Deposition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Transport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Avalanche multiplication</w:t>
      </w:r>
    </w:p>
    <w:p w:rsidR="00C57AEC" w:rsidRDefault="00C57AEC" w:rsidP="00C57AEC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Gas choice - quenching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Proportional Counters</w:t>
      </w:r>
    </w:p>
    <w:p w:rsidR="00F53F06" w:rsidRDefault="00F53F06" w:rsidP="00F53F06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MWPC</w:t>
      </w:r>
    </w:p>
    <w:p w:rsidR="001F2CC3" w:rsidRPr="006213E3" w:rsidRDefault="00F53F06" w:rsidP="006213E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GEMs</w:t>
      </w:r>
    </w:p>
    <w:p w:rsidR="00F53F06" w:rsidRDefault="00F53F06" w:rsidP="001C4F39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>Semiconductor detectors</w:t>
      </w:r>
    </w:p>
    <w:p w:rsidR="001F2CC3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Semiconductor refresher</w:t>
      </w:r>
    </w:p>
    <w:p w:rsidR="001F2CC3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Doping</w:t>
      </w:r>
    </w:p>
    <w:p w:rsidR="001918C0" w:rsidRDefault="001918C0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Junctions</w:t>
      </w:r>
    </w:p>
    <w:p w:rsidR="001918C0" w:rsidRDefault="001918C0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Detectors</w:t>
      </w:r>
    </w:p>
    <w:p w:rsidR="001F2CC3" w:rsidRDefault="001F2CC3" w:rsidP="001918C0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Si and Si(Li)s</w:t>
      </w:r>
    </w:p>
    <w:p w:rsidR="001F2CC3" w:rsidRPr="001918C0" w:rsidRDefault="001F2CC3" w:rsidP="001918C0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proofErr w:type="spellStart"/>
      <w:r>
        <w:rPr>
          <w:szCs w:val="28"/>
        </w:rPr>
        <w:t>HPGes</w:t>
      </w:r>
      <w:proofErr w:type="spellEnd"/>
    </w:p>
    <w:p w:rsidR="00D76EAA" w:rsidRDefault="00D76EAA" w:rsidP="00D76EAA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>Scintillation detectors and photomultipliers.</w:t>
      </w:r>
    </w:p>
    <w:p w:rsidR="00D76EAA" w:rsidRDefault="00D76EAA" w:rsidP="00D76EAA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Scintillators</w:t>
      </w:r>
    </w:p>
    <w:p w:rsid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Organic v. inorganic crystals.</w:t>
      </w:r>
    </w:p>
    <w:p w:rsid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Detection efficiency</w:t>
      </w:r>
    </w:p>
    <w:p w:rsid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Light output response</w:t>
      </w:r>
    </w:p>
    <w:p w:rsidR="00D76EAA" w:rsidRDefault="00D76EAA" w:rsidP="00D76EAA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PMTs</w:t>
      </w:r>
    </w:p>
    <w:p w:rsid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Photocathode</w:t>
      </w:r>
    </w:p>
    <w:p w:rsid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Electron optics</w:t>
      </w:r>
    </w:p>
    <w:p w:rsidR="00D76EAA" w:rsidRPr="00D76EAA" w:rsidRDefault="00D76EAA" w:rsidP="00D76EAA">
      <w:pPr>
        <w:pStyle w:val="ListParagraph"/>
        <w:numPr>
          <w:ilvl w:val="2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Charge multiplication/dynodes.</w:t>
      </w:r>
    </w:p>
    <w:p w:rsidR="00F53F06" w:rsidRDefault="00F53F06" w:rsidP="001C4F39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 xml:space="preserve">Support </w:t>
      </w:r>
      <w:r w:rsidR="00B726CD">
        <w:rPr>
          <w:szCs w:val="28"/>
        </w:rPr>
        <w:t>electronics</w:t>
      </w:r>
    </w:p>
    <w:p w:rsidR="00357FE8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 xml:space="preserve">Signal basics </w:t>
      </w:r>
    </w:p>
    <w:p w:rsidR="001F2CC3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NIM</w:t>
      </w:r>
      <w:r w:rsidR="00357FE8">
        <w:rPr>
          <w:szCs w:val="28"/>
        </w:rPr>
        <w:t>, CAMAC and VME</w:t>
      </w:r>
    </w:p>
    <w:p w:rsidR="001F2CC3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Transmission and noise reduction</w:t>
      </w:r>
    </w:p>
    <w:p w:rsidR="001F2CC3" w:rsidRDefault="001F2CC3" w:rsidP="001F2CC3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Processing electronics</w:t>
      </w:r>
    </w:p>
    <w:p w:rsidR="00774ED7" w:rsidRPr="00D30617" w:rsidRDefault="001F2CC3" w:rsidP="00D30617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Analysis electronics</w:t>
      </w:r>
    </w:p>
    <w:p w:rsidR="00F53F06" w:rsidRDefault="00F53F06" w:rsidP="001C4F39">
      <w:pPr>
        <w:pStyle w:val="ListParagraph"/>
        <w:numPr>
          <w:ilvl w:val="0"/>
          <w:numId w:val="2"/>
        </w:numPr>
        <w:tabs>
          <w:tab w:val="left" w:pos="1800"/>
        </w:tabs>
        <w:ind w:left="2160" w:hanging="360"/>
        <w:rPr>
          <w:szCs w:val="28"/>
        </w:rPr>
      </w:pPr>
      <w:r>
        <w:rPr>
          <w:szCs w:val="28"/>
        </w:rPr>
        <w:t>Statistical methods of data analysis</w:t>
      </w:r>
      <w:r w:rsidR="00357FE8">
        <w:rPr>
          <w:szCs w:val="28"/>
        </w:rPr>
        <w:t xml:space="preserve"> (if there’s time)</w:t>
      </w:r>
    </w:p>
    <w:p w:rsidR="00774ED7" w:rsidRDefault="00774ED7" w:rsidP="00774ED7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Probability distributions</w:t>
      </w:r>
    </w:p>
    <w:p w:rsidR="00774ED7" w:rsidRDefault="00774ED7" w:rsidP="00774ED7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Error measurement and propagation</w:t>
      </w:r>
    </w:p>
    <w:p w:rsidR="00774ED7" w:rsidRPr="001C4F39" w:rsidRDefault="00774ED7" w:rsidP="00774ED7">
      <w:pPr>
        <w:pStyle w:val="ListParagraph"/>
        <w:numPr>
          <w:ilvl w:val="1"/>
          <w:numId w:val="2"/>
        </w:numPr>
        <w:tabs>
          <w:tab w:val="left" w:pos="1800"/>
        </w:tabs>
        <w:rPr>
          <w:szCs w:val="28"/>
        </w:rPr>
      </w:pPr>
      <w:r>
        <w:rPr>
          <w:szCs w:val="28"/>
        </w:rPr>
        <w:t>Curve fitting</w:t>
      </w:r>
    </w:p>
    <w:sectPr w:rsidR="00774ED7" w:rsidRPr="001C4F39" w:rsidSect="008C7AF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E58" w:rsidRDefault="000B3E58" w:rsidP="008C7AF1">
      <w:r>
        <w:separator/>
      </w:r>
    </w:p>
  </w:endnote>
  <w:endnote w:type="continuationSeparator" w:id="0">
    <w:p w:rsidR="000B3E58" w:rsidRDefault="000B3E58" w:rsidP="008C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 Pr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F1" w:rsidRPr="001E410C" w:rsidRDefault="00787C48" w:rsidP="008C7AF1">
    <w:pPr>
      <w:pStyle w:val="Footer"/>
      <w:jc w:val="right"/>
      <w:rPr>
        <w:color w:val="005BA8"/>
      </w:rPr>
    </w:pPr>
    <w:r>
      <w:rPr>
        <w:noProof/>
        <w:color w:val="005BA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634B05" wp14:editId="5C41FA86">
              <wp:simplePos x="0" y="0"/>
              <wp:positionH relativeFrom="column">
                <wp:posOffset>5252720</wp:posOffset>
              </wp:positionH>
              <wp:positionV relativeFrom="paragraph">
                <wp:posOffset>-47625</wp:posOffset>
              </wp:positionV>
              <wp:extent cx="50165" cy="278130"/>
              <wp:effectExtent l="4445" t="0" r="2540" b="0"/>
              <wp:wrapTight wrapText="bothSides">
                <wp:wrapPolygon edited="0">
                  <wp:start x="-820" y="0"/>
                  <wp:lineTo x="-820" y="20712"/>
                  <wp:lineTo x="21600" y="20712"/>
                  <wp:lineTo x="21600" y="0"/>
                  <wp:lineTo x="-820" y="0"/>
                </wp:wrapPolygon>
              </wp:wrapTight>
              <wp:docPr id="4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" cy="278130"/>
                      </a:xfrm>
                      <a:prstGeom prst="rect">
                        <a:avLst/>
                      </a:prstGeom>
                      <a:solidFill>
                        <a:srgbClr val="AFA9A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AF1" w:rsidRDefault="008C7AF1" w:rsidP="008C7AF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413.6pt;margin-top:-3.75pt;width:3.9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" fillcolor="#afa9a6" stroked="f">
              <v:textbox inset=",7.2pt,,7.2pt">
                <w:txbxContent>
                  <w:p w:rsidR="008C7AF1" w:rsidRDefault="008C7AF1" w:rsidP="008C7AF1"/>
                </w:txbxContent>
              </v:textbox>
              <w10:wrap type="tight"/>
            </v:shape>
          </w:pict>
        </mc:Fallback>
      </mc:AlternateContent>
    </w:r>
    <w:r w:rsidR="008C7AF1" w:rsidRPr="001E410C">
      <w:rPr>
        <w:rStyle w:val="PageNumber"/>
        <w:color w:val="005BA8"/>
      </w:rPr>
      <w:fldChar w:fldCharType="begin"/>
    </w:r>
    <w:r w:rsidR="008C7AF1" w:rsidRPr="001E410C">
      <w:rPr>
        <w:rStyle w:val="PageNumber"/>
        <w:color w:val="005BA8"/>
      </w:rPr>
      <w:instrText xml:space="preserve"> PAGE </w:instrText>
    </w:r>
    <w:r w:rsidR="008C7AF1" w:rsidRPr="001E410C">
      <w:rPr>
        <w:rStyle w:val="PageNumber"/>
        <w:color w:val="005BA8"/>
      </w:rPr>
      <w:fldChar w:fldCharType="separate"/>
    </w:r>
    <w:r w:rsidR="003A0F20">
      <w:rPr>
        <w:rStyle w:val="PageNumber"/>
        <w:noProof/>
        <w:color w:val="005BA8"/>
      </w:rPr>
      <w:t>2</w:t>
    </w:r>
    <w:r w:rsidR="008C7AF1" w:rsidRPr="001E410C">
      <w:rPr>
        <w:rStyle w:val="PageNumber"/>
        <w:color w:val="005BA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F1" w:rsidRPr="00ED0F2A" w:rsidRDefault="00787C48" w:rsidP="008C7AF1">
    <w:pPr>
      <w:pStyle w:val="Footer"/>
      <w:jc w:val="right"/>
      <w:rPr>
        <w:color w:val="113F7C"/>
      </w:rPr>
    </w:pPr>
    <w:r>
      <w:rPr>
        <w:noProof/>
        <w:color w:val="113F7C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E01C6F" wp14:editId="30AF82B3">
              <wp:simplePos x="0" y="0"/>
              <wp:positionH relativeFrom="column">
                <wp:posOffset>5252720</wp:posOffset>
              </wp:positionH>
              <wp:positionV relativeFrom="paragraph">
                <wp:posOffset>-47625</wp:posOffset>
              </wp:positionV>
              <wp:extent cx="50165" cy="278130"/>
              <wp:effectExtent l="4445" t="0" r="2540" b="0"/>
              <wp:wrapTight wrapText="bothSides">
                <wp:wrapPolygon edited="0">
                  <wp:start x="-820" y="0"/>
                  <wp:lineTo x="-820" y="20712"/>
                  <wp:lineTo x="21600" y="20712"/>
                  <wp:lineTo x="21600" y="0"/>
                  <wp:lineTo x="-820" y="0"/>
                </wp:wrapPolygon>
              </wp:wrapTight>
              <wp:docPr id="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" cy="278130"/>
                      </a:xfrm>
                      <a:prstGeom prst="rect">
                        <a:avLst/>
                      </a:prstGeom>
                      <a:solidFill>
                        <a:srgbClr val="9593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AF1" w:rsidRDefault="008C7AF1" w:rsidP="008C7AF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left:0;text-align:left;margin-left:413.6pt;margin-top:-3.75pt;width:3.95pt;height:2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" fillcolor="#95938e" stroked="f">
              <v:textbox inset=",7.2pt,,7.2pt">
                <w:txbxContent>
                  <w:p w:rsidR="008C7AF1" w:rsidRDefault="008C7AF1" w:rsidP="008C7AF1"/>
                </w:txbxContent>
              </v:textbox>
              <w10:wrap type="tight"/>
            </v:shape>
          </w:pict>
        </mc:Fallback>
      </mc:AlternateContent>
    </w:r>
    <w:r w:rsidR="008C7AF1" w:rsidRPr="00ED0F2A">
      <w:rPr>
        <w:rStyle w:val="PageNumber"/>
        <w:color w:val="113F7C"/>
      </w:rPr>
      <w:fldChar w:fldCharType="begin"/>
    </w:r>
    <w:r w:rsidR="008C7AF1" w:rsidRPr="00ED0F2A">
      <w:rPr>
        <w:rStyle w:val="PageNumber"/>
        <w:color w:val="113F7C"/>
      </w:rPr>
      <w:instrText xml:space="preserve"> PAGE </w:instrText>
    </w:r>
    <w:r w:rsidR="008C7AF1" w:rsidRPr="00ED0F2A">
      <w:rPr>
        <w:rStyle w:val="PageNumber"/>
        <w:color w:val="113F7C"/>
      </w:rPr>
      <w:fldChar w:fldCharType="separate"/>
    </w:r>
    <w:r w:rsidR="003A0F20">
      <w:rPr>
        <w:rStyle w:val="PageNumber"/>
        <w:noProof/>
        <w:color w:val="113F7C"/>
      </w:rPr>
      <w:t>1</w:t>
    </w:r>
    <w:r w:rsidR="008C7AF1" w:rsidRPr="00ED0F2A">
      <w:rPr>
        <w:rStyle w:val="PageNumber"/>
        <w:color w:val="113F7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E58" w:rsidRDefault="000B3E58" w:rsidP="008C7AF1"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2</w:t>
      </w:r>
      <w:r>
        <w:rPr>
          <w:rStyle w:val="PageNumber"/>
        </w:rPr>
        <w:fldChar w:fldCharType="end"/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2</w:t>
      </w:r>
      <w:r>
        <w:rPr>
          <w:rStyle w:val="PageNumber"/>
        </w:rPr>
        <w:fldChar w:fldCharType="end"/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2</w:t>
      </w:r>
      <w:r>
        <w:rPr>
          <w:rStyle w:val="PageNumber"/>
        </w:rPr>
        <w:fldChar w:fldCharType="end"/>
      </w:r>
      <w:r>
        <w:rPr>
          <w:rStyle w:val="PageNumber"/>
        </w:rPr>
        <w:fldChar w:fldCharType="begin"/>
      </w:r>
      <w:r>
        <w:rPr>
          <w:rStyle w:val="PageNumber"/>
        </w:rPr>
        <w:instrText xml:space="preserve"> PAGE </w:instrText>
      </w:r>
      <w:r>
        <w:rPr>
          <w:rStyle w:val="PageNumber"/>
        </w:rPr>
        <w:fldChar w:fldCharType="separate"/>
      </w:r>
      <w:r>
        <w:rPr>
          <w:rStyle w:val="PageNumber"/>
          <w:noProof/>
        </w:rPr>
        <w:t>2</w:t>
      </w:r>
      <w:r>
        <w:rPr>
          <w:rStyle w:val="PageNumber"/>
        </w:rPr>
        <w:fldChar w:fldCharType="end"/>
      </w:r>
      <w:r>
        <w:separator/>
      </w:r>
    </w:p>
  </w:footnote>
  <w:footnote w:type="continuationSeparator" w:id="0">
    <w:p w:rsidR="000B3E58" w:rsidRDefault="000B3E58" w:rsidP="008C7A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F1" w:rsidRPr="00290124" w:rsidRDefault="008C7AF1" w:rsidP="008C7AF1">
    <w:pPr>
      <w:pStyle w:val="Header"/>
      <w:jc w:val="right"/>
      <w:rPr>
        <w:rFonts w:ascii="Arial" w:hAnsi="Arial"/>
        <w:color w:val="005BA8"/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AF1" w:rsidRPr="00B77B31" w:rsidRDefault="00787C48" w:rsidP="008C7AF1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6A34BC3F" wp14:editId="0426A75D">
          <wp:simplePos x="0" y="0"/>
          <wp:positionH relativeFrom="column">
            <wp:posOffset>-772160</wp:posOffset>
          </wp:positionH>
          <wp:positionV relativeFrom="paragraph">
            <wp:posOffset>-254000</wp:posOffset>
          </wp:positionV>
          <wp:extent cx="2885440" cy="792480"/>
          <wp:effectExtent l="0" t="0" r="0" b="7620"/>
          <wp:wrapSquare wrapText="bothSides"/>
          <wp:docPr id="16" name="Picture 16" descr="TRIUMF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TRIUMF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544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9EF5288" wp14:editId="4D3E0AA4">
              <wp:simplePos x="0" y="0"/>
              <wp:positionH relativeFrom="column">
                <wp:posOffset>2512695</wp:posOffset>
              </wp:positionH>
              <wp:positionV relativeFrom="paragraph">
                <wp:posOffset>17780</wp:posOffset>
              </wp:positionV>
              <wp:extent cx="50165" cy="349250"/>
              <wp:effectExtent l="0" t="0" r="0" b="4445"/>
              <wp:wrapTight wrapText="bothSides">
                <wp:wrapPolygon edited="0">
                  <wp:start x="-820" y="0"/>
                  <wp:lineTo x="-820" y="20697"/>
                  <wp:lineTo x="21600" y="20697"/>
                  <wp:lineTo x="21600" y="0"/>
                  <wp:lineTo x="-820" y="0"/>
                </wp:wrapPolygon>
              </wp:wrapTight>
              <wp:docPr id="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" cy="349250"/>
                      </a:xfrm>
                      <a:prstGeom prst="rect">
                        <a:avLst/>
                      </a:prstGeom>
                      <a:solidFill>
                        <a:srgbClr val="95938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AF1" w:rsidRDefault="008C7AF1" w:rsidP="008C7AF1"/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197.85pt;margin-top:1.4pt;width:3.95pt;height:27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" fillcolor="#95938e" stroked="f">
              <v:textbox inset=",7.2pt,,7.2pt">
                <w:txbxContent>
                  <w:p w:rsidR="008C7AF1" w:rsidRDefault="008C7AF1" w:rsidP="008C7AF1"/>
                </w:txbxContent>
              </v:textbox>
              <w10:wrap type="tight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02B0A3F" wp14:editId="6E34F677">
              <wp:simplePos x="0" y="0"/>
              <wp:positionH relativeFrom="column">
                <wp:posOffset>2600960</wp:posOffset>
              </wp:positionH>
              <wp:positionV relativeFrom="paragraph">
                <wp:posOffset>-101600</wp:posOffset>
              </wp:positionV>
              <wp:extent cx="3789680" cy="617220"/>
              <wp:effectExtent l="635" t="3175" r="63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968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7AF1" w:rsidRPr="00ED0F2A" w:rsidRDefault="008C7AF1" w:rsidP="008C7AF1">
                          <w:pPr>
                            <w:pStyle w:val="Header"/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</w:pP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Canada’s </w:t>
                          </w:r>
                          <w:r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n</w:t>
                          </w: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ational </w:t>
                          </w:r>
                          <w:r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l</w:t>
                          </w: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aboratory for </w:t>
                          </w:r>
                          <w:r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p</w:t>
                          </w: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article and </w:t>
                          </w:r>
                          <w:r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n</w:t>
                          </w: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uclear </w:t>
                          </w:r>
                          <w:r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p</w:t>
                          </w:r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hysics</w:t>
                          </w:r>
                        </w:p>
                        <w:p w:rsidR="008C7AF1" w:rsidRPr="00ED0F2A" w:rsidRDefault="008C7AF1" w:rsidP="008C7AF1">
                          <w:pPr>
                            <w:pStyle w:val="Header"/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</w:pP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Laboratoire</w:t>
                          </w:r>
                          <w:proofErr w:type="spell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national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canadien</w:t>
                          </w:r>
                          <w:proofErr w:type="spell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pour la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recherche</w:t>
                          </w:r>
                          <w:proofErr w:type="spell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en</w:t>
                          </w:r>
                          <w:proofErr w:type="spell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physique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nucléaire</w:t>
                          </w:r>
                          <w:proofErr w:type="spellEnd"/>
                        </w:p>
                        <w:p w:rsidR="008C7AF1" w:rsidRPr="00ED0F2A" w:rsidRDefault="008C7AF1" w:rsidP="008C7AF1">
                          <w:pPr>
                            <w:rPr>
                              <w:color w:val="113F7C"/>
                              <w:sz w:val="18"/>
                            </w:rPr>
                          </w:pPr>
                          <w:proofErr w:type="gram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et</w:t>
                          </w:r>
                          <w:proofErr w:type="gram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en</w:t>
                          </w:r>
                          <w:proofErr w:type="spellEnd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 xml:space="preserve"> physique des </w:t>
                          </w:r>
                          <w:proofErr w:type="spellStart"/>
                          <w:r w:rsidRPr="00ED0F2A">
                            <w:rPr>
                              <w:rFonts w:ascii="Arial" w:hAnsi="Arial"/>
                              <w:color w:val="113F7C"/>
                              <w:sz w:val="18"/>
                            </w:rPr>
                            <w:t>particules</w:t>
                          </w:r>
                          <w:proofErr w:type="spellEnd"/>
                        </w:p>
                        <w:p w:rsidR="008C7AF1" w:rsidRPr="00B40485" w:rsidRDefault="008C7AF1" w:rsidP="008C7AF1">
                          <w:pPr>
                            <w:rPr>
                              <w:color w:val="005BA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204.8pt;margin-top:-8pt;width:298.4pt;height:48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" filled="f" stroked="f">
              <v:textbox inset=",7.2pt,,7.2pt">
                <w:txbxContent>
                  <w:p w:rsidR="008C7AF1" w:rsidRPr="00ED0F2A" w:rsidRDefault="008C7AF1" w:rsidP="008C7AF1">
                    <w:pPr>
                      <w:pStyle w:val="Header"/>
                      <w:rPr>
                        <w:rFonts w:ascii="Arial" w:hAnsi="Arial"/>
                        <w:color w:val="113F7C"/>
                        <w:sz w:val="18"/>
                      </w:rPr>
                    </w:pP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Canada’s </w:t>
                    </w:r>
                    <w:r>
                      <w:rPr>
                        <w:rFonts w:ascii="Arial" w:hAnsi="Arial"/>
                        <w:color w:val="113F7C"/>
                        <w:sz w:val="18"/>
                      </w:rPr>
                      <w:t>n</w:t>
                    </w: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ational </w:t>
                    </w:r>
                    <w:r>
                      <w:rPr>
                        <w:rFonts w:ascii="Arial" w:hAnsi="Arial"/>
                        <w:color w:val="113F7C"/>
                        <w:sz w:val="18"/>
                      </w:rPr>
                      <w:t>l</w:t>
                    </w: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aboratory for </w:t>
                    </w:r>
                    <w:r>
                      <w:rPr>
                        <w:rFonts w:ascii="Arial" w:hAnsi="Arial"/>
                        <w:color w:val="113F7C"/>
                        <w:sz w:val="18"/>
                      </w:rPr>
                      <w:t>p</w:t>
                    </w: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article and </w:t>
                    </w:r>
                    <w:r>
                      <w:rPr>
                        <w:rFonts w:ascii="Arial" w:hAnsi="Arial"/>
                        <w:color w:val="113F7C"/>
                        <w:sz w:val="18"/>
                      </w:rPr>
                      <w:t>n</w:t>
                    </w: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uclear </w:t>
                    </w:r>
                    <w:r>
                      <w:rPr>
                        <w:rFonts w:ascii="Arial" w:hAnsi="Arial"/>
                        <w:color w:val="113F7C"/>
                        <w:sz w:val="18"/>
                      </w:rPr>
                      <w:t>p</w:t>
                    </w:r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hysics</w:t>
                    </w:r>
                  </w:p>
                  <w:p w:rsidR="008C7AF1" w:rsidRPr="00ED0F2A" w:rsidRDefault="008C7AF1" w:rsidP="008C7AF1">
                    <w:pPr>
                      <w:pStyle w:val="Header"/>
                      <w:rPr>
                        <w:rFonts w:ascii="Arial" w:hAnsi="Arial"/>
                        <w:color w:val="113F7C"/>
                        <w:sz w:val="18"/>
                      </w:rPr>
                    </w:pPr>
                    <w:proofErr w:type="spell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Laboratoire</w:t>
                    </w:r>
                    <w:proofErr w:type="spellEnd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 national </w:t>
                    </w:r>
                    <w:proofErr w:type="spell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canadien</w:t>
                    </w:r>
                    <w:proofErr w:type="spellEnd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 pour la </w:t>
                    </w:r>
                    <w:proofErr w:type="spell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recherche</w:t>
                    </w:r>
                    <w:proofErr w:type="spellEnd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 en physique </w:t>
                    </w:r>
                    <w:proofErr w:type="spell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nucléaire</w:t>
                    </w:r>
                    <w:proofErr w:type="spellEnd"/>
                  </w:p>
                  <w:p w:rsidR="008C7AF1" w:rsidRPr="00ED0F2A" w:rsidRDefault="008C7AF1" w:rsidP="008C7AF1">
                    <w:pPr>
                      <w:rPr>
                        <w:color w:val="113F7C"/>
                        <w:sz w:val="18"/>
                      </w:rPr>
                    </w:pPr>
                    <w:proofErr w:type="gram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et</w:t>
                    </w:r>
                    <w:proofErr w:type="gramEnd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 xml:space="preserve"> en physique des </w:t>
                    </w:r>
                    <w:proofErr w:type="spellStart"/>
                    <w:r w:rsidRPr="00ED0F2A">
                      <w:rPr>
                        <w:rFonts w:ascii="Arial" w:hAnsi="Arial"/>
                        <w:color w:val="113F7C"/>
                        <w:sz w:val="18"/>
                      </w:rPr>
                      <w:t>particules</w:t>
                    </w:r>
                    <w:proofErr w:type="spellEnd"/>
                  </w:p>
                  <w:p w:rsidR="008C7AF1" w:rsidRPr="00B40485" w:rsidRDefault="008C7AF1" w:rsidP="008C7AF1">
                    <w:pPr>
                      <w:rPr>
                        <w:color w:val="005BA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F1616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7F13B9D"/>
    <w:multiLevelType w:val="hybridMultilevel"/>
    <w:tmpl w:val="B8C85CB0"/>
    <w:lvl w:ilvl="0" w:tplc="D1146686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hdrShapeDefaults>
    <o:shapedefaults v:ext="edit" spidmax="2049">
      <o:colormru v:ext="edit" colors="#afa9a6,#9593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C48"/>
    <w:rsid w:val="00041598"/>
    <w:rsid w:val="000B0E85"/>
    <w:rsid w:val="000B3E58"/>
    <w:rsid w:val="0011266D"/>
    <w:rsid w:val="001918C0"/>
    <w:rsid w:val="00195151"/>
    <w:rsid w:val="001C4F39"/>
    <w:rsid w:val="001F2CC3"/>
    <w:rsid w:val="003407BE"/>
    <w:rsid w:val="00357FE8"/>
    <w:rsid w:val="003A0F20"/>
    <w:rsid w:val="003A6D97"/>
    <w:rsid w:val="003D4C6E"/>
    <w:rsid w:val="004003DB"/>
    <w:rsid w:val="0048182B"/>
    <w:rsid w:val="004D4C9E"/>
    <w:rsid w:val="004D4F9F"/>
    <w:rsid w:val="00595652"/>
    <w:rsid w:val="006213E3"/>
    <w:rsid w:val="00641372"/>
    <w:rsid w:val="006E3D5B"/>
    <w:rsid w:val="00774ED7"/>
    <w:rsid w:val="00787C48"/>
    <w:rsid w:val="007E4BE9"/>
    <w:rsid w:val="008C7AF1"/>
    <w:rsid w:val="00933A46"/>
    <w:rsid w:val="00A01D99"/>
    <w:rsid w:val="00A72AFE"/>
    <w:rsid w:val="00AA78B5"/>
    <w:rsid w:val="00B726CD"/>
    <w:rsid w:val="00C57AEC"/>
    <w:rsid w:val="00C9416B"/>
    <w:rsid w:val="00D30617"/>
    <w:rsid w:val="00D76EAA"/>
    <w:rsid w:val="00D95764"/>
    <w:rsid w:val="00DF77A6"/>
    <w:rsid w:val="00E04CC7"/>
    <w:rsid w:val="00E27DD5"/>
    <w:rsid w:val="00E83103"/>
    <w:rsid w:val="00F31029"/>
    <w:rsid w:val="00F53F06"/>
    <w:rsid w:val="00F832C3"/>
    <w:rsid w:val="00FC4537"/>
    <w:rsid w:val="00FC5BC7"/>
    <w:rsid w:val="00FE37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afa9a6,#95938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Garamond" w:hAnsi="Garamon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569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12B5"/>
    <w:pPr>
      <w:keepNext/>
      <w:keepLines/>
      <w:spacing w:before="480"/>
      <w:outlineLvl w:val="0"/>
    </w:pPr>
    <w:rPr>
      <w:rFonts w:ascii="Myriad Pro" w:eastAsia="Times New Roman" w:hAnsi="Myriad Pro"/>
      <w:b/>
      <w:bCs/>
      <w:color w:val="00407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IUMF">
    <w:name w:val="TRIUMF"/>
    <w:basedOn w:val="Normal"/>
    <w:qFormat/>
    <w:rsid w:val="001B4D6B"/>
    <w:rPr>
      <w:rFonts w:eastAsia="Cambria"/>
    </w:rPr>
  </w:style>
  <w:style w:type="character" w:customStyle="1" w:styleId="Heading1Char">
    <w:name w:val="Heading 1 Char"/>
    <w:basedOn w:val="DefaultParagraphFont"/>
    <w:link w:val="Heading1"/>
    <w:rsid w:val="009F12B5"/>
    <w:rPr>
      <w:rFonts w:ascii="Myriad Pro" w:eastAsia="Times New Roman" w:hAnsi="Myriad Pro" w:cs="Times New Roman"/>
      <w:b/>
      <w:bCs/>
      <w:color w:val="004077"/>
      <w:sz w:val="32"/>
      <w:szCs w:val="32"/>
    </w:rPr>
  </w:style>
  <w:style w:type="paragraph" w:styleId="Header">
    <w:name w:val="header"/>
    <w:basedOn w:val="Normal"/>
    <w:link w:val="HeaderChar"/>
    <w:rsid w:val="002834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341D"/>
  </w:style>
  <w:style w:type="paragraph" w:styleId="Footer">
    <w:name w:val="footer"/>
    <w:basedOn w:val="Normal"/>
    <w:link w:val="FooterChar"/>
    <w:rsid w:val="00283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341D"/>
  </w:style>
  <w:style w:type="paragraph" w:styleId="BalloonText">
    <w:name w:val="Balloon Text"/>
    <w:basedOn w:val="Normal"/>
    <w:link w:val="BalloonTextChar"/>
    <w:rsid w:val="0027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7E5"/>
    <w:rPr>
      <w:rFonts w:ascii="Tahoma" w:hAnsi="Tahoma" w:cs="Tahoma"/>
      <w:sz w:val="16"/>
      <w:szCs w:val="16"/>
    </w:rPr>
  </w:style>
  <w:style w:type="character" w:customStyle="1" w:styleId="MediumGrid11">
    <w:name w:val="Medium Grid 11"/>
    <w:basedOn w:val="DefaultParagraphFont"/>
    <w:rsid w:val="002757E5"/>
    <w:rPr>
      <w:color w:val="808080"/>
    </w:rPr>
  </w:style>
  <w:style w:type="paragraph" w:styleId="ListBullet">
    <w:name w:val="List Bullet"/>
    <w:basedOn w:val="Normal"/>
    <w:rsid w:val="001A1F9F"/>
    <w:pPr>
      <w:numPr>
        <w:numId w:val="1"/>
      </w:numPr>
      <w:contextualSpacing/>
    </w:pPr>
  </w:style>
  <w:style w:type="paragraph" w:styleId="BodyText">
    <w:name w:val="Body Text"/>
    <w:basedOn w:val="TRIUMF"/>
    <w:link w:val="BodyTextChar"/>
    <w:rsid w:val="001A1F9F"/>
    <w:pPr>
      <w:spacing w:after="200" w:line="276" w:lineRule="auto"/>
    </w:pPr>
    <w:rPr>
      <w:rFonts w:eastAsia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1A1F9F"/>
    <w:rPr>
      <w:rFonts w:ascii="Garamond" w:eastAsia="Times New Roman" w:hAnsi="Garamond" w:cs="Times New Roman"/>
      <w:szCs w:val="22"/>
    </w:rPr>
  </w:style>
  <w:style w:type="character" w:styleId="PageNumber">
    <w:name w:val="page number"/>
    <w:basedOn w:val="DefaultParagraphFont"/>
    <w:rsid w:val="00B77B31"/>
  </w:style>
  <w:style w:type="character" w:styleId="Hyperlink">
    <w:name w:val="Hyperlink"/>
    <w:basedOn w:val="DefaultParagraphFont"/>
    <w:rsid w:val="0048182B"/>
    <w:rPr>
      <w:color w:val="0000FF" w:themeColor="hyperlink"/>
      <w:u w:val="single"/>
    </w:rPr>
  </w:style>
  <w:style w:type="paragraph" w:styleId="NormalWeb">
    <w:name w:val="Normal (Web)"/>
    <w:basedOn w:val="Normal"/>
    <w:rsid w:val="001C4F39"/>
    <w:rPr>
      <w:rFonts w:ascii="Times New Roman" w:hAnsi="Times New Roman"/>
    </w:rPr>
  </w:style>
  <w:style w:type="paragraph" w:styleId="ListParagraph">
    <w:name w:val="List Paragraph"/>
    <w:basedOn w:val="Normal"/>
    <w:qFormat/>
    <w:rsid w:val="001C4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Garamond" w:hAnsi="Garamon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569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F12B5"/>
    <w:pPr>
      <w:keepNext/>
      <w:keepLines/>
      <w:spacing w:before="480"/>
      <w:outlineLvl w:val="0"/>
    </w:pPr>
    <w:rPr>
      <w:rFonts w:ascii="Myriad Pro" w:eastAsia="Times New Roman" w:hAnsi="Myriad Pro"/>
      <w:b/>
      <w:bCs/>
      <w:color w:val="004077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IUMF">
    <w:name w:val="TRIUMF"/>
    <w:basedOn w:val="Normal"/>
    <w:qFormat/>
    <w:rsid w:val="001B4D6B"/>
    <w:rPr>
      <w:rFonts w:eastAsia="Cambria"/>
    </w:rPr>
  </w:style>
  <w:style w:type="character" w:customStyle="1" w:styleId="Heading1Char">
    <w:name w:val="Heading 1 Char"/>
    <w:basedOn w:val="DefaultParagraphFont"/>
    <w:link w:val="Heading1"/>
    <w:rsid w:val="009F12B5"/>
    <w:rPr>
      <w:rFonts w:ascii="Myriad Pro" w:eastAsia="Times New Roman" w:hAnsi="Myriad Pro" w:cs="Times New Roman"/>
      <w:b/>
      <w:bCs/>
      <w:color w:val="004077"/>
      <w:sz w:val="32"/>
      <w:szCs w:val="32"/>
    </w:rPr>
  </w:style>
  <w:style w:type="paragraph" w:styleId="Header">
    <w:name w:val="header"/>
    <w:basedOn w:val="Normal"/>
    <w:link w:val="HeaderChar"/>
    <w:rsid w:val="002834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341D"/>
  </w:style>
  <w:style w:type="paragraph" w:styleId="Footer">
    <w:name w:val="footer"/>
    <w:basedOn w:val="Normal"/>
    <w:link w:val="FooterChar"/>
    <w:rsid w:val="002834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8341D"/>
  </w:style>
  <w:style w:type="paragraph" w:styleId="BalloonText">
    <w:name w:val="Balloon Text"/>
    <w:basedOn w:val="Normal"/>
    <w:link w:val="BalloonTextChar"/>
    <w:rsid w:val="0027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7E5"/>
    <w:rPr>
      <w:rFonts w:ascii="Tahoma" w:hAnsi="Tahoma" w:cs="Tahoma"/>
      <w:sz w:val="16"/>
      <w:szCs w:val="16"/>
    </w:rPr>
  </w:style>
  <w:style w:type="character" w:customStyle="1" w:styleId="MediumGrid11">
    <w:name w:val="Medium Grid 11"/>
    <w:basedOn w:val="DefaultParagraphFont"/>
    <w:rsid w:val="002757E5"/>
    <w:rPr>
      <w:color w:val="808080"/>
    </w:rPr>
  </w:style>
  <w:style w:type="paragraph" w:styleId="ListBullet">
    <w:name w:val="List Bullet"/>
    <w:basedOn w:val="Normal"/>
    <w:rsid w:val="001A1F9F"/>
    <w:pPr>
      <w:numPr>
        <w:numId w:val="1"/>
      </w:numPr>
      <w:contextualSpacing/>
    </w:pPr>
  </w:style>
  <w:style w:type="paragraph" w:styleId="BodyText">
    <w:name w:val="Body Text"/>
    <w:basedOn w:val="TRIUMF"/>
    <w:link w:val="BodyTextChar"/>
    <w:rsid w:val="001A1F9F"/>
    <w:pPr>
      <w:spacing w:after="200" w:line="276" w:lineRule="auto"/>
    </w:pPr>
    <w:rPr>
      <w:rFonts w:eastAsia="Times New Roman"/>
      <w:szCs w:val="22"/>
    </w:rPr>
  </w:style>
  <w:style w:type="character" w:customStyle="1" w:styleId="BodyTextChar">
    <w:name w:val="Body Text Char"/>
    <w:basedOn w:val="DefaultParagraphFont"/>
    <w:link w:val="BodyText"/>
    <w:rsid w:val="001A1F9F"/>
    <w:rPr>
      <w:rFonts w:ascii="Garamond" w:eastAsia="Times New Roman" w:hAnsi="Garamond" w:cs="Times New Roman"/>
      <w:szCs w:val="22"/>
    </w:rPr>
  </w:style>
  <w:style w:type="character" w:styleId="PageNumber">
    <w:name w:val="page number"/>
    <w:basedOn w:val="DefaultParagraphFont"/>
    <w:rsid w:val="00B77B31"/>
  </w:style>
  <w:style w:type="character" w:styleId="Hyperlink">
    <w:name w:val="Hyperlink"/>
    <w:basedOn w:val="DefaultParagraphFont"/>
    <w:rsid w:val="0048182B"/>
    <w:rPr>
      <w:color w:val="0000FF" w:themeColor="hyperlink"/>
      <w:u w:val="single"/>
    </w:rPr>
  </w:style>
  <w:style w:type="paragraph" w:styleId="NormalWeb">
    <w:name w:val="Normal (Web)"/>
    <w:basedOn w:val="Normal"/>
    <w:rsid w:val="001C4F39"/>
    <w:rPr>
      <w:rFonts w:ascii="Times New Roman" w:hAnsi="Times New Roman"/>
    </w:rPr>
  </w:style>
  <w:style w:type="paragraph" w:styleId="ListParagraph">
    <w:name w:val="List Paragraph"/>
    <w:basedOn w:val="Normal"/>
    <w:qFormat/>
    <w:rsid w:val="001C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lascar@triumf.ca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rshare.triumf.ca/~dlascar/teaching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niel%20Lascar\plainTemplate_colou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plainTemplate_colour</Template>
  <TotalTime>10534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TRIUMF</Company>
  <LinksUpToDate>false</LinksUpToDate>
  <CharactersWithSpaces>2673</CharactersWithSpaces>
  <SharedDoc>false</SharedDoc>
  <HLinks>
    <vt:vector size="6" baseType="variant">
      <vt:variant>
        <vt:i4>6946863</vt:i4>
      </vt:variant>
      <vt:variant>
        <vt:i4>-1</vt:i4>
      </vt:variant>
      <vt:variant>
        <vt:i4>1054</vt:i4>
      </vt:variant>
      <vt:variant>
        <vt:i4>1</vt:i4>
      </vt:variant>
      <vt:variant>
        <vt:lpwstr>TRIUMF_logo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Lascar</dc:creator>
  <cp:lastModifiedBy>Daniel Lascar</cp:lastModifiedBy>
  <cp:revision>18</cp:revision>
  <cp:lastPrinted>2015-08-11T00:14:00Z</cp:lastPrinted>
  <dcterms:created xsi:type="dcterms:W3CDTF">2015-03-26T21:18:00Z</dcterms:created>
  <dcterms:modified xsi:type="dcterms:W3CDTF">2015-10-19T07:17:00Z</dcterms:modified>
</cp:coreProperties>
</file>