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77777777" w:rsidR="00822BA0" w:rsidRDefault="00822BA0" w:rsidP="00B36723">
      <w:pPr>
        <w:spacing w:line="480" w:lineRule="auto"/>
      </w:pP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07AD01A4"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elite 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an athlete from an event.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paper </w:t>
      </w:r>
      <w:r w:rsidR="00584904">
        <w:rPr>
          <w:rFonts w:ascii="Times New Roman" w:hAnsi="Times New Roman" w:cs="Times New Roman"/>
          <w:sz w:val="22"/>
          <w:lang w:val="en-IE"/>
        </w:rPr>
        <w:t xml:space="preserve">analyses </w:t>
      </w:r>
      <w:r w:rsidRPr="00B36723">
        <w:rPr>
          <w:rFonts w:ascii="Times New Roman" w:hAnsi="Times New Roman" w:cs="Times New Roman"/>
          <w:sz w:val="22"/>
          <w:lang w:val="en-IE"/>
        </w:rPr>
        <w:t>all 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of </w:t>
      </w:r>
      <w:r w:rsidR="00CB7626">
        <w:rPr>
          <w:rFonts w:ascii="Times New Roman" w:hAnsi="Times New Roman" w:cs="Times New Roman"/>
          <w:sz w:val="22"/>
          <w:lang w:val="en-IE"/>
        </w:rPr>
        <w:t xml:space="preserve">these </w:t>
      </w:r>
      <w:r w:rsidR="00DD6137">
        <w:rPr>
          <w:rFonts w:ascii="Times New Roman" w:hAnsi="Times New Roman" w:cs="Times New Roman"/>
          <w:sz w:val="22"/>
          <w:lang w:val="en-IE"/>
        </w:rPr>
        <w:t>important</w:t>
      </w:r>
      <w:r w:rsidR="00DD6137"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rule changes</w:t>
      </w:r>
      <w:r w:rsidR="00584904">
        <w:rPr>
          <w:rFonts w:ascii="Times New Roman" w:hAnsi="Times New Roman" w:cs="Times New Roman"/>
          <w:sz w:val="22"/>
          <w:lang w:val="en-IE"/>
        </w:rPr>
        <w:t xml:space="preserve"> on competition reaction times</w:t>
      </w:r>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The exponentially modified Gaussian distribution is used to model the reaction times of athletes and a comparison relative to sex, ruling periods and competition rounds is provided.</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male and female athletes</w:t>
      </w:r>
      <w:r w:rsidR="00B051DC">
        <w:rPr>
          <w:rFonts w:ascii="Times New Roman" w:hAnsi="Times New Roman" w:cs="Times New Roman"/>
          <w:sz w:val="22"/>
          <w:lang w:val="en-IE"/>
        </w:rPr>
        <w:t xml:space="preserve"> at </w:t>
      </w:r>
      <w:r w:rsidR="000F6135">
        <w:rPr>
          <w:rFonts w:ascii="Times New Roman" w:hAnsi="Times New Roman" w:cs="Times New Roman"/>
          <w:sz w:val="22"/>
          <w:lang w:val="en-IE"/>
        </w:rPr>
        <w:t xml:space="preserve">115 </w:t>
      </w:r>
      <w:proofErr w:type="spellStart"/>
      <w:r w:rsidR="000F6135">
        <w:rPr>
          <w:rFonts w:ascii="Times New Roman" w:hAnsi="Times New Roman" w:cs="Times New Roman"/>
          <w:sz w:val="22"/>
          <w:lang w:val="en-IE"/>
        </w:rPr>
        <w:t>ms</w:t>
      </w:r>
      <w:proofErr w:type="spellEnd"/>
      <w:r w:rsidR="000F6135">
        <w:rPr>
          <w:rFonts w:ascii="Times New Roman" w:hAnsi="Times New Roman" w:cs="Times New Roman"/>
          <w:sz w:val="22"/>
          <w:lang w:val="en-IE"/>
        </w:rPr>
        <w:t xml:space="preserve"> and 119 </w:t>
      </w:r>
      <w:proofErr w:type="spellStart"/>
      <w:r w:rsidR="000F6135">
        <w:rPr>
          <w:rFonts w:ascii="Times New Roman" w:hAnsi="Times New Roman" w:cs="Times New Roman"/>
          <w:sz w:val="22"/>
          <w:lang w:val="en-IE"/>
        </w:rPr>
        <w:t>ms</w:t>
      </w:r>
      <w:proofErr w:type="spellEnd"/>
      <w:r w:rsidR="00B051DC">
        <w:rPr>
          <w:rFonts w:ascii="Times New Roman" w:hAnsi="Times New Roman" w:cs="Times New Roman"/>
          <w:sz w:val="22"/>
          <w:lang w:val="en-IE"/>
        </w:rPr>
        <w:t xml:space="preserve"> 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 100 ms ruling is </w:t>
      </w:r>
      <w:r w:rsidR="000F6135">
        <w:rPr>
          <w:rFonts w:ascii="Times New Roman" w:hAnsi="Times New Roman" w:cs="Times New Roman"/>
          <w:sz w:val="22"/>
          <w:lang w:val="en-IE"/>
        </w:rPr>
        <w:t>subject to true false starts not being detected in</w:t>
      </w:r>
      <w:r w:rsidR="00DD6137">
        <w:rPr>
          <w:rFonts w:ascii="Times New Roman" w:hAnsi="Times New Roman" w:cs="Times New Roman"/>
          <w:sz w:val="22"/>
          <w:lang w:val="en-IE"/>
        </w:rPr>
        <w:t xml:space="preserve"> competitive athletics. </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The conclusions of this study propose a revision of the false start detection threshold is carried out and that male and female athletes are governed independently due to the substantial evidence of a sex difference in reaction times</w:t>
      </w:r>
      <w:r w:rsidR="00CB7626">
        <w:rPr>
          <w:rFonts w:ascii="Times New Roman" w:hAnsi="Times New Roman" w:cs="Times New Roman"/>
          <w:sz w:val="22"/>
          <w:lang w:val="en-IE"/>
        </w:rPr>
        <w:t xml:space="preserve"> of elite athletes</w:t>
      </w:r>
      <w:r w:rsidR="00DD6137">
        <w:rPr>
          <w:rFonts w:ascii="Times New Roman" w:hAnsi="Times New Roman" w:cs="Times New Roman"/>
          <w:sz w:val="22"/>
          <w:lang w:val="en-IE"/>
        </w:rPr>
        <w:t>.</w:t>
      </w:r>
    </w:p>
    <w:p w14:paraId="40DDB3DA" w14:textId="0DB0B259"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B3119F">
        <w:rPr>
          <w:rFonts w:ascii="Times New Roman" w:hAnsi="Times New Roman" w:cs="Times New Roman"/>
          <w:sz w:val="22"/>
          <w:lang w:val="en-IE"/>
        </w:rPr>
        <w:t xml:space="preserve">uditory performance; </w:t>
      </w:r>
      <w:r w:rsidR="00DD6137">
        <w:rPr>
          <w:rFonts w:ascii="Times New Roman" w:hAnsi="Times New Roman" w:cs="Times New Roman"/>
          <w:sz w:val="22"/>
          <w:lang w:val="en-IE"/>
        </w:rPr>
        <w:t>a</w:t>
      </w:r>
      <w:r w:rsidR="00B3119F">
        <w:rPr>
          <w:rFonts w:ascii="Times New Roman" w:hAnsi="Times New Roman" w:cs="Times New Roman"/>
          <w:sz w:val="22"/>
          <w:lang w:val="en-IE"/>
        </w:rPr>
        <w:t>thletics</w:t>
      </w: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5508CD88" w14:textId="3A1AD6C3" w:rsidR="00CB7626" w:rsidRDefault="00BA6929" w:rsidP="002F72BE">
      <w:pPr>
        <w:spacing w:line="480" w:lineRule="auto"/>
        <w:rPr>
          <w:rFonts w:ascii="Times New Roman" w:hAnsi="Times New Roman" w:cs="Times New Roman"/>
        </w:rPr>
      </w:pPr>
      <w:r w:rsidRPr="00BA6929">
        <w:rPr>
          <w:rFonts w:ascii="Times New Roman" w:hAnsi="Times New Roman" w:cs="Times New Roman"/>
        </w:rPr>
        <w:t xml:space="preserve">The reaction times </w:t>
      </w:r>
      <w:r w:rsidR="00892C56">
        <w:rPr>
          <w:rFonts w:ascii="Times New Roman" w:hAnsi="Times New Roman" w:cs="Times New Roman"/>
        </w:rPr>
        <w:t xml:space="preserve">(RTs) </w:t>
      </w:r>
      <w:r w:rsidRPr="00BA6929">
        <w:rPr>
          <w:rFonts w:ascii="Times New Roman" w:hAnsi="Times New Roman" w:cs="Times New Roman"/>
        </w:rPr>
        <w:t>of elite 100</w:t>
      </w:r>
      <w:r w:rsidR="00AD29D4">
        <w:rPr>
          <w:rFonts w:ascii="Times New Roman" w:hAnsi="Times New Roman" w:cs="Times New Roman"/>
        </w:rPr>
        <w:t xml:space="preserve"> </w:t>
      </w:r>
      <w:r w:rsidRPr="00BA6929">
        <w:rPr>
          <w:rFonts w:ascii="Times New Roman" w:hAnsi="Times New Roman" w:cs="Times New Roman"/>
        </w:rPr>
        <w:t>m</w:t>
      </w:r>
      <w:r w:rsidR="002F72BE" w:rsidRPr="00BA6929">
        <w:rPr>
          <w:rFonts w:ascii="Times New Roman" w:hAnsi="Times New Roman" w:cs="Times New Roman"/>
        </w:rPr>
        <w:t xml:space="preserve"> sprinters has been singled out as a possible benchmark against which to gauge the absolute limits of human auditory performance</w:t>
      </w:r>
      <w:r w:rsidRPr="00BA6929">
        <w:rPr>
          <w:rFonts w:ascii="Times New Roman" w:hAnsi="Times New Roman" w:cs="Times New Roman"/>
        </w:rPr>
        <w:t xml:space="preserve"> </w:t>
      </w:r>
      <w:r w:rsidR="00242EA4">
        <w:rPr>
          <w:rFonts w:ascii="Times New Roman" w:hAnsi="Times New Roman" w:cs="Times New Roman"/>
        </w:rPr>
        <w:fldChar w:fldCharType="begin"/>
      </w:r>
      <w:r w:rsidR="00242EA4">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242EA4">
        <w:rPr>
          <w:rFonts w:ascii="Times New Roman" w:hAnsi="Times New Roman" w:cs="Times New Roman"/>
        </w:rPr>
        <w:fldChar w:fldCharType="separate"/>
      </w:r>
      <w:r w:rsidR="00242EA4">
        <w:rPr>
          <w:rFonts w:ascii="Times New Roman" w:hAnsi="Times New Roman" w:cs="Times New Roman"/>
          <w:noProof/>
        </w:rPr>
        <w:t>(Lipps, Galecki et al. 2011)</w:t>
      </w:r>
      <w:r w:rsidR="00242EA4">
        <w:rPr>
          <w:rFonts w:ascii="Times New Roman" w:hAnsi="Times New Roman" w:cs="Times New Roman"/>
        </w:rPr>
        <w:fldChar w:fldCharType="end"/>
      </w:r>
      <w:r w:rsidR="002F72BE" w:rsidRPr="00BA6929">
        <w:rPr>
          <w:rFonts w:ascii="Times New Roman" w:hAnsi="Times New Roman" w:cs="Times New Roman"/>
        </w:rPr>
        <w:t xml:space="preserve">. </w:t>
      </w:r>
      <w:r w:rsidR="00F32CA6">
        <w:rPr>
          <w:rFonts w:ascii="Times New Roman" w:hAnsi="Times New Roman" w:cs="Times New Roman"/>
        </w:rPr>
        <w:t xml:space="preserve"> </w:t>
      </w:r>
      <w:r w:rsidR="00CB7626" w:rsidRPr="00BA6929">
        <w:rPr>
          <w:rFonts w:ascii="Times New Roman" w:hAnsi="Times New Roman" w:cs="Times New Roman"/>
        </w:rPr>
        <w:t xml:space="preserve">Accurately identifying the precise threshold beyond which an elite sprinter can react to the starter's pistol, and detecting occasions in competition where a highly-trained athlete has reacted so fast that (s)he must have breached this lower limit (a false start), are necessary for the fair and impartial refereeing of competitive athletics. </w:t>
      </w:r>
    </w:p>
    <w:p w14:paraId="605DD46D" w14:textId="1D5D9DD0" w:rsidR="00BA6929" w:rsidRDefault="002F72BE" w:rsidP="002F72BE">
      <w:pPr>
        <w:spacing w:line="480" w:lineRule="auto"/>
        <w:rPr>
          <w:rFonts w:ascii="Times New Roman" w:hAnsi="Times New Roman" w:cs="Times New Roman"/>
        </w:rPr>
      </w:pPr>
      <w:r w:rsidRPr="00BA6929">
        <w:rPr>
          <w:rFonts w:ascii="Times New Roman" w:hAnsi="Times New Roman" w:cs="Times New Roman"/>
        </w:rPr>
        <w:lastRenderedPageBreak/>
        <w:t>The International Association of Ath</w:t>
      </w:r>
      <w:r w:rsidR="00BA6929" w:rsidRPr="00BA6929">
        <w:rPr>
          <w:rFonts w:ascii="Times New Roman" w:hAnsi="Times New Roman" w:cs="Times New Roman"/>
        </w:rPr>
        <w:t xml:space="preserve">letics Federations (IAAF) rule 161.2 </w:t>
      </w:r>
      <w:r w:rsidRPr="00BA6929">
        <w:rPr>
          <w:rFonts w:ascii="Times New Roman" w:hAnsi="Times New Roman" w:cs="Times New Roman"/>
        </w:rPr>
        <w:t>stipulates that a false start occurs when a sprinter regis</w:t>
      </w:r>
      <w:r w:rsidR="00BA6929" w:rsidRPr="00BA6929">
        <w:rPr>
          <w:rFonts w:ascii="Times New Roman" w:hAnsi="Times New Roman" w:cs="Times New Roman"/>
        </w:rPr>
        <w:t xml:space="preserve">ters a </w:t>
      </w:r>
      <w:r w:rsidR="00892C56">
        <w:rPr>
          <w:rFonts w:ascii="Times New Roman" w:hAnsi="Times New Roman" w:cs="Times New Roman"/>
        </w:rPr>
        <w:t>RT</w:t>
      </w:r>
      <w:r w:rsidR="00BA6929" w:rsidRPr="00BA6929">
        <w:rPr>
          <w:rFonts w:ascii="Times New Roman" w:hAnsi="Times New Roman" w:cs="Times New Roman"/>
        </w:rPr>
        <w:t xml:space="preserve"> less than 100</w:t>
      </w:r>
      <w:r w:rsidR="00545E0B">
        <w:rPr>
          <w:rFonts w:ascii="Times New Roman" w:hAnsi="Times New Roman" w:cs="Times New Roman"/>
        </w:rPr>
        <w:t xml:space="preserve"> </w:t>
      </w:r>
      <w:r w:rsidR="00BA6929" w:rsidRPr="00BA6929">
        <w:rPr>
          <w:rFonts w:ascii="Times New Roman" w:hAnsi="Times New Roman" w:cs="Times New Roman"/>
        </w:rPr>
        <w:t xml:space="preserve">ms </w:t>
      </w:r>
      <w:r w:rsidR="00242EA4">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sidR="00242EA4">
        <w:rPr>
          <w:rFonts w:ascii="Times New Roman" w:hAnsi="Times New Roman" w:cs="Times New Roman"/>
        </w:rPr>
        <w:fldChar w:fldCharType="separate"/>
      </w:r>
      <w:r w:rsidR="00D34102">
        <w:rPr>
          <w:rFonts w:ascii="Times New Roman" w:hAnsi="Times New Roman" w:cs="Times New Roman"/>
          <w:noProof/>
        </w:rPr>
        <w:t>(International Association of Athletics Federations 2015)</w:t>
      </w:r>
      <w:r w:rsidR="00242EA4">
        <w:rPr>
          <w:rFonts w:ascii="Times New Roman" w:hAnsi="Times New Roman" w:cs="Times New Roman"/>
        </w:rPr>
        <w:fldChar w:fldCharType="end"/>
      </w:r>
      <w:r w:rsidR="00BA6929" w:rsidRPr="00BA6929">
        <w:rPr>
          <w:rFonts w:ascii="Times New Roman" w:hAnsi="Times New Roman" w:cs="Times New Roman"/>
        </w:rPr>
        <w:t xml:space="preserve">. </w:t>
      </w:r>
      <w:r w:rsidR="00F32CA6">
        <w:rPr>
          <w:rFonts w:ascii="Times New Roman" w:hAnsi="Times New Roman" w:cs="Times New Roman"/>
        </w:rPr>
        <w:t xml:space="preserve"> </w:t>
      </w:r>
      <w:r w:rsidR="00BA6929" w:rsidRPr="00BA6929">
        <w:rPr>
          <w:rFonts w:ascii="Times New Roman" w:hAnsi="Times New Roman" w:cs="Times New Roman"/>
        </w:rPr>
        <w:t>Prior to January 2004</w:t>
      </w:r>
      <w:r w:rsidRPr="00BA6929">
        <w:rPr>
          <w:rFonts w:ascii="Times New Roman" w:hAnsi="Times New Roman" w:cs="Times New Roman"/>
        </w:rPr>
        <w:t>,</w:t>
      </w:r>
      <w:r w:rsidR="00AD29D4" w:rsidRPr="00BA6929">
        <w:rPr>
          <w:rFonts w:ascii="Times New Roman" w:hAnsi="Times New Roman" w:cs="Times New Roman"/>
        </w:rPr>
        <w:t xml:space="preserve"> a </w:t>
      </w:r>
      <w:r w:rsidR="00892C56">
        <w:rPr>
          <w:rFonts w:ascii="Times New Roman" w:hAnsi="Times New Roman" w:cs="Times New Roman"/>
        </w:rPr>
        <w:t>RT</w:t>
      </w:r>
      <w:r w:rsidR="00AD29D4" w:rsidRPr="00BA6929">
        <w:rPr>
          <w:rFonts w:ascii="Times New Roman" w:hAnsi="Times New Roman" w:cs="Times New Roman"/>
        </w:rPr>
        <w:t xml:space="preserve"> of less than 100</w:t>
      </w:r>
      <w:r w:rsidR="00AD29D4">
        <w:rPr>
          <w:rFonts w:ascii="Times New Roman" w:hAnsi="Times New Roman" w:cs="Times New Roman"/>
        </w:rPr>
        <w:t xml:space="preserve"> </w:t>
      </w:r>
      <w:r w:rsidR="00AD29D4" w:rsidRPr="00BA6929">
        <w:rPr>
          <w:rFonts w:ascii="Times New Roman" w:hAnsi="Times New Roman" w:cs="Times New Roman"/>
        </w:rPr>
        <w:t xml:space="preserve">ms </w:t>
      </w:r>
      <w:r w:rsidR="00AD29D4">
        <w:rPr>
          <w:rFonts w:ascii="Times New Roman" w:hAnsi="Times New Roman" w:cs="Times New Roman"/>
        </w:rPr>
        <w:t xml:space="preserve">(i.e. </w:t>
      </w:r>
      <w:r w:rsidRPr="00BA6929">
        <w:rPr>
          <w:rFonts w:ascii="Times New Roman" w:hAnsi="Times New Roman" w:cs="Times New Roman"/>
        </w:rPr>
        <w:t>a false start</w:t>
      </w:r>
      <w:r w:rsidR="00AD29D4">
        <w:rPr>
          <w:rFonts w:ascii="Times New Roman" w:hAnsi="Times New Roman" w:cs="Times New Roman"/>
        </w:rPr>
        <w:t>)</w:t>
      </w:r>
      <w:r w:rsidRPr="00BA6929">
        <w:rPr>
          <w:rFonts w:ascii="Times New Roman" w:hAnsi="Times New Roman" w:cs="Times New Roman"/>
        </w:rPr>
        <w:t xml:space="preserve"> </w:t>
      </w:r>
      <w:r w:rsidR="00AD29D4">
        <w:rPr>
          <w:rFonts w:ascii="Times New Roman" w:hAnsi="Times New Roman" w:cs="Times New Roman"/>
        </w:rPr>
        <w:t>resulted in a</w:t>
      </w:r>
      <w:r w:rsidRPr="00BA6929">
        <w:rPr>
          <w:rFonts w:ascii="Times New Roman" w:hAnsi="Times New Roman" w:cs="Times New Roman"/>
        </w:rPr>
        <w:t xml:space="preserve"> warning on a competitor and</w:t>
      </w:r>
      <w:r w:rsidR="00AD29D4">
        <w:rPr>
          <w:rFonts w:ascii="Times New Roman" w:hAnsi="Times New Roman" w:cs="Times New Roman"/>
        </w:rPr>
        <w:t xml:space="preserve"> the</w:t>
      </w:r>
      <w:r w:rsidRPr="00BA6929">
        <w:rPr>
          <w:rFonts w:ascii="Times New Roman" w:hAnsi="Times New Roman" w:cs="Times New Roman"/>
        </w:rPr>
        <w:t xml:space="preserve"> competitor</w:t>
      </w:r>
      <w:r w:rsidR="00892C56">
        <w:rPr>
          <w:rFonts w:ascii="Times New Roman" w:hAnsi="Times New Roman" w:cs="Times New Roman"/>
        </w:rPr>
        <w:t xml:space="preserve"> was disqualified if a RT of less than 100 ms</w:t>
      </w:r>
      <w:r w:rsidRPr="00BA6929">
        <w:rPr>
          <w:rFonts w:ascii="Times New Roman" w:hAnsi="Times New Roman" w:cs="Times New Roman"/>
        </w:rPr>
        <w:t xml:space="preserve"> was </w:t>
      </w:r>
      <w:r w:rsidR="00B3119F">
        <w:rPr>
          <w:rFonts w:ascii="Times New Roman" w:hAnsi="Times New Roman" w:cs="Times New Roman"/>
        </w:rPr>
        <w:t>recorded on two separate starts</w:t>
      </w:r>
      <w:r w:rsidR="00BA6929" w:rsidRPr="00BA6929">
        <w:rPr>
          <w:rFonts w:ascii="Times New Roman" w:hAnsi="Times New Roman" w:cs="Times New Roman"/>
        </w:rPr>
        <w:t xml:space="preserve">. </w:t>
      </w:r>
      <w:r w:rsidR="00F32CA6">
        <w:rPr>
          <w:rFonts w:ascii="Times New Roman" w:hAnsi="Times New Roman" w:cs="Times New Roman"/>
        </w:rPr>
        <w:t xml:space="preserve"> </w:t>
      </w:r>
      <w:r w:rsidR="00BA6929" w:rsidRPr="00BA6929">
        <w:rPr>
          <w:rFonts w:ascii="Times New Roman" w:hAnsi="Times New Roman" w:cs="Times New Roman"/>
        </w:rPr>
        <w:t>From January 2004</w:t>
      </w:r>
      <w:r w:rsidRPr="00BA6929">
        <w:rPr>
          <w:rFonts w:ascii="Times New Roman" w:hAnsi="Times New Roman" w:cs="Times New Roman"/>
        </w:rPr>
        <w:t xml:space="preserve">, a false start by any competitor placed all the athletes in the race on a </w:t>
      </w:r>
      <w:r w:rsidR="00B3119F">
        <w:rPr>
          <w:rFonts w:ascii="Times New Roman" w:hAnsi="Times New Roman" w:cs="Times New Roman"/>
        </w:rPr>
        <w:t xml:space="preserve">first </w:t>
      </w:r>
      <w:r w:rsidRPr="00BA6929">
        <w:rPr>
          <w:rFonts w:ascii="Times New Roman" w:hAnsi="Times New Roman" w:cs="Times New Roman"/>
        </w:rPr>
        <w:t>warning.</w:t>
      </w:r>
      <w:r w:rsidR="00F32CA6">
        <w:rPr>
          <w:rFonts w:ascii="Times New Roman" w:hAnsi="Times New Roman" w:cs="Times New Roman"/>
        </w:rPr>
        <w:t xml:space="preserve"> </w:t>
      </w:r>
      <w:r w:rsidRPr="00BA6929">
        <w:rPr>
          <w:rFonts w:ascii="Times New Roman" w:hAnsi="Times New Roman" w:cs="Times New Roman"/>
        </w:rPr>
        <w:t xml:space="preserve"> </w:t>
      </w:r>
      <w:r w:rsidR="00AD29D4">
        <w:rPr>
          <w:rFonts w:ascii="Times New Roman" w:hAnsi="Times New Roman" w:cs="Times New Roman"/>
        </w:rPr>
        <w:t>Subsequently a</w:t>
      </w:r>
      <w:r w:rsidRPr="00BA6929">
        <w:rPr>
          <w:rFonts w:ascii="Times New Roman" w:hAnsi="Times New Roman" w:cs="Times New Roman"/>
        </w:rPr>
        <w:t xml:space="preserve">ny sprinter registering a false start would </w:t>
      </w:r>
      <w:r w:rsidR="00AD29D4">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sidR="00F32CA6">
        <w:rPr>
          <w:rFonts w:ascii="Times New Roman" w:hAnsi="Times New Roman" w:cs="Times New Roman"/>
        </w:rPr>
        <w:t xml:space="preserve"> </w:t>
      </w:r>
      <w:r w:rsidRPr="00BA6929">
        <w:rPr>
          <w:rFonts w:ascii="Times New Roman" w:hAnsi="Times New Roman" w:cs="Times New Roman"/>
        </w:rPr>
        <w:t xml:space="preserve"> </w:t>
      </w:r>
      <w:r w:rsidR="00947087">
        <w:rPr>
          <w:rFonts w:ascii="Times New Roman" w:hAnsi="Times New Roman" w:cs="Times New Roman"/>
        </w:rPr>
        <w:t xml:space="preserve">To eradicate gamesmanship </w:t>
      </w:r>
      <w:r w:rsidR="00947087">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sidR="00947087">
        <w:rPr>
          <w:rFonts w:ascii="Times New Roman" w:hAnsi="Times New Roman" w:cs="Times New Roman"/>
        </w:rPr>
        <w:fldChar w:fldCharType="separate"/>
      </w:r>
      <w:r w:rsidR="00947087">
        <w:rPr>
          <w:rFonts w:ascii="Times New Roman" w:hAnsi="Times New Roman" w:cs="Times New Roman"/>
          <w:noProof/>
        </w:rPr>
        <w:t>(Athletics Australia 2009)</w:t>
      </w:r>
      <w:r w:rsidR="00947087">
        <w:rPr>
          <w:rFonts w:ascii="Times New Roman" w:hAnsi="Times New Roman" w:cs="Times New Roman"/>
        </w:rPr>
        <w:fldChar w:fldCharType="end"/>
      </w:r>
      <w:r w:rsidRPr="00BA6929">
        <w:rPr>
          <w:rFonts w:ascii="Times New Roman" w:hAnsi="Times New Roman" w:cs="Times New Roman"/>
        </w:rPr>
        <w:t xml:space="preserve"> the IAAF made significant c</w:t>
      </w:r>
      <w:r w:rsidR="00BA6929" w:rsidRPr="00BA6929">
        <w:rPr>
          <w:rFonts w:ascii="Times New Roman" w:hAnsi="Times New Roman" w:cs="Times New Roman"/>
        </w:rPr>
        <w:t xml:space="preserve">hanges to the </w:t>
      </w:r>
      <w:r w:rsidR="00947087">
        <w:rPr>
          <w:rFonts w:ascii="Times New Roman" w:hAnsi="Times New Roman" w:cs="Times New Roman"/>
        </w:rPr>
        <w:t>false start disqualification rule</w:t>
      </w:r>
      <w:r w:rsidR="00BA6929" w:rsidRPr="00BA6929">
        <w:rPr>
          <w:rFonts w:ascii="Times New Roman" w:hAnsi="Times New Roman" w:cs="Times New Roman"/>
        </w:rPr>
        <w:t xml:space="preserve"> in January </w:t>
      </w:r>
      <w:r w:rsidR="00947087">
        <w:rPr>
          <w:rFonts w:ascii="Times New Roman" w:hAnsi="Times New Roman" w:cs="Times New Roman"/>
        </w:rPr>
        <w:t>2010</w:t>
      </w:r>
      <w:r w:rsidRPr="00BA6929">
        <w:rPr>
          <w:rFonts w:ascii="Times New Roman" w:hAnsi="Times New Roman" w:cs="Times New Roman"/>
        </w:rPr>
        <w:t xml:space="preserve">. </w:t>
      </w:r>
      <w:r w:rsidR="00F32CA6">
        <w:rPr>
          <w:rFonts w:ascii="Times New Roman" w:hAnsi="Times New Roman" w:cs="Times New Roman"/>
        </w:rPr>
        <w:t xml:space="preserve"> </w:t>
      </w:r>
      <w:r w:rsidRPr="00BA6929">
        <w:rPr>
          <w:rFonts w:ascii="Times New Roman" w:hAnsi="Times New Roman" w:cs="Times New Roman"/>
        </w:rPr>
        <w:t>Under the revised</w:t>
      </w:r>
      <w:r w:rsidR="00CB7626">
        <w:rPr>
          <w:rFonts w:ascii="Times New Roman" w:hAnsi="Times New Roman" w:cs="Times New Roman"/>
        </w:rPr>
        <w:t xml:space="preserve"> “No False Start”</w:t>
      </w:r>
      <w:r w:rsidRPr="00BA6929">
        <w:rPr>
          <w:rFonts w:ascii="Times New Roman" w:hAnsi="Times New Roman" w:cs="Times New Roman"/>
        </w:rPr>
        <w:t xml:space="preserve"> </w:t>
      </w:r>
      <w:r w:rsidR="00AD29D4">
        <w:rPr>
          <w:rFonts w:ascii="Times New Roman" w:hAnsi="Times New Roman" w:cs="Times New Roman"/>
        </w:rPr>
        <w:t>rule</w:t>
      </w:r>
      <w:r w:rsidR="00AD29D4" w:rsidRPr="00BA6929">
        <w:rPr>
          <w:rFonts w:ascii="Times New Roman" w:hAnsi="Times New Roman" w:cs="Times New Roman"/>
        </w:rPr>
        <w:t xml:space="preserve"> </w:t>
      </w:r>
      <w:r w:rsidRPr="00BA6929">
        <w:rPr>
          <w:rFonts w:ascii="Times New Roman" w:hAnsi="Times New Roman" w:cs="Times New Roman"/>
        </w:rPr>
        <w:t xml:space="preserve">no warnings are issued and a competitor who false starts is automatically disqualified and removed from the race. </w:t>
      </w:r>
    </w:p>
    <w:p w14:paraId="5E0C93F1" w14:textId="719B2FC7" w:rsidR="00473635" w:rsidRDefault="002F3D15" w:rsidP="002F72BE">
      <w:pPr>
        <w:spacing w:line="480" w:lineRule="auto"/>
        <w:rPr>
          <w:rFonts w:ascii="Times New Roman" w:hAnsi="Times New Roman" w:cs="Times New Roman"/>
        </w:rPr>
      </w:pPr>
      <w:r>
        <w:rPr>
          <w:rFonts w:ascii="Times New Roman" w:hAnsi="Times New Roman" w:cs="Times New Roman"/>
        </w:rPr>
        <w:t>The 100 ms detection limit used to detect a false start is measured as the time taken by an athlete to produce a predefined force on the starting blocks.</w:t>
      </w:r>
      <w:r w:rsidR="00F32CA6">
        <w:rPr>
          <w:rFonts w:ascii="Times New Roman" w:hAnsi="Times New Roman" w:cs="Times New Roman"/>
        </w:rPr>
        <w:t xml:space="preserve"> </w:t>
      </w:r>
      <w:r>
        <w:rPr>
          <w:rFonts w:ascii="Times New Roman" w:hAnsi="Times New Roman" w:cs="Times New Roman"/>
        </w:rPr>
        <w:t xml:space="preserve">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Lipps, Galecki et al. (2011)</w:t>
      </w:r>
      <w:r w:rsidR="00C5796A">
        <w:rPr>
          <w:rFonts w:ascii="Times New Roman" w:hAnsi="Times New Roman" w:cs="Times New Roman"/>
        </w:rPr>
        <w:fldChar w:fldCharType="end"/>
      </w:r>
      <w:r w:rsidR="00C5796A" w:rsidRPr="00BA6929">
        <w:rPr>
          <w:rFonts w:ascii="Times New Roman" w:hAnsi="Times New Roman" w:cs="Times New Roman"/>
        </w:rPr>
        <w:t xml:space="preserve"> </w:t>
      </w:r>
      <w:r>
        <w:rPr>
          <w:rFonts w:ascii="Times New Roman" w:hAnsi="Times New Roman" w:cs="Times New Roman"/>
        </w:rPr>
        <w:t>state</w:t>
      </w:r>
      <w:r w:rsidR="00C5796A" w:rsidRPr="00BA6929">
        <w:rPr>
          <w:rFonts w:ascii="Times New Roman" w:hAnsi="Times New Roman" w:cs="Times New Roman"/>
        </w:rPr>
        <w:t xml:space="preserve"> that </w:t>
      </w:r>
      <w:r>
        <w:rPr>
          <w:rFonts w:ascii="Times New Roman" w:hAnsi="Times New Roman" w:cs="Times New Roman"/>
        </w:rPr>
        <w:t>the IAAF justification for this</w:t>
      </w:r>
      <w:r w:rsidR="00C5796A" w:rsidRPr="00BA6929">
        <w:rPr>
          <w:rFonts w:ascii="Times New Roman" w:hAnsi="Times New Roman" w:cs="Times New Roman"/>
        </w:rPr>
        <w:t xml:space="preserve"> 100</w:t>
      </w:r>
      <w:r w:rsidR="00C5796A">
        <w:rPr>
          <w:rFonts w:ascii="Times New Roman" w:hAnsi="Times New Roman" w:cs="Times New Roman"/>
        </w:rPr>
        <w:t xml:space="preserve"> </w:t>
      </w:r>
      <w:r w:rsidR="00C5796A" w:rsidRPr="00BA6929">
        <w:rPr>
          <w:rFonts w:ascii="Times New Roman" w:hAnsi="Times New Roman" w:cs="Times New Roman"/>
        </w:rPr>
        <w:t xml:space="preserve">ms threshold is based on a considerably dated study involving eight non-elite Finish male sprinters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(Mero and Komi 1990)</w:t>
      </w:r>
      <w:r w:rsidR="00C5796A">
        <w:rPr>
          <w:rFonts w:ascii="Times New Roman" w:hAnsi="Times New Roman" w:cs="Times New Roman"/>
        </w:rPr>
        <w:fldChar w:fldCharType="end"/>
      </w:r>
      <w:r w:rsidR="00C5796A" w:rsidRPr="00BA6929">
        <w:rPr>
          <w:rFonts w:ascii="Times New Roman" w:hAnsi="Times New Roman" w:cs="Times New Roman"/>
        </w:rPr>
        <w:t>.</w:t>
      </w:r>
      <w:r>
        <w:rPr>
          <w:rFonts w:ascii="Times New Roman" w:hAnsi="Times New Roman" w:cs="Times New Roman"/>
        </w:rPr>
        <w:t xml:space="preserve"> </w:t>
      </w:r>
      <w:r w:rsidR="00F32CA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 that </w:t>
      </w:r>
      <w:r w:rsidR="001F23B4">
        <w:rPr>
          <w:rFonts w:ascii="Times New Roman" w:hAnsi="Times New Roman" w:cs="Times New Roman"/>
        </w:rPr>
        <w:t xml:space="preserve">RTs of 85 ms are possible and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Brown, Kenwell et al. (2008)</w:t>
      </w:r>
      <w:r w:rsidR="001F23B4">
        <w:rPr>
          <w:rFonts w:ascii="Times New Roman" w:hAnsi="Times New Roman" w:cs="Times New Roman"/>
        </w:rPr>
        <w:fldChar w:fldCharType="end"/>
      </w:r>
      <w:r w:rsidR="001F23B4">
        <w:rPr>
          <w:rFonts w:ascii="Times New Roman" w:hAnsi="Times New Roman" w:cs="Times New Roman"/>
        </w:rPr>
        <w:t xml:space="preserve"> present similar results observing 21% of recorded reaction times being below the 100 ms threshold. </w:t>
      </w:r>
      <w:r w:rsidR="00F32CA6">
        <w:rPr>
          <w:rFonts w:ascii="Times New Roman" w:hAnsi="Times New Roman" w:cs="Times New Roman"/>
        </w:rPr>
        <w:t xml:space="preserve"> </w:t>
      </w:r>
      <w:r w:rsidR="001F23B4">
        <w:rPr>
          <w:rFonts w:ascii="Times New Roman" w:hAnsi="Times New Roman" w:cs="Times New Roman"/>
        </w:rPr>
        <w:t xml:space="preserve">Whilst such RTs are possible the </w:t>
      </w:r>
      <w:r w:rsidR="00B051DC">
        <w:rPr>
          <w:rFonts w:ascii="Times New Roman" w:hAnsi="Times New Roman" w:cs="Times New Roman"/>
        </w:rPr>
        <w:t>recording</w:t>
      </w:r>
      <w:r w:rsidR="001F23B4">
        <w:rPr>
          <w:rFonts w:ascii="Times New Roman" w:hAnsi="Times New Roman" w:cs="Times New Roman"/>
        </w:rPr>
        <w:t xml:space="preserve"> system </w:t>
      </w:r>
      <w:r w:rsidR="00B051DC">
        <w:rPr>
          <w:rFonts w:ascii="Times New Roman" w:hAnsi="Times New Roman" w:cs="Times New Roman"/>
        </w:rPr>
        <w:t xml:space="preserve">used </w:t>
      </w:r>
      <w:r w:rsidR="001F23B4">
        <w:rPr>
          <w:rFonts w:ascii="Times New Roman" w:hAnsi="Times New Roman" w:cs="Times New Roman"/>
        </w:rPr>
        <w:t xml:space="preserve">in both studies </w:t>
      </w:r>
      <w:r w:rsidR="00B051DC">
        <w:rPr>
          <w:rFonts w:ascii="Times New Roman" w:hAnsi="Times New Roman" w:cs="Times New Roman"/>
        </w:rPr>
        <w:t>measures</w:t>
      </w:r>
      <w:r w:rsidR="001F23B4">
        <w:rPr>
          <w:rFonts w:ascii="Times New Roman" w:hAnsi="Times New Roman" w:cs="Times New Roman"/>
        </w:rPr>
        <w:t xml:space="preserve"> the time to the first reaction of the athlete and not the time taken to produce a </w:t>
      </w:r>
      <w:r w:rsidR="00B051DC">
        <w:rPr>
          <w:rFonts w:ascii="Times New Roman" w:hAnsi="Times New Roman" w:cs="Times New Roman"/>
        </w:rPr>
        <w:t xml:space="preserve">predefined </w:t>
      </w:r>
      <w:r w:rsidR="001F23B4">
        <w:rPr>
          <w:rFonts w:ascii="Times New Roman" w:hAnsi="Times New Roman" w:cs="Times New Roman"/>
        </w:rPr>
        <w:t xml:space="preserve">force. In contrast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Komi, Ishikawa et al. (2009)</w:t>
      </w:r>
      <w:r w:rsidR="001F23B4">
        <w:rPr>
          <w:rFonts w:ascii="Times New Roman" w:hAnsi="Times New Roman" w:cs="Times New Roman"/>
        </w:rPr>
        <w:fldChar w:fldCharType="end"/>
      </w:r>
      <w:r w:rsidR="001F23B4">
        <w:rPr>
          <w:rFonts w:ascii="Times New Roman" w:hAnsi="Times New Roman" w:cs="Times New Roman"/>
        </w:rPr>
        <w:t xml:space="preserve"> provide a study utilising the existing technology set </w:t>
      </w:r>
      <w:r w:rsidR="00B051DC">
        <w:rPr>
          <w:rFonts w:ascii="Times New Roman" w:hAnsi="Times New Roman" w:cs="Times New Roman"/>
        </w:rPr>
        <w:t xml:space="preserve">down </w:t>
      </w:r>
      <w:r w:rsidR="001F23B4">
        <w:rPr>
          <w:rFonts w:ascii="Times New Roman" w:hAnsi="Times New Roman" w:cs="Times New Roman"/>
        </w:rPr>
        <w:t>by the IAAF</w:t>
      </w:r>
      <w:r w:rsidR="003A6496">
        <w:rPr>
          <w:rFonts w:ascii="Times New Roman" w:hAnsi="Times New Roman" w:cs="Times New Roman"/>
        </w:rPr>
        <w:t xml:space="preserve">, recommending that the IAAF abandon the 100 ms threshold and the </w:t>
      </w:r>
      <w:r w:rsidR="00B051DC">
        <w:rPr>
          <w:rFonts w:ascii="Times New Roman" w:hAnsi="Times New Roman" w:cs="Times New Roman"/>
        </w:rPr>
        <w:t xml:space="preserve">measurement technology currently </w:t>
      </w:r>
      <w:r w:rsidR="00B051DC">
        <w:rPr>
          <w:rFonts w:ascii="Times New Roman" w:hAnsi="Times New Roman" w:cs="Times New Roman"/>
        </w:rPr>
        <w:lastRenderedPageBreak/>
        <w:t>employed</w:t>
      </w:r>
      <w:r w:rsidR="003A6496">
        <w:rPr>
          <w:rFonts w:ascii="Times New Roman" w:hAnsi="Times New Roman" w:cs="Times New Roman"/>
        </w:rPr>
        <w:t xml:space="preserve">. </w:t>
      </w:r>
      <w:r w:rsidR="00F32CA6">
        <w:rPr>
          <w:rFonts w:ascii="Times New Roman" w:hAnsi="Times New Roman" w:cs="Times New Roman"/>
        </w:rPr>
        <w:t xml:space="preserve"> </w:t>
      </w:r>
      <w:r w:rsidR="003A6496">
        <w:rPr>
          <w:rFonts w:ascii="Times New Roman" w:hAnsi="Times New Roman" w:cs="Times New Roman"/>
        </w:rPr>
        <w:t>Notwithstanding the</w:t>
      </w:r>
      <w:r w:rsidR="00B051DC">
        <w:rPr>
          <w:rFonts w:ascii="Times New Roman" w:hAnsi="Times New Roman" w:cs="Times New Roman"/>
        </w:rPr>
        <w:t xml:space="preserve"> results of the aforementioned</w:t>
      </w:r>
      <w:r w:rsidR="003A6496">
        <w:rPr>
          <w:rFonts w:ascii="Times New Roman" w:hAnsi="Times New Roman" w:cs="Times New Roman"/>
        </w:rPr>
        <w:t xml:space="preserve"> studies a complete review of the 100 ms threshold </w:t>
      </w:r>
      <w:r w:rsidR="00B051DC">
        <w:rPr>
          <w:rFonts w:ascii="Times New Roman" w:hAnsi="Times New Roman" w:cs="Times New Roman"/>
        </w:rPr>
        <w:t>requires analysing data</w:t>
      </w:r>
      <w:r w:rsidR="003A6496">
        <w:rPr>
          <w:rFonts w:ascii="Times New Roman" w:hAnsi="Times New Roman" w:cs="Times New Roman"/>
        </w:rPr>
        <w:t xml:space="preserve"> </w:t>
      </w:r>
      <w:r w:rsidR="00B051DC">
        <w:rPr>
          <w:rFonts w:ascii="Times New Roman" w:hAnsi="Times New Roman" w:cs="Times New Roman"/>
        </w:rPr>
        <w:t xml:space="preserve">recorded </w:t>
      </w:r>
      <w:r w:rsidR="003A6496">
        <w:rPr>
          <w:rFonts w:ascii="Times New Roman" w:hAnsi="Times New Roman" w:cs="Times New Roman"/>
        </w:rPr>
        <w:t>under</w:t>
      </w:r>
      <w:r w:rsidR="00B051DC">
        <w:rPr>
          <w:rFonts w:ascii="Times New Roman" w:hAnsi="Times New Roman" w:cs="Times New Roman"/>
        </w:rPr>
        <w:t xml:space="preserve"> the conditions of the</w:t>
      </w:r>
      <w:r w:rsidR="003A6496">
        <w:rPr>
          <w:rFonts w:ascii="Times New Roman" w:hAnsi="Times New Roman" w:cs="Times New Roman"/>
        </w:rPr>
        <w:t xml:space="preserve"> current measurement systems </w:t>
      </w:r>
      <w:r w:rsidR="00B051DC">
        <w:rPr>
          <w:rFonts w:ascii="Times New Roman" w:hAnsi="Times New Roman" w:cs="Times New Roman"/>
        </w:rPr>
        <w:t>utilised</w:t>
      </w:r>
      <w:r w:rsidR="003A6496">
        <w:rPr>
          <w:rFonts w:ascii="Times New Roman" w:hAnsi="Times New Roman" w:cs="Times New Roman"/>
        </w:rPr>
        <w:t xml:space="preserve"> </w:t>
      </w:r>
      <w:r w:rsidR="00B051DC">
        <w:rPr>
          <w:rFonts w:ascii="Times New Roman" w:hAnsi="Times New Roman" w:cs="Times New Roman"/>
        </w:rPr>
        <w:t xml:space="preserve">by </w:t>
      </w:r>
      <w:r w:rsidR="003A6496">
        <w:rPr>
          <w:rFonts w:ascii="Times New Roman" w:hAnsi="Times New Roman" w:cs="Times New Roman"/>
        </w:rPr>
        <w:t xml:space="preserve">the IAAF. </w:t>
      </w:r>
      <w:r w:rsidR="00F32CA6">
        <w:rPr>
          <w:rFonts w:ascii="Times New Roman" w:hAnsi="Times New Roman" w:cs="Times New Roman"/>
        </w:rPr>
        <w:t xml:space="preserve"> </w:t>
      </w:r>
      <w:r w:rsidR="003A6496">
        <w:rPr>
          <w:rFonts w:ascii="Times New Roman" w:hAnsi="Times New Roman" w:cs="Times New Roman"/>
        </w:rPr>
        <w:t>In addition each of the studies carried out to date rely on a restricted sample size and many do not include athletes of significant international status.</w:t>
      </w:r>
      <w:r w:rsidR="00B051DC">
        <w:rPr>
          <w:rFonts w:ascii="Times New Roman" w:hAnsi="Times New Roman" w:cs="Times New Roman"/>
        </w:rPr>
        <w:t xml:space="preserve"> A large sample study, incorporating male and female athletes, with athletes of significant international status can provide an appropriate threshold which should be used in competitive athletics.</w:t>
      </w:r>
    </w:p>
    <w:p w14:paraId="24F6C584" w14:textId="42910CB5" w:rsidR="001902C3" w:rsidRDefault="00F1033D" w:rsidP="002F72BE">
      <w:pPr>
        <w:spacing w:line="480" w:lineRule="auto"/>
        <w:rPr>
          <w:rFonts w:ascii="Times New Roman" w:hAnsi="Times New Roman" w:cs="Times New Roman"/>
        </w:rPr>
      </w:pPr>
      <w:r>
        <w:rPr>
          <w:rFonts w:ascii="Times New Roman" w:hAnsi="Times New Roman" w:cs="Times New Roman"/>
        </w:rPr>
        <w:t xml:space="preserve">Previous studies have implied that </w:t>
      </w:r>
      <w:r w:rsidR="0098106B" w:rsidRPr="00BA6929">
        <w:rPr>
          <w:rFonts w:ascii="Times New Roman" w:hAnsi="Times New Roman" w:cs="Times New Roman"/>
        </w:rPr>
        <w:t>empirical evidence of a sex difference</w:t>
      </w:r>
      <w:r>
        <w:rPr>
          <w:rFonts w:ascii="Times New Roman" w:hAnsi="Times New Roman" w:cs="Times New Roman"/>
        </w:rPr>
        <w:t xml:space="preserve"> in the strength</w:t>
      </w:r>
      <w:r w:rsidR="0098106B" w:rsidRPr="00BA6929">
        <w:rPr>
          <w:rFonts w:ascii="Times New Roman" w:hAnsi="Times New Roman" w:cs="Times New Roman"/>
        </w:rPr>
        <w:t xml:space="preserve"> </w:t>
      </w:r>
      <w:r>
        <w:rPr>
          <w:rFonts w:ascii="Times New Roman" w:hAnsi="Times New Roman" w:cs="Times New Roman"/>
        </w:rPr>
        <w:t>of</w:t>
      </w:r>
      <w:r w:rsidR="0098106B" w:rsidRPr="00BA6929">
        <w:rPr>
          <w:rFonts w:ascii="Times New Roman" w:hAnsi="Times New Roman" w:cs="Times New Roman"/>
        </w:rPr>
        <w:t xml:space="preserve"> elite athletes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(Lipps, Galecki et al. 2011)</w:t>
      </w:r>
      <w:r w:rsidR="0098106B">
        <w:rPr>
          <w:rFonts w:ascii="Times New Roman" w:hAnsi="Times New Roman" w:cs="Times New Roman"/>
        </w:rPr>
        <w:fldChar w:fldCharType="end"/>
      </w:r>
      <w:r w:rsidR="0098106B" w:rsidRPr="00BA6929">
        <w:rPr>
          <w:rFonts w:ascii="Times New Roman" w:hAnsi="Times New Roman" w:cs="Times New Roman"/>
        </w:rPr>
        <w:t xml:space="preserve"> </w:t>
      </w:r>
      <w:r>
        <w:rPr>
          <w:rFonts w:ascii="Times New Roman" w:hAnsi="Times New Roman" w:cs="Times New Roman"/>
        </w:rPr>
        <w:t>and of</w:t>
      </w:r>
      <w:r w:rsidR="0098106B" w:rsidRPr="00BA6929">
        <w:rPr>
          <w:rFonts w:ascii="Times New Roman" w:hAnsi="Times New Roman" w:cs="Times New Roman"/>
        </w:rPr>
        <w:t xml:space="preserve"> the general population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(Der and Deary 2006)</w:t>
      </w:r>
      <w:r w:rsidR="0098106B">
        <w:rPr>
          <w:rFonts w:ascii="Times New Roman" w:hAnsi="Times New Roman" w:cs="Times New Roman"/>
        </w:rPr>
        <w:fldChar w:fldCharType="end"/>
      </w:r>
      <w:r w:rsidR="003C303A">
        <w:rPr>
          <w:rFonts w:ascii="Times New Roman" w:hAnsi="Times New Roman" w:cs="Times New Roman"/>
        </w:rPr>
        <w:t xml:space="preserve"> exist</w:t>
      </w:r>
      <w:r w:rsidR="0098106B" w:rsidRPr="00BA6929">
        <w:rPr>
          <w:rFonts w:ascii="Times New Roman" w:hAnsi="Times New Roman" w:cs="Times New Roman"/>
        </w:rPr>
        <w:t xml:space="preserve">, </w:t>
      </w:r>
      <w:r>
        <w:rPr>
          <w:rFonts w:ascii="Times New Roman" w:hAnsi="Times New Roman" w:cs="Times New Roman"/>
        </w:rPr>
        <w:t xml:space="preserve">regardless </w:t>
      </w:r>
      <w:r w:rsidR="0098106B" w:rsidRPr="00BA6929">
        <w:rPr>
          <w:rFonts w:ascii="Times New Roman" w:hAnsi="Times New Roman" w:cs="Times New Roman"/>
        </w:rPr>
        <w:t xml:space="preserve">IAAF rule 161.2 continues to govern both male and female competitions. </w:t>
      </w:r>
      <w:r>
        <w:rPr>
          <w:rFonts w:ascii="Times New Roman" w:hAnsi="Times New Roman" w:cs="Times New Roman"/>
        </w:rPr>
        <w:t xml:space="preserve"> </w:t>
      </w:r>
      <w:r w:rsidR="00B051DC">
        <w:rPr>
          <w:rFonts w:ascii="Times New Roman" w:hAnsi="Times New Roman" w:cs="Times New Roman"/>
        </w:rPr>
        <w:t xml:space="preserve">Given </w:t>
      </w:r>
      <w:r w:rsidR="003C303A">
        <w:rPr>
          <w:rFonts w:ascii="Times New Roman" w:hAnsi="Times New Roman" w:cs="Times New Roman"/>
        </w:rPr>
        <w:t>the physiological differences in strength of men and women it is justified that a sex difference would exist and that the rulings for male and female events should be derived independently.</w:t>
      </w:r>
    </w:p>
    <w:p w14:paraId="7F29A091" w14:textId="6F815541" w:rsidR="00F1033D" w:rsidRDefault="004B4AAC" w:rsidP="002F72BE">
      <w:pPr>
        <w:spacing w:line="480" w:lineRule="auto"/>
        <w:rPr>
          <w:rFonts w:ascii="Times New Roman" w:hAnsi="Times New Roman" w:cs="Times New Roman"/>
        </w:rPr>
      </w:pPr>
      <w:r w:rsidRPr="00BA6929">
        <w:rPr>
          <w:rFonts w:ascii="Times New Roman" w:hAnsi="Times New Roman" w:cs="Times New Roman"/>
        </w:rPr>
        <w:t>A revision of the</w:t>
      </w:r>
      <w:r w:rsidR="006213FB">
        <w:rPr>
          <w:rFonts w:ascii="Times New Roman" w:hAnsi="Times New Roman" w:cs="Times New Roman"/>
        </w:rPr>
        <w:t xml:space="preserve"> false start detection</w:t>
      </w:r>
      <w:r w:rsidRPr="00BA6929">
        <w:rPr>
          <w:rFonts w:ascii="Times New Roman" w:hAnsi="Times New Roman" w:cs="Times New Roman"/>
        </w:rPr>
        <w:t xml:space="preserve"> threshold was suggested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Komi, Ishikawa et al. (2009)</w:t>
      </w:r>
      <w:r>
        <w:rPr>
          <w:rFonts w:ascii="Times New Roman" w:hAnsi="Times New Roman" w:cs="Times New Roman"/>
        </w:rPr>
        <w:fldChar w:fldCharType="end"/>
      </w:r>
      <w:r w:rsidRPr="00BA6929">
        <w:rPr>
          <w:rFonts w:ascii="Times New Roman" w:hAnsi="Times New Roman" w:cs="Times New Roman"/>
        </w:rPr>
        <w:t>, where seven Finnish national-level sprinters, four male and three female, were studied</w:t>
      </w:r>
      <w:r w:rsidR="006213FB">
        <w:rPr>
          <w:rFonts w:ascii="Times New Roman" w:hAnsi="Times New Roman" w:cs="Times New Roman"/>
        </w:rPr>
        <w:t>.</w:t>
      </w:r>
      <w:r w:rsidR="00F32CA6">
        <w:rPr>
          <w:rFonts w:ascii="Times New Roman" w:hAnsi="Times New Roman" w:cs="Times New Roman"/>
        </w:rPr>
        <w:t xml:space="preserve"> </w:t>
      </w:r>
      <w:r w:rsidR="006213FB">
        <w:rPr>
          <w:rFonts w:ascii="Times New Roman" w:hAnsi="Times New Roman" w:cs="Times New Roman"/>
        </w:rPr>
        <w:t xml:space="preserve"> Of interest here is the common authorship of Komi in establishing the original study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(Mero and Komi 1990)</w:t>
      </w:r>
      <w:r w:rsidR="006213FB">
        <w:rPr>
          <w:rFonts w:ascii="Times New Roman" w:hAnsi="Times New Roman" w:cs="Times New Roman"/>
        </w:rPr>
        <w:fldChar w:fldCharType="end"/>
      </w:r>
      <w:r w:rsidR="006213FB">
        <w:rPr>
          <w:rFonts w:ascii="Times New Roman" w:hAnsi="Times New Roman" w:cs="Times New Roman"/>
        </w:rPr>
        <w:t xml:space="preserve"> and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Komi, Ishikawa et al. (2009)</w:t>
      </w:r>
      <w:r w:rsidR="006213FB">
        <w:rPr>
          <w:rFonts w:ascii="Times New Roman" w:hAnsi="Times New Roman" w:cs="Times New Roman"/>
        </w:rPr>
        <w:fldChar w:fldCharType="end"/>
      </w:r>
      <w:r w:rsidR="006213FB">
        <w:rPr>
          <w:rFonts w:ascii="Times New Roman" w:hAnsi="Times New Roman" w:cs="Times New Roman"/>
        </w:rPr>
        <w:t xml:space="preserve"> who have suggested a review of the 100 ms threshold. </w:t>
      </w:r>
      <w:r w:rsidR="00F32CA6">
        <w:rPr>
          <w:rFonts w:ascii="Times New Roman" w:hAnsi="Times New Roman" w:cs="Times New Roman"/>
        </w:rPr>
        <w:t xml:space="preserve"> </w:t>
      </w:r>
      <w:r w:rsidR="006213FB">
        <w:rPr>
          <w:rFonts w:ascii="Times New Roman" w:hAnsi="Times New Roman" w:cs="Times New Roman"/>
        </w:rPr>
        <w:t>This raises questions over the validity of the current threshold, but the 2009 study is weakened by a lack of data and the fact that the data are based on subject</w:t>
      </w:r>
      <w:r w:rsidR="003C303A">
        <w:rPr>
          <w:rFonts w:ascii="Times New Roman" w:hAnsi="Times New Roman" w:cs="Times New Roman"/>
        </w:rPr>
        <w:t>s</w:t>
      </w:r>
      <w:r w:rsidR="006213FB">
        <w:rPr>
          <w:rFonts w:ascii="Times New Roman" w:hAnsi="Times New Roman" w:cs="Times New Roman"/>
        </w:rPr>
        <w:t xml:space="preserve"> of limited international status.</w:t>
      </w:r>
      <w:r w:rsidR="00B83A84">
        <w:rPr>
          <w:rFonts w:ascii="Times New Roman" w:hAnsi="Times New Roman" w:cs="Times New Roman"/>
        </w:rPr>
        <w:t xml:space="preserve"> </w:t>
      </w:r>
      <w:r w:rsidR="006213FB">
        <w:rPr>
          <w:rFonts w:ascii="Times New Roman" w:hAnsi="Times New Roman" w:cs="Times New Roman"/>
        </w:rPr>
        <w:t xml:space="preserve"> </w:t>
      </w:r>
      <w:r w:rsidR="00F1033D">
        <w:rPr>
          <w:rFonts w:ascii="Times New Roman" w:hAnsi="Times New Roman" w:cs="Times New Roman"/>
        </w:rPr>
        <w:t xml:space="preserve">A re-evaluation of the 100 ms threshold </w:t>
      </w:r>
      <w:r w:rsidR="003C303A">
        <w:rPr>
          <w:rFonts w:ascii="Times New Roman" w:hAnsi="Times New Roman" w:cs="Times New Roman"/>
        </w:rPr>
        <w:t>will</w:t>
      </w:r>
      <w:r w:rsidR="00F1033D">
        <w:rPr>
          <w:rFonts w:ascii="Times New Roman" w:hAnsi="Times New Roman" w:cs="Times New Roman"/>
        </w:rPr>
        <w:t xml:space="preserve"> only </w:t>
      </w:r>
      <w:r w:rsidR="003C303A">
        <w:rPr>
          <w:rFonts w:ascii="Times New Roman" w:hAnsi="Times New Roman" w:cs="Times New Roman"/>
        </w:rPr>
        <w:t>be effective</w:t>
      </w:r>
      <w:r w:rsidR="00F1033D">
        <w:rPr>
          <w:rFonts w:ascii="Times New Roman" w:hAnsi="Times New Roman" w:cs="Times New Roman"/>
        </w:rPr>
        <w:t xml:space="preserve"> if the data utilised </w:t>
      </w:r>
      <w:r w:rsidR="003C303A">
        <w:rPr>
          <w:rFonts w:ascii="Times New Roman" w:hAnsi="Times New Roman" w:cs="Times New Roman"/>
        </w:rPr>
        <w:t>was</w:t>
      </w:r>
      <w:r w:rsidR="00F1033D">
        <w:rPr>
          <w:rFonts w:ascii="Times New Roman" w:hAnsi="Times New Roman" w:cs="Times New Roman"/>
        </w:rPr>
        <w:t xml:space="preserve"> recorded at competitions </w:t>
      </w:r>
      <w:r w:rsidR="003C303A">
        <w:rPr>
          <w:rFonts w:ascii="Times New Roman" w:hAnsi="Times New Roman" w:cs="Times New Roman"/>
        </w:rPr>
        <w:t>in which international athletes performed</w:t>
      </w:r>
      <w:r w:rsidR="00F1033D">
        <w:rPr>
          <w:rFonts w:ascii="Times New Roman" w:hAnsi="Times New Roman" w:cs="Times New Roman"/>
        </w:rPr>
        <w:t xml:space="preserve">. </w:t>
      </w:r>
      <w:r w:rsidR="00B83A84">
        <w:rPr>
          <w:rFonts w:ascii="Times New Roman" w:hAnsi="Times New Roman" w:cs="Times New Roman"/>
        </w:rPr>
        <w:t xml:space="preserve"> </w:t>
      </w:r>
      <w:r w:rsidR="00F1033D">
        <w:rPr>
          <w:rFonts w:ascii="Times New Roman" w:hAnsi="Times New Roman" w:cs="Times New Roman"/>
        </w:rPr>
        <w:t>This study</w:t>
      </w:r>
      <w:r w:rsidR="006213FB">
        <w:rPr>
          <w:rFonts w:ascii="Times New Roman" w:hAnsi="Times New Roman" w:cs="Times New Roman"/>
        </w:rPr>
        <w:t xml:space="preserve"> utili</w:t>
      </w:r>
      <w:r w:rsidR="00F1033D">
        <w:rPr>
          <w:rFonts w:ascii="Times New Roman" w:hAnsi="Times New Roman" w:cs="Times New Roman"/>
        </w:rPr>
        <w:t>sed</w:t>
      </w:r>
      <w:r w:rsidR="006213FB">
        <w:rPr>
          <w:rFonts w:ascii="Times New Roman" w:hAnsi="Times New Roman" w:cs="Times New Roman"/>
        </w:rPr>
        <w:t xml:space="preserve"> the large data set of RTs available from international competitions</w:t>
      </w:r>
      <w:r w:rsidR="00F1033D">
        <w:rPr>
          <w:rFonts w:ascii="Times New Roman" w:hAnsi="Times New Roman" w:cs="Times New Roman"/>
        </w:rPr>
        <w:t xml:space="preserve"> allowing the revision to be governed by performances </w:t>
      </w:r>
      <w:r w:rsidR="00F1033D">
        <w:rPr>
          <w:rFonts w:ascii="Times New Roman" w:hAnsi="Times New Roman" w:cs="Times New Roman"/>
        </w:rPr>
        <w:lastRenderedPageBreak/>
        <w:t>of athletes of substantial international status</w:t>
      </w:r>
      <w:r w:rsidR="003C303A">
        <w:rPr>
          <w:rFonts w:ascii="Times New Roman" w:hAnsi="Times New Roman" w:cs="Times New Roman"/>
        </w:rPr>
        <w:t xml:space="preserve">, while also providing RTs from male and female athletes in comparison with the study by </w:t>
      </w:r>
      <w:r w:rsidR="003C303A">
        <w:rPr>
          <w:rFonts w:ascii="Times New Roman" w:hAnsi="Times New Roman" w:cs="Times New Roman"/>
        </w:rPr>
        <w:fldChar w:fldCharType="begin"/>
      </w:r>
      <w:r w:rsidR="003C303A">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3C303A">
        <w:rPr>
          <w:rFonts w:ascii="Times New Roman" w:hAnsi="Times New Roman" w:cs="Times New Roman"/>
        </w:rPr>
        <w:fldChar w:fldCharType="separate"/>
      </w:r>
      <w:r w:rsidR="003C303A">
        <w:rPr>
          <w:rFonts w:ascii="Times New Roman" w:hAnsi="Times New Roman" w:cs="Times New Roman"/>
          <w:noProof/>
        </w:rPr>
        <w:t>Mero and Komi (1990)</w:t>
      </w:r>
      <w:r w:rsidR="003C303A">
        <w:rPr>
          <w:rFonts w:ascii="Times New Roman" w:hAnsi="Times New Roman" w:cs="Times New Roman"/>
        </w:rPr>
        <w:fldChar w:fldCharType="end"/>
      </w:r>
      <w:r w:rsidR="006213FB">
        <w:rPr>
          <w:rFonts w:ascii="Times New Roman" w:hAnsi="Times New Roman" w:cs="Times New Roman"/>
        </w:rPr>
        <w:t xml:space="preserve">.  </w:t>
      </w:r>
    </w:p>
    <w:p w14:paraId="1590B042" w14:textId="41403DEC" w:rsidR="00C610E3" w:rsidRPr="00BA6929" w:rsidRDefault="002F72BE" w:rsidP="002F72BE">
      <w:pPr>
        <w:spacing w:line="480" w:lineRule="auto"/>
        <w:rPr>
          <w:rFonts w:ascii="Times New Roman" w:hAnsi="Times New Roman" w:cs="Times New Roman"/>
        </w:rPr>
      </w:pPr>
      <w:r w:rsidRPr="00BA6929">
        <w:rPr>
          <w:rFonts w:ascii="Times New Roman" w:hAnsi="Times New Roman" w:cs="Times New Roman"/>
        </w:rPr>
        <w:t xml:space="preserve">The </w:t>
      </w:r>
      <w:r w:rsidR="00473635">
        <w:rPr>
          <w:rFonts w:ascii="Times New Roman" w:hAnsi="Times New Roman" w:cs="Times New Roman"/>
        </w:rPr>
        <w:t>initial</w:t>
      </w:r>
      <w:r w:rsidR="00473635" w:rsidRPr="00BA6929">
        <w:rPr>
          <w:rFonts w:ascii="Times New Roman" w:hAnsi="Times New Roman" w:cs="Times New Roman"/>
        </w:rPr>
        <w:t xml:space="preserve"> </w:t>
      </w:r>
      <w:r w:rsidR="004B4AAC">
        <w:rPr>
          <w:rFonts w:ascii="Times New Roman" w:hAnsi="Times New Roman" w:cs="Times New Roman"/>
        </w:rPr>
        <w:t xml:space="preserve">aim of this study was </w:t>
      </w:r>
      <w:r w:rsidRPr="00BA6929">
        <w:rPr>
          <w:rFonts w:ascii="Times New Roman" w:hAnsi="Times New Roman" w:cs="Times New Roman"/>
        </w:rPr>
        <w:t xml:space="preserve">to characterise how, if at all, the IAAF rule changes </w:t>
      </w:r>
      <w:r w:rsidR="004B4AAC" w:rsidRPr="00BA6929">
        <w:rPr>
          <w:rFonts w:ascii="Times New Roman" w:hAnsi="Times New Roman" w:cs="Times New Roman"/>
        </w:rPr>
        <w:t>ha</w:t>
      </w:r>
      <w:r w:rsidR="004B4AAC">
        <w:rPr>
          <w:rFonts w:ascii="Times New Roman" w:hAnsi="Times New Roman" w:cs="Times New Roman"/>
        </w:rPr>
        <w:t>s</w:t>
      </w:r>
      <w:r w:rsidR="004B4AAC" w:rsidRPr="00BA6929">
        <w:rPr>
          <w:rFonts w:ascii="Times New Roman" w:hAnsi="Times New Roman" w:cs="Times New Roman"/>
        </w:rPr>
        <w:t xml:space="preserve"> </w:t>
      </w:r>
      <w:r w:rsidRPr="00BA6929">
        <w:rPr>
          <w:rFonts w:ascii="Times New Roman" w:hAnsi="Times New Roman" w:cs="Times New Roman"/>
        </w:rPr>
        <w:t>influenced the reaction times of elite sprinters in top-tier competitions.</w:t>
      </w:r>
      <w:r w:rsidR="00B83A84">
        <w:rPr>
          <w:rFonts w:ascii="Times New Roman" w:hAnsi="Times New Roman" w:cs="Times New Roman"/>
        </w:rPr>
        <w:t xml:space="preserve"> </w:t>
      </w:r>
      <w:r w:rsidR="004B4AAC">
        <w:rPr>
          <w:rFonts w:ascii="Times New Roman" w:hAnsi="Times New Roman" w:cs="Times New Roman"/>
        </w:rPr>
        <w:t xml:space="preserve"> It focused on statistically </w:t>
      </w:r>
      <w:r w:rsidR="003C303A">
        <w:rPr>
          <w:rFonts w:ascii="Times New Roman" w:hAnsi="Times New Roman" w:cs="Times New Roman"/>
        </w:rPr>
        <w:t xml:space="preserve">modelling </w:t>
      </w:r>
      <w:r w:rsidR="004B4AAC">
        <w:rPr>
          <w:rFonts w:ascii="Times New Roman" w:hAnsi="Times New Roman" w:cs="Times New Roman"/>
        </w:rPr>
        <w:t xml:space="preserve">the historical RT data </w:t>
      </w:r>
      <w:r w:rsidR="003C303A">
        <w:rPr>
          <w:rFonts w:ascii="Times New Roman" w:hAnsi="Times New Roman" w:cs="Times New Roman"/>
        </w:rPr>
        <w:t xml:space="preserve">and validating </w:t>
      </w:r>
      <w:r w:rsidR="004B4AAC">
        <w:rPr>
          <w:rFonts w:ascii="Times New Roman" w:hAnsi="Times New Roman" w:cs="Times New Roman"/>
        </w:rPr>
        <w:t>that a difference across ruling periods, sex and round of competition exists.</w:t>
      </w:r>
      <w:r w:rsidR="00B83A84">
        <w:rPr>
          <w:rFonts w:ascii="Times New Roman" w:hAnsi="Times New Roman" w:cs="Times New Roman"/>
        </w:rPr>
        <w:t xml:space="preserve"> </w:t>
      </w:r>
      <w:r w:rsidRPr="00BA6929">
        <w:rPr>
          <w:rFonts w:ascii="Times New Roman" w:hAnsi="Times New Roman" w:cs="Times New Roman"/>
        </w:rPr>
        <w:t xml:space="preserve"> The </w:t>
      </w:r>
      <w:r w:rsidR="00473635">
        <w:rPr>
          <w:rFonts w:ascii="Times New Roman" w:hAnsi="Times New Roman" w:cs="Times New Roman"/>
        </w:rPr>
        <w:t>subsequent aim</w:t>
      </w:r>
      <w:r w:rsidRPr="00BA6929">
        <w:rPr>
          <w:rFonts w:ascii="Times New Roman" w:hAnsi="Times New Roman" w:cs="Times New Roman"/>
        </w:rPr>
        <w:t xml:space="preserve"> </w:t>
      </w:r>
      <w:r w:rsidR="00473635">
        <w:rPr>
          <w:rFonts w:ascii="Times New Roman" w:hAnsi="Times New Roman" w:cs="Times New Roman"/>
        </w:rPr>
        <w:t xml:space="preserve">was to establish </w:t>
      </w:r>
      <w:r w:rsidRPr="00BA6929">
        <w:rPr>
          <w:rFonts w:ascii="Times New Roman" w:hAnsi="Times New Roman" w:cs="Times New Roman"/>
        </w:rPr>
        <w:t xml:space="preserve">whether the data collected across multiple top-tier competitions </w:t>
      </w:r>
      <w:r w:rsidR="00473635" w:rsidRPr="00BA6929">
        <w:rPr>
          <w:rFonts w:ascii="Times New Roman" w:hAnsi="Times New Roman" w:cs="Times New Roman"/>
        </w:rPr>
        <w:t>c</w:t>
      </w:r>
      <w:r w:rsidR="00473635">
        <w:rPr>
          <w:rFonts w:ascii="Times New Roman" w:hAnsi="Times New Roman" w:cs="Times New Roman"/>
        </w:rPr>
        <w:t>ould</w:t>
      </w:r>
      <w:r w:rsidR="00473635" w:rsidRPr="00BA6929">
        <w:rPr>
          <w:rFonts w:ascii="Times New Roman" w:hAnsi="Times New Roman" w:cs="Times New Roman"/>
        </w:rPr>
        <w:t xml:space="preserve"> </w:t>
      </w:r>
      <w:r w:rsidRPr="00BA6929">
        <w:rPr>
          <w:rFonts w:ascii="Times New Roman" w:hAnsi="Times New Roman" w:cs="Times New Roman"/>
        </w:rPr>
        <w:t>be combined and used to</w:t>
      </w:r>
      <w:r w:rsidR="00BA6929" w:rsidRPr="00BA6929">
        <w:rPr>
          <w:rFonts w:ascii="Times New Roman" w:hAnsi="Times New Roman" w:cs="Times New Roman"/>
        </w:rPr>
        <w:t xml:space="preserve"> revise the IAAF 100</w:t>
      </w:r>
      <w:r w:rsidR="00A303D9">
        <w:rPr>
          <w:rFonts w:ascii="Times New Roman" w:hAnsi="Times New Roman" w:cs="Times New Roman"/>
        </w:rPr>
        <w:t xml:space="preserve"> </w:t>
      </w:r>
      <w:r w:rsidR="00BA6929" w:rsidRPr="00BA6929">
        <w:rPr>
          <w:rFonts w:ascii="Times New Roman" w:hAnsi="Times New Roman" w:cs="Times New Roman"/>
        </w:rPr>
        <w:t>ms</w:t>
      </w:r>
      <w:r w:rsidRPr="00BA6929">
        <w:rPr>
          <w:rFonts w:ascii="Times New Roman" w:hAnsi="Times New Roman" w:cs="Times New Roman"/>
        </w:rPr>
        <w:t xml:space="preserve"> reaction time threshold for male and female sprinters accordingly. </w:t>
      </w:r>
    </w:p>
    <w:p w14:paraId="2936235A" w14:textId="243A4B1D" w:rsidR="00FD3775" w:rsidRPr="00FD3775" w:rsidRDefault="00242EA4" w:rsidP="002F72BE">
      <w:pPr>
        <w:spacing w:line="480" w:lineRule="auto"/>
        <w:rPr>
          <w:rFonts w:ascii="Times New Roman" w:hAnsi="Times New Roman" w:cs="Times New Roman"/>
        </w:rPr>
      </w:pPr>
      <w:r w:rsidRPr="00FD3775">
        <w:rPr>
          <w:rFonts w:ascii="Times New Roman" w:hAnsi="Times New Roman" w:cs="Times New Roman"/>
        </w:rPr>
        <w:t xml:space="preserve">The remainder of this paper provides an in-depth analysis of fifteen years of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The methods section provides an overview of the collected data followed by an introduction to the statistical methods utilised in the analysis. </w:t>
      </w:r>
      <w:r w:rsidR="00B83A84">
        <w:rPr>
          <w:rFonts w:ascii="Times New Roman" w:hAnsi="Times New Roman" w:cs="Times New Roman"/>
        </w:rPr>
        <w:t xml:space="preserve"> </w:t>
      </w:r>
      <w:r w:rsidRPr="00FD3775">
        <w:rPr>
          <w:rFonts w:ascii="Times New Roman" w:hAnsi="Times New Roman" w:cs="Times New Roman"/>
        </w:rPr>
        <w:t xml:space="preserve">The results section provides tables and figures which correspond to the application of the methodology discussed in the </w:t>
      </w:r>
      <w:r w:rsidR="00B051DC">
        <w:rPr>
          <w:rFonts w:ascii="Times New Roman" w:hAnsi="Times New Roman" w:cs="Times New Roman"/>
        </w:rPr>
        <w:t>methods</w:t>
      </w:r>
      <w:r w:rsidRPr="00FD3775">
        <w:rPr>
          <w:rFonts w:ascii="Times New Roman" w:hAnsi="Times New Roman" w:cs="Times New Roman"/>
        </w:rPr>
        <w:t xml:space="preserve"> section to the sprint starts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A discussion of these results follows providing an insight into the </w:t>
      </w:r>
      <w:r w:rsidR="00892C56">
        <w:rPr>
          <w:rFonts w:ascii="Times New Roman" w:hAnsi="Times New Roman" w:cs="Times New Roman"/>
        </w:rPr>
        <w:t>RT</w:t>
      </w:r>
      <w:r w:rsidRPr="00FD3775">
        <w:rPr>
          <w:rFonts w:ascii="Times New Roman" w:hAnsi="Times New Roman" w:cs="Times New Roman"/>
        </w:rPr>
        <w:t xml:space="preserve"> data across ruling periods</w:t>
      </w:r>
      <w:r w:rsidR="004B4AAC">
        <w:rPr>
          <w:rFonts w:ascii="Times New Roman" w:hAnsi="Times New Roman" w:cs="Times New Roman"/>
        </w:rPr>
        <w:t>, sex and competition rounds</w:t>
      </w:r>
      <w:r w:rsidRPr="00FD3775">
        <w:rPr>
          <w:rFonts w:ascii="Times New Roman" w:hAnsi="Times New Roman" w:cs="Times New Roman"/>
        </w:rPr>
        <w:t xml:space="preserve">. </w:t>
      </w:r>
      <w:r w:rsidR="00B051DC">
        <w:rPr>
          <w:rFonts w:ascii="Times New Roman" w:hAnsi="Times New Roman" w:cs="Times New Roman"/>
        </w:rPr>
        <w:t xml:space="preserve"> The paper ends with a concise conclusion of the findings of this study.</w:t>
      </w:r>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6D6CF1B6"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p>
    <w:p w14:paraId="2B697428" w14:textId="703D0477" w:rsidR="00E21350" w:rsidRPr="00EE513E" w:rsidRDefault="001E0E4B" w:rsidP="00B36723">
      <w:pPr>
        <w:spacing w:line="480" w:lineRule="auto"/>
        <w:rPr>
          <w:rFonts w:ascii="Times New Roman" w:hAnsi="Times New Roman" w:cs="Times New Roman"/>
        </w:rPr>
      </w:pPr>
      <w:r w:rsidRPr="001E0E4B">
        <w:rPr>
          <w:rFonts w:ascii="Times New Roman" w:hAnsi="Times New Roman" w:cs="Times New Roman"/>
        </w:rPr>
        <w:t xml:space="preserve">The </w:t>
      </w:r>
      <w:r w:rsidR="00892C56">
        <w:rPr>
          <w:rFonts w:ascii="Times New Roman" w:hAnsi="Times New Roman" w:cs="Times New Roman"/>
        </w:rPr>
        <w:t>RT</w:t>
      </w:r>
      <w:r w:rsidRPr="001E0E4B">
        <w:rPr>
          <w:rFonts w:ascii="Times New Roman" w:hAnsi="Times New Roman" w:cs="Times New Roman"/>
        </w:rPr>
        <w:t xml:space="preserve"> data collated from t</w:t>
      </w:r>
      <w:r>
        <w:rPr>
          <w:rFonts w:ascii="Times New Roman" w:hAnsi="Times New Roman" w:cs="Times New Roman"/>
        </w:rPr>
        <w:t>he IAAF results website (http://www.iaaf.org/results</w:t>
      </w:r>
      <w:r w:rsidRPr="001E0E4B">
        <w:rPr>
          <w:rFonts w:ascii="Times New Roman" w:hAnsi="Times New Roman" w:cs="Times New Roman"/>
        </w:rPr>
        <w:t xml:space="preserve">) and the </w:t>
      </w:r>
      <w:r>
        <w:rPr>
          <w:rFonts w:ascii="Times New Roman" w:hAnsi="Times New Roman" w:cs="Times New Roman"/>
        </w:rPr>
        <w:t>European Athletics website (</w:t>
      </w:r>
      <w:r w:rsidRPr="001E0E4B">
        <w:rPr>
          <w:rFonts w:ascii="Times New Roman" w:hAnsi="Times New Roman" w:cs="Times New Roman"/>
        </w:rPr>
        <w:t>http://www.</w:t>
      </w:r>
      <w:r>
        <w:rPr>
          <w:rFonts w:ascii="Times New Roman" w:hAnsi="Times New Roman" w:cs="Times New Roman"/>
        </w:rPr>
        <w:t>european-athletics.org/results/</w:t>
      </w:r>
      <w:r w:rsidRPr="001E0E4B">
        <w:rPr>
          <w:rFonts w:ascii="Times New Roman" w:hAnsi="Times New Roman" w:cs="Times New Roman"/>
        </w:rPr>
        <w:t>) includ</w:t>
      </w:r>
      <w:r>
        <w:rPr>
          <w:rFonts w:ascii="Times New Roman" w:hAnsi="Times New Roman" w:cs="Times New Roman"/>
        </w:rPr>
        <w:t xml:space="preserve">es complete </w:t>
      </w:r>
      <w:r w:rsidR="00C25038">
        <w:rPr>
          <w:rFonts w:ascii="Times New Roman" w:hAnsi="Times New Roman" w:cs="Times New Roman"/>
        </w:rPr>
        <w:t xml:space="preserve">Championship </w:t>
      </w:r>
      <w:r>
        <w:rPr>
          <w:rFonts w:ascii="Times New Roman" w:hAnsi="Times New Roman" w:cs="Times New Roman"/>
        </w:rPr>
        <w:t>event data for the 60</w:t>
      </w:r>
      <w:r w:rsidR="00A303D9">
        <w:rPr>
          <w:rFonts w:ascii="Times New Roman" w:hAnsi="Times New Roman" w:cs="Times New Roman"/>
        </w:rPr>
        <w:t xml:space="preserve"> </w:t>
      </w:r>
      <w:r>
        <w:rPr>
          <w:rFonts w:ascii="Times New Roman" w:hAnsi="Times New Roman" w:cs="Times New Roman"/>
        </w:rPr>
        <w:t>m and 60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hurdles indoor</w:t>
      </w:r>
      <w:r>
        <w:rPr>
          <w:rFonts w:ascii="Times New Roman" w:hAnsi="Times New Roman" w:cs="Times New Roman"/>
        </w:rPr>
        <w:t xml:space="preserve"> championships</w:t>
      </w:r>
      <w:r w:rsidR="00C25038">
        <w:rPr>
          <w:rFonts w:ascii="Times New Roman" w:hAnsi="Times New Roman" w:cs="Times New Roman"/>
        </w:rPr>
        <w:t xml:space="preserve"> and </w:t>
      </w:r>
      <w:r>
        <w:rPr>
          <w:rFonts w:ascii="Times New Roman" w:hAnsi="Times New Roman" w:cs="Times New Roman"/>
        </w:rPr>
        <w:t>the 100</w:t>
      </w:r>
      <w:r w:rsidR="00892C56">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110</w:t>
      </w:r>
      <w:r w:rsidR="00892C56">
        <w:rPr>
          <w:rFonts w:ascii="Times New Roman" w:hAnsi="Times New Roman" w:cs="Times New Roman"/>
        </w:rPr>
        <w:t xml:space="preserve"> </w:t>
      </w:r>
      <w:r w:rsidRPr="001E0E4B">
        <w:rPr>
          <w:rFonts w:ascii="Times New Roman" w:hAnsi="Times New Roman" w:cs="Times New Roman"/>
        </w:rPr>
        <w:t>m</w:t>
      </w:r>
      <w:r>
        <w:rPr>
          <w:rFonts w:ascii="Times New Roman" w:hAnsi="Times New Roman" w:cs="Times New Roman"/>
        </w:rPr>
        <w:t xml:space="preserve"> hurdles and the 200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outdoor cham</w:t>
      </w:r>
      <w:r>
        <w:rPr>
          <w:rFonts w:ascii="Times New Roman" w:hAnsi="Times New Roman" w:cs="Times New Roman"/>
        </w:rPr>
        <w:t>pionships over the period from 1999 to 2014</w:t>
      </w:r>
      <w:r w:rsidRPr="001E0E4B">
        <w:rPr>
          <w:rFonts w:ascii="Times New Roman" w:hAnsi="Times New Roman" w:cs="Times New Roman"/>
        </w:rPr>
        <w:t xml:space="preserve"> inclusive. </w:t>
      </w:r>
      <w:r w:rsidR="00B83A84">
        <w:rPr>
          <w:rFonts w:ascii="Times New Roman" w:hAnsi="Times New Roman" w:cs="Times New Roman"/>
        </w:rPr>
        <w:t xml:space="preserve"> </w:t>
      </w:r>
      <w:r w:rsidRPr="001E0E4B">
        <w:rPr>
          <w:rFonts w:ascii="Times New Roman" w:hAnsi="Times New Roman" w:cs="Times New Roman"/>
        </w:rPr>
        <w:t>Even</w:t>
      </w:r>
      <w:r>
        <w:rPr>
          <w:rFonts w:ascii="Times New Roman" w:hAnsi="Times New Roman" w:cs="Times New Roman"/>
        </w:rPr>
        <w:t>ts over distances greater than 200</w:t>
      </w:r>
      <w:r w:rsidR="00C25038">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Pr="001E0E4B">
        <w:rPr>
          <w:rFonts w:ascii="Times New Roman" w:hAnsi="Times New Roman" w:cs="Times New Roman"/>
        </w:rPr>
        <w:t xml:space="preserve">the reaction time has </w:t>
      </w:r>
      <w:r w:rsidR="00C25038">
        <w:rPr>
          <w:rFonts w:ascii="Times New Roman" w:hAnsi="Times New Roman" w:cs="Times New Roman"/>
        </w:rPr>
        <w:t>less</w:t>
      </w:r>
      <w:r w:rsidRPr="001E0E4B">
        <w:rPr>
          <w:rFonts w:ascii="Times New Roman" w:hAnsi="Times New Roman" w:cs="Times New Roman"/>
        </w:rPr>
        <w:t xml:space="preserve"> </w:t>
      </w:r>
      <w:r w:rsidRPr="001E0E4B">
        <w:rPr>
          <w:rFonts w:ascii="Times New Roman" w:hAnsi="Times New Roman" w:cs="Times New Roman"/>
        </w:rPr>
        <w:lastRenderedPageBreak/>
        <w:t xml:space="preserve">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Pr="001E0E4B">
        <w:rPr>
          <w:rFonts w:ascii="Times New Roman" w:hAnsi="Times New Roman" w:cs="Times New Roman"/>
        </w:rPr>
        <w:t xml:space="preserve">and </w:t>
      </w:r>
      <w:r w:rsidR="00C25038">
        <w:rPr>
          <w:rFonts w:ascii="Times New Roman" w:hAnsi="Times New Roman" w:cs="Times New Roman"/>
        </w:rPr>
        <w:t>therefore</w:t>
      </w:r>
      <w:r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Pr="001E0E4B">
        <w:rPr>
          <w:rFonts w:ascii="Times New Roman" w:hAnsi="Times New Roman" w:cs="Times New Roman"/>
        </w:rPr>
        <w:t xml:space="preserve">information on the quickest possible reaction time of an elite athlete. </w:t>
      </w:r>
      <w:r w:rsidR="00B83A84">
        <w:rPr>
          <w:rFonts w:ascii="Times New Roman" w:hAnsi="Times New Roman" w:cs="Times New Roman"/>
        </w:rPr>
        <w:t xml:space="preserve"> </w:t>
      </w:r>
      <w:r w:rsidRPr="001E0E4B">
        <w:rPr>
          <w:rFonts w:ascii="Times New Roman" w:hAnsi="Times New Roman" w:cs="Times New Roman"/>
        </w:rPr>
        <w:t>The data collecte</w:t>
      </w:r>
      <w:r>
        <w:rPr>
          <w:rFonts w:ascii="Times New Roman" w:hAnsi="Times New Roman" w:cs="Times New Roman"/>
        </w:rPr>
        <w:t xml:space="preserve">d contained race </w:t>
      </w:r>
      <w:r w:rsidR="00C25038">
        <w:rPr>
          <w:rFonts w:ascii="Times New Roman" w:hAnsi="Times New Roman" w:cs="Times New Roman"/>
        </w:rPr>
        <w:t xml:space="preserve">RTs </w:t>
      </w:r>
      <w:r>
        <w:rPr>
          <w:rFonts w:ascii="Times New Roman" w:hAnsi="Times New Roman" w:cs="Times New Roman"/>
        </w:rPr>
        <w:t>for 1303 and 1007</w:t>
      </w:r>
      <w:r w:rsidRPr="001E0E4B">
        <w:rPr>
          <w:rFonts w:ascii="Times New Roman" w:hAnsi="Times New Roman" w:cs="Times New Roman"/>
        </w:rPr>
        <w:t xml:space="preserve"> unique male and female athletes,</w:t>
      </w:r>
      <w:r>
        <w:rPr>
          <w:rFonts w:ascii="Times New Roman" w:hAnsi="Times New Roman" w:cs="Times New Roman"/>
        </w:rPr>
        <w:t xml:space="preserve"> respectively, with a total of 4560 and </w:t>
      </w:r>
      <w:r w:rsidRPr="001E0E4B">
        <w:rPr>
          <w:rFonts w:ascii="Times New Roman" w:hAnsi="Times New Roman" w:cs="Times New Roman"/>
        </w:rPr>
        <w:t>3</w:t>
      </w:r>
      <w:r>
        <w:rPr>
          <w:rFonts w:ascii="Times New Roman" w:hAnsi="Times New Roman" w:cs="Times New Roman"/>
        </w:rPr>
        <w:t>999</w:t>
      </w:r>
      <w:r w:rsidRPr="001E0E4B">
        <w:rPr>
          <w:rFonts w:ascii="Times New Roman" w:hAnsi="Times New Roman" w:cs="Times New Roman"/>
        </w:rPr>
        <w:t xml:space="preserve"> </w:t>
      </w:r>
      <w:r w:rsidR="00C25038">
        <w:rPr>
          <w:rFonts w:ascii="Times New Roman" w:hAnsi="Times New Roman" w:cs="Times New Roman"/>
        </w:rPr>
        <w:t xml:space="preserve">RT </w:t>
      </w:r>
      <w:r w:rsidRPr="001E0E4B">
        <w:rPr>
          <w:rFonts w:ascii="Times New Roman" w:hAnsi="Times New Roman" w:cs="Times New Roman"/>
        </w:rPr>
        <w:t xml:space="preserve">records for male and female </w:t>
      </w:r>
      <w:r w:rsidR="00C25038">
        <w:rPr>
          <w:rFonts w:ascii="Times New Roman" w:hAnsi="Times New Roman" w:cs="Times New Roman"/>
        </w:rPr>
        <w:t xml:space="preserve">performances </w:t>
      </w:r>
      <w:r w:rsidRPr="001E0E4B">
        <w:rPr>
          <w:rFonts w:ascii="Times New Roman" w:hAnsi="Times New Roman" w:cs="Times New Roman"/>
        </w:rPr>
        <w:t xml:space="preserve">respectively. </w:t>
      </w:r>
      <w:r w:rsidR="00B83A84">
        <w:rPr>
          <w:rFonts w:ascii="Times New Roman" w:hAnsi="Times New Roman" w:cs="Times New Roman"/>
        </w:rPr>
        <w:t xml:space="preserve"> </w:t>
      </w:r>
      <w:r w:rsidRPr="001E0E4B">
        <w:rPr>
          <w:rFonts w:ascii="Times New Roman" w:hAnsi="Times New Roman" w:cs="Times New Roman"/>
        </w:rPr>
        <w:t xml:space="preserve">While the data contains additional information on the finish time, wind speed and name of the sprinter, the only variables of interest in this study </w:t>
      </w:r>
      <w:r w:rsidR="00C25038">
        <w:rPr>
          <w:rFonts w:ascii="Times New Roman" w:hAnsi="Times New Roman" w:cs="Times New Roman"/>
        </w:rPr>
        <w:t>were the RT</w:t>
      </w:r>
      <w:r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Pr="001E0E4B">
        <w:rPr>
          <w:rFonts w:ascii="Times New Roman" w:hAnsi="Times New Roman" w:cs="Times New Roman"/>
        </w:rPr>
        <w:t xml:space="preserve"> </w:t>
      </w:r>
      <w:r w:rsidR="000046C7">
        <w:rPr>
          <w:rFonts w:ascii="Times New Roman" w:hAnsi="Times New Roman" w:cs="Times New Roman"/>
        </w:rPr>
        <w:t xml:space="preserve">Following an extensive literature search </w:t>
      </w:r>
      <w:r w:rsidRPr="001E0E4B">
        <w:rPr>
          <w:rFonts w:ascii="Times New Roman" w:hAnsi="Times New Roman" w:cs="Times New Roman"/>
        </w:rPr>
        <w:t xml:space="preserve">this </w:t>
      </w:r>
      <w:r w:rsidR="003C303A">
        <w:rPr>
          <w:rFonts w:ascii="Times New Roman" w:hAnsi="Times New Roman" w:cs="Times New Roman"/>
        </w:rPr>
        <w:t>study constitutes</w:t>
      </w:r>
      <w:r w:rsidRPr="001E0E4B">
        <w:rPr>
          <w:rFonts w:ascii="Times New Roman" w:hAnsi="Times New Roman" w:cs="Times New Roman"/>
        </w:rPr>
        <w:t xml:space="preserve"> the largest exploration of </w:t>
      </w:r>
      <w:r w:rsidR="00892C56">
        <w:rPr>
          <w:rFonts w:ascii="Times New Roman" w:hAnsi="Times New Roman" w:cs="Times New Roman"/>
        </w:rPr>
        <w:t>RTs</w:t>
      </w:r>
      <w:r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Pr="001E0E4B">
        <w:rPr>
          <w:rFonts w:ascii="Times New Roman" w:hAnsi="Times New Roman" w:cs="Times New Roman"/>
        </w:rPr>
        <w:t xml:space="preserve"> which is the basis for the</w:t>
      </w:r>
      <w:r>
        <w:rPr>
          <w:rFonts w:ascii="Times New Roman" w:hAnsi="Times New Roman" w:cs="Times New Roman"/>
        </w:rPr>
        <w:t xml:space="preserve"> 100</w:t>
      </w:r>
      <w:r w:rsidR="00892C56">
        <w:rPr>
          <w:rFonts w:ascii="Times New Roman" w:hAnsi="Times New Roman" w:cs="Times New Roman"/>
        </w:rPr>
        <w:t xml:space="preserve"> </w:t>
      </w:r>
      <w:r>
        <w:rPr>
          <w:rFonts w:ascii="Times New Roman" w:hAnsi="Times New Roman" w:cs="Times New Roman"/>
        </w:rPr>
        <w:t>ms</w:t>
      </w:r>
      <w:r w:rsidR="000046C7">
        <w:rPr>
          <w:rFonts w:ascii="Times New Roman" w:hAnsi="Times New Roman" w:cs="Times New Roman"/>
        </w:rPr>
        <w:t xml:space="preserve"> threshold</w:t>
      </w:r>
      <w:r>
        <w:rPr>
          <w:rFonts w:ascii="Times New Roman" w:hAnsi="Times New Roman" w:cs="Times New Roman"/>
        </w:rPr>
        <w:t>.</w:t>
      </w:r>
    </w:p>
    <w:p w14:paraId="1E81B6EE" w14:textId="4A7B0F85" w:rsidR="00904989" w:rsidRDefault="00904989" w:rsidP="00B36723">
      <w:pPr>
        <w:spacing w:line="480" w:lineRule="auto"/>
        <w:rPr>
          <w:rFonts w:ascii="Times New Roman" w:hAnsi="Times New Roman" w:cs="Times New Roman"/>
          <w:b/>
          <w:i/>
        </w:rPr>
      </w:pPr>
      <w:r>
        <w:rPr>
          <w:rFonts w:ascii="Times New Roman" w:hAnsi="Times New Roman" w:cs="Times New Roman"/>
          <w:b/>
          <w:i/>
        </w:rPr>
        <w:t>Exploratory Analysis</w:t>
      </w:r>
    </w:p>
    <w:p w14:paraId="0799FABA" w14:textId="62BD1F55" w:rsidR="00E21350" w:rsidRPr="00EE513E" w:rsidRDefault="001F182D" w:rsidP="00B36723">
      <w:pPr>
        <w:spacing w:line="480" w:lineRule="auto"/>
        <w:rPr>
          <w:rFonts w:ascii="Times New Roman" w:hAnsi="Times New Roman" w:cs="Times New Roman"/>
        </w:rPr>
      </w:pPr>
      <w:r>
        <w:rPr>
          <w:rFonts w:ascii="Times New Roman" w:hAnsi="Times New Roman" w:cs="Times New Roman"/>
        </w:rPr>
        <w:t xml:space="preserve">The RT data are positively skewed. </w:t>
      </w:r>
      <w:r w:rsidR="00B83A84">
        <w:rPr>
          <w:rFonts w:ascii="Times New Roman" w:hAnsi="Times New Roman" w:cs="Times New Roman"/>
        </w:rPr>
        <w:t xml:space="preserve"> </w:t>
      </w:r>
      <w:r>
        <w:rPr>
          <w:rFonts w:ascii="Times New Roman" w:hAnsi="Times New Roman" w:cs="Times New Roman"/>
        </w:rPr>
        <w:t xml:space="preserve">Thus </w:t>
      </w:r>
      <w:r w:rsidR="0072453D">
        <w:rPr>
          <w:rFonts w:ascii="Times New Roman" w:hAnsi="Times New Roman" w:cs="Times New Roman"/>
        </w:rPr>
        <w:t xml:space="preserve">the median </w:t>
      </w:r>
      <w:r>
        <w:rPr>
          <w:rFonts w:ascii="Times New Roman" w:hAnsi="Times New Roman" w:cs="Times New Roman"/>
        </w:rPr>
        <w:t xml:space="preserve">was utilised </w:t>
      </w:r>
      <w:r w:rsidR="0072453D">
        <w:rPr>
          <w:rFonts w:ascii="Times New Roman" w:hAnsi="Times New Roman" w:cs="Times New Roman"/>
        </w:rPr>
        <w:t>as a measure of centrality and confidence intervals around the median at the 2.5 and 97.5 percentiles</w:t>
      </w:r>
      <w:r>
        <w:rPr>
          <w:rFonts w:ascii="Times New Roman" w:hAnsi="Times New Roman" w:cs="Times New Roman"/>
        </w:rPr>
        <w:t xml:space="preserve"> were constructed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Pr>
          <w:rFonts w:ascii="Times New Roman" w:hAnsi="Times New Roman" w:cs="Times New Roman"/>
        </w:rPr>
        <w:t>RTs</w:t>
      </w:r>
      <w:r w:rsidR="0072453D">
        <w:rPr>
          <w:rFonts w:ascii="Times New Roman" w:hAnsi="Times New Roman" w:cs="Times New Roman"/>
        </w:rPr>
        <w:t xml:space="preserve"> of males and females 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890C894"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reaction times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lastRenderedPageBreak/>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790146C1"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reported are 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 distribution 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7B131F72"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assumes that the data fits the distribution well, while the alternative assumes that the distribution is not a true reflection of the observed data, more detail </w:t>
      </w:r>
      <w:r w:rsidR="00A54FED">
        <w:rPr>
          <w:rFonts w:ascii="Times New Roman" w:hAnsi="Times New Roman" w:cs="Times New Roman"/>
        </w:rPr>
        <w:t xml:space="preserve">of this 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paper 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lastRenderedPageBreak/>
        <w:t>Comparison across ruling periods and rounds</w:t>
      </w:r>
    </w:p>
    <w:p w14:paraId="268826D4" w14:textId="5C7D65AB" w:rsidR="00F9686F" w:rsidRDefault="00F9686F" w:rsidP="00B36723">
      <w:pPr>
        <w:spacing w:line="480" w:lineRule="auto"/>
        <w:rPr>
          <w:rFonts w:ascii="Times New Roman" w:hAnsi="Times New Roman" w:cs="Times New Roman"/>
        </w:rPr>
      </w:pPr>
      <w:r>
        <w:rPr>
          <w:rFonts w:ascii="Times New Roman" w:hAnsi="Times New Roman" w:cs="Times New Roman"/>
        </w:rPr>
        <w:t xml:space="preserve">To compare differences across ruling periods and rounds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Pr>
          <w:rFonts w:ascii="Times New Roman" w:hAnsi="Times New Roman" w:cs="Times New Roman"/>
        </w:rPr>
        <w:t>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 xml:space="preserve">In turn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6B604A8F" w:rsidR="00FB4F3D" w:rsidRPr="00FB4F3D" w:rsidRDefault="00FB4F3D" w:rsidP="00B36723">
      <w:pPr>
        <w:spacing w:line="480" w:lineRule="auto"/>
        <w:rPr>
          <w:rFonts w:ascii="Times New Roman" w:hAnsi="Times New Roman" w:cs="Times New Roman"/>
        </w:rPr>
      </w:pPr>
      <w:r>
        <w:rPr>
          <w:rFonts w:ascii="Times New Roman" w:hAnsi="Times New Roman" w:cs="Times New Roman"/>
        </w:rPr>
        <w:t>For both males and females, an EMGD was estimated to fit the gender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The identified threshold is the authors’ proposal of the true quickest possible RT by an elite athlete under the current technology set down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040CA7A2" w14:textId="5B301CD1" w:rsidR="007C06C4" w:rsidRDefault="00273283" w:rsidP="007C06C4">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and by </w:t>
      </w:r>
      <w:r w:rsidR="005B4594">
        <w:rPr>
          <w:rFonts w:ascii="Times New Roman" w:hAnsi="Times New Roman" w:cs="Times New Roman"/>
        </w:rPr>
        <w:t>sex</w:t>
      </w:r>
      <w:r w:rsidR="00A56E00">
        <w:rPr>
          <w:rFonts w:ascii="Times New Roman" w:hAnsi="Times New Roman" w:cs="Times New Roman"/>
        </w:rPr>
        <w:t xml:space="preserve">. </w:t>
      </w:r>
      <w:r w:rsidR="00B83A84">
        <w:rPr>
          <w:rFonts w:ascii="Times New Roman" w:hAnsi="Times New Roman" w:cs="Times New Roman"/>
        </w:rPr>
        <w:t xml:space="preserve">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5FCE6480" w14:textId="77777777" w:rsidR="007C06C4" w:rsidRPr="008146E8" w:rsidRDefault="007C06C4" w:rsidP="007C06C4">
      <w:pPr>
        <w:spacing w:line="480" w:lineRule="auto"/>
        <w:rPr>
          <w:rFonts w:ascii="Times New Roman" w:hAnsi="Times New Roman" w:cs="Times New Roman"/>
        </w:rPr>
      </w:pPr>
    </w:p>
    <w:tbl>
      <w:tblPr>
        <w:tblStyle w:val="TableGrid"/>
        <w:tblW w:w="8472" w:type="dxa"/>
        <w:jc w:val="center"/>
        <w:tblLook w:val="04A0" w:firstRow="1" w:lastRow="0" w:firstColumn="1" w:lastColumn="0" w:noHBand="0" w:noVBand="1"/>
      </w:tblPr>
      <w:tblGrid>
        <w:gridCol w:w="959"/>
        <w:gridCol w:w="1701"/>
        <w:gridCol w:w="957"/>
        <w:gridCol w:w="1111"/>
        <w:gridCol w:w="1901"/>
        <w:gridCol w:w="1843"/>
      </w:tblGrid>
      <w:tr w:rsidR="007C06C4" w:rsidRPr="008146E8" w14:paraId="73EBDEF2" w14:textId="77777777" w:rsidTr="007C06C4">
        <w:trPr>
          <w:cnfStyle w:val="100000000000" w:firstRow="1" w:lastRow="0" w:firstColumn="0" w:lastColumn="0" w:oddVBand="0" w:evenVBand="0" w:oddHBand="0" w:evenHBand="0" w:firstRowFirstColumn="0" w:firstRowLastColumn="0" w:lastRowFirstColumn="0" w:lastRowLastColumn="0"/>
          <w:jc w:val="center"/>
        </w:trPr>
        <w:tc>
          <w:tcPr>
            <w:tcW w:w="959" w:type="dxa"/>
          </w:tcPr>
          <w:p w14:paraId="7487A207"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lastRenderedPageBreak/>
              <w:t>Sex</w:t>
            </w:r>
          </w:p>
        </w:tc>
        <w:tc>
          <w:tcPr>
            <w:tcW w:w="1701" w:type="dxa"/>
          </w:tcPr>
          <w:p w14:paraId="125FDEE2"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t>Ruling Period</w:t>
            </w:r>
          </w:p>
        </w:tc>
        <w:tc>
          <w:tcPr>
            <w:tcW w:w="957" w:type="dxa"/>
          </w:tcPr>
          <w:p w14:paraId="02F62CA4"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t>N</w:t>
            </w:r>
          </w:p>
        </w:tc>
        <w:tc>
          <w:tcPr>
            <w:tcW w:w="1111" w:type="dxa"/>
          </w:tcPr>
          <w:p w14:paraId="391B4D52"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t>Median</w:t>
            </w:r>
          </w:p>
        </w:tc>
        <w:tc>
          <w:tcPr>
            <w:tcW w:w="1901" w:type="dxa"/>
          </w:tcPr>
          <w:p w14:paraId="6772100A"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t>95% Median CI</w:t>
            </w:r>
          </w:p>
        </w:tc>
        <w:tc>
          <w:tcPr>
            <w:tcW w:w="1843" w:type="dxa"/>
          </w:tcPr>
          <w:p w14:paraId="1DDE4AE4" w14:textId="77777777" w:rsidR="007C06C4" w:rsidRPr="008146E8" w:rsidRDefault="007C06C4" w:rsidP="004D5596">
            <w:pPr>
              <w:contextualSpacing/>
              <w:rPr>
                <w:rFonts w:ascii="Times New Roman" w:hAnsi="Times New Roman" w:cs="Times New Roman"/>
                <w:b/>
              </w:rPr>
            </w:pPr>
            <w:r w:rsidRPr="008146E8">
              <w:rPr>
                <w:rFonts w:ascii="Times New Roman" w:hAnsi="Times New Roman" w:cs="Times New Roman"/>
                <w:b/>
              </w:rPr>
              <w:t>No. False Starts</w:t>
            </w:r>
          </w:p>
        </w:tc>
      </w:tr>
      <w:tr w:rsidR="007C06C4" w:rsidRPr="008146E8" w14:paraId="76108E42" w14:textId="77777777" w:rsidTr="007C06C4">
        <w:trPr>
          <w:jc w:val="center"/>
        </w:trPr>
        <w:tc>
          <w:tcPr>
            <w:tcW w:w="959" w:type="dxa"/>
          </w:tcPr>
          <w:p w14:paraId="3AD4ED1D"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Male</w:t>
            </w:r>
          </w:p>
        </w:tc>
        <w:tc>
          <w:tcPr>
            <w:tcW w:w="1701" w:type="dxa"/>
          </w:tcPr>
          <w:p w14:paraId="15994D7A"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1999-2003</w:t>
            </w:r>
          </w:p>
        </w:tc>
        <w:tc>
          <w:tcPr>
            <w:tcW w:w="957" w:type="dxa"/>
          </w:tcPr>
          <w:p w14:paraId="353DEFED"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1407</w:t>
            </w:r>
          </w:p>
        </w:tc>
        <w:tc>
          <w:tcPr>
            <w:tcW w:w="1111" w:type="dxa"/>
          </w:tcPr>
          <w:p w14:paraId="242A3030"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151.0</w:t>
            </w:r>
          </w:p>
        </w:tc>
        <w:tc>
          <w:tcPr>
            <w:tcW w:w="1901" w:type="dxa"/>
          </w:tcPr>
          <w:p w14:paraId="01877A2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(116.0, 230.0)</w:t>
            </w:r>
          </w:p>
        </w:tc>
        <w:tc>
          <w:tcPr>
            <w:tcW w:w="1843" w:type="dxa"/>
          </w:tcPr>
          <w:p w14:paraId="4566066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w:t>
            </w:r>
          </w:p>
        </w:tc>
      </w:tr>
      <w:tr w:rsidR="007C06C4" w:rsidRPr="008146E8" w14:paraId="6AEB6236" w14:textId="77777777" w:rsidTr="007C06C4">
        <w:trPr>
          <w:jc w:val="center"/>
        </w:trPr>
        <w:tc>
          <w:tcPr>
            <w:tcW w:w="959" w:type="dxa"/>
          </w:tcPr>
          <w:p w14:paraId="742E7468" w14:textId="77777777" w:rsidR="007C06C4" w:rsidRPr="008146E8" w:rsidRDefault="007C06C4" w:rsidP="004D5596">
            <w:pPr>
              <w:contextualSpacing/>
              <w:rPr>
                <w:rFonts w:ascii="Times New Roman" w:hAnsi="Times New Roman" w:cs="Times New Roman"/>
              </w:rPr>
            </w:pPr>
          </w:p>
        </w:tc>
        <w:tc>
          <w:tcPr>
            <w:tcW w:w="1701" w:type="dxa"/>
          </w:tcPr>
          <w:p w14:paraId="3534B25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2004-2009</w:t>
            </w:r>
          </w:p>
        </w:tc>
        <w:tc>
          <w:tcPr>
            <w:tcW w:w="957" w:type="dxa"/>
          </w:tcPr>
          <w:p w14:paraId="41AA977C"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1545</w:t>
            </w:r>
          </w:p>
        </w:tc>
        <w:tc>
          <w:tcPr>
            <w:tcW w:w="1111" w:type="dxa"/>
          </w:tcPr>
          <w:p w14:paraId="48824EC2"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155.0</w:t>
            </w:r>
          </w:p>
        </w:tc>
        <w:tc>
          <w:tcPr>
            <w:tcW w:w="1901" w:type="dxa"/>
          </w:tcPr>
          <w:p w14:paraId="4A1432BB"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(121.0, 250.0)</w:t>
            </w:r>
          </w:p>
        </w:tc>
        <w:tc>
          <w:tcPr>
            <w:tcW w:w="1843" w:type="dxa"/>
          </w:tcPr>
          <w:p w14:paraId="03EB0A00"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0</w:t>
            </w:r>
          </w:p>
        </w:tc>
      </w:tr>
      <w:tr w:rsidR="007C06C4" w:rsidRPr="008146E8" w14:paraId="5E07AB57" w14:textId="77777777" w:rsidTr="007C06C4">
        <w:trPr>
          <w:jc w:val="center"/>
        </w:trPr>
        <w:tc>
          <w:tcPr>
            <w:tcW w:w="959" w:type="dxa"/>
          </w:tcPr>
          <w:p w14:paraId="6323A501" w14:textId="77777777" w:rsidR="007C06C4" w:rsidRPr="008146E8" w:rsidRDefault="007C06C4" w:rsidP="004D5596">
            <w:pPr>
              <w:contextualSpacing/>
              <w:rPr>
                <w:rFonts w:ascii="Times New Roman" w:hAnsi="Times New Roman" w:cs="Times New Roman"/>
              </w:rPr>
            </w:pPr>
          </w:p>
        </w:tc>
        <w:tc>
          <w:tcPr>
            <w:tcW w:w="1701" w:type="dxa"/>
          </w:tcPr>
          <w:p w14:paraId="697E0D13"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2010-2014</w:t>
            </w:r>
          </w:p>
        </w:tc>
        <w:tc>
          <w:tcPr>
            <w:tcW w:w="957" w:type="dxa"/>
          </w:tcPr>
          <w:p w14:paraId="23C87975"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1608</w:t>
            </w:r>
          </w:p>
        </w:tc>
        <w:tc>
          <w:tcPr>
            <w:tcW w:w="1111" w:type="dxa"/>
          </w:tcPr>
          <w:p w14:paraId="5CE83207"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161.0</w:t>
            </w:r>
          </w:p>
        </w:tc>
        <w:tc>
          <w:tcPr>
            <w:tcW w:w="1901" w:type="dxa"/>
          </w:tcPr>
          <w:p w14:paraId="52D41D0B"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(128.0, 282.7)</w:t>
            </w:r>
          </w:p>
        </w:tc>
        <w:tc>
          <w:tcPr>
            <w:tcW w:w="1843" w:type="dxa"/>
          </w:tcPr>
          <w:p w14:paraId="2E6B1B6B"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8</w:t>
            </w:r>
          </w:p>
        </w:tc>
      </w:tr>
      <w:tr w:rsidR="007C06C4" w:rsidRPr="008146E8" w14:paraId="053760BF" w14:textId="77777777" w:rsidTr="007C06C4">
        <w:trPr>
          <w:jc w:val="center"/>
        </w:trPr>
        <w:tc>
          <w:tcPr>
            <w:tcW w:w="959" w:type="dxa"/>
          </w:tcPr>
          <w:p w14:paraId="67450FC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Female</w:t>
            </w:r>
          </w:p>
        </w:tc>
        <w:tc>
          <w:tcPr>
            <w:tcW w:w="1701" w:type="dxa"/>
          </w:tcPr>
          <w:p w14:paraId="5F7B4A10"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1999-2003</w:t>
            </w:r>
          </w:p>
        </w:tc>
        <w:tc>
          <w:tcPr>
            <w:tcW w:w="957" w:type="dxa"/>
          </w:tcPr>
          <w:p w14:paraId="17D542EC"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1160</w:t>
            </w:r>
          </w:p>
        </w:tc>
        <w:tc>
          <w:tcPr>
            <w:tcW w:w="1111" w:type="dxa"/>
          </w:tcPr>
          <w:p w14:paraId="6B751BEB"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153.0</w:t>
            </w:r>
          </w:p>
        </w:tc>
        <w:tc>
          <w:tcPr>
            <w:tcW w:w="1901" w:type="dxa"/>
          </w:tcPr>
          <w:p w14:paraId="06BCEB74"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(119.0, 244.0)</w:t>
            </w:r>
          </w:p>
        </w:tc>
        <w:tc>
          <w:tcPr>
            <w:tcW w:w="1843" w:type="dxa"/>
          </w:tcPr>
          <w:p w14:paraId="18A175F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0</w:t>
            </w:r>
          </w:p>
        </w:tc>
      </w:tr>
      <w:tr w:rsidR="007C06C4" w:rsidRPr="008146E8" w14:paraId="09709428" w14:textId="77777777" w:rsidTr="007C06C4">
        <w:trPr>
          <w:jc w:val="center"/>
        </w:trPr>
        <w:tc>
          <w:tcPr>
            <w:tcW w:w="959" w:type="dxa"/>
          </w:tcPr>
          <w:p w14:paraId="388734F6" w14:textId="77777777" w:rsidR="007C06C4" w:rsidRPr="008146E8" w:rsidRDefault="007C06C4" w:rsidP="004D5596">
            <w:pPr>
              <w:contextualSpacing/>
              <w:rPr>
                <w:rFonts w:ascii="Times New Roman" w:hAnsi="Times New Roman" w:cs="Times New Roman"/>
              </w:rPr>
            </w:pPr>
          </w:p>
        </w:tc>
        <w:tc>
          <w:tcPr>
            <w:tcW w:w="1701" w:type="dxa"/>
          </w:tcPr>
          <w:p w14:paraId="36079656"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2004-2009</w:t>
            </w:r>
          </w:p>
        </w:tc>
        <w:tc>
          <w:tcPr>
            <w:tcW w:w="957" w:type="dxa"/>
          </w:tcPr>
          <w:p w14:paraId="5C1F3A55"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1237</w:t>
            </w:r>
          </w:p>
        </w:tc>
        <w:tc>
          <w:tcPr>
            <w:tcW w:w="1111" w:type="dxa"/>
          </w:tcPr>
          <w:p w14:paraId="350DA798"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161.0</w:t>
            </w:r>
          </w:p>
        </w:tc>
        <w:tc>
          <w:tcPr>
            <w:tcW w:w="1901" w:type="dxa"/>
          </w:tcPr>
          <w:p w14:paraId="67E34E74"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(126.2, 256.8)</w:t>
            </w:r>
          </w:p>
        </w:tc>
        <w:tc>
          <w:tcPr>
            <w:tcW w:w="1843" w:type="dxa"/>
          </w:tcPr>
          <w:p w14:paraId="1645A8FC"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0</w:t>
            </w:r>
          </w:p>
        </w:tc>
      </w:tr>
      <w:tr w:rsidR="007C06C4" w:rsidRPr="008146E8" w14:paraId="7FA1EF36" w14:textId="77777777" w:rsidTr="007C06C4">
        <w:trPr>
          <w:jc w:val="center"/>
        </w:trPr>
        <w:tc>
          <w:tcPr>
            <w:tcW w:w="959" w:type="dxa"/>
          </w:tcPr>
          <w:p w14:paraId="3EF07662" w14:textId="77777777" w:rsidR="007C06C4" w:rsidRPr="008146E8" w:rsidRDefault="007C06C4" w:rsidP="004D5596">
            <w:pPr>
              <w:contextualSpacing/>
              <w:rPr>
                <w:rFonts w:ascii="Times New Roman" w:hAnsi="Times New Roman" w:cs="Times New Roman"/>
              </w:rPr>
            </w:pPr>
          </w:p>
        </w:tc>
        <w:tc>
          <w:tcPr>
            <w:tcW w:w="1701" w:type="dxa"/>
          </w:tcPr>
          <w:p w14:paraId="29FA5BC1"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2010-2014</w:t>
            </w:r>
          </w:p>
        </w:tc>
        <w:tc>
          <w:tcPr>
            <w:tcW w:w="957" w:type="dxa"/>
          </w:tcPr>
          <w:p w14:paraId="049EBFE7"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1602</w:t>
            </w:r>
          </w:p>
        </w:tc>
        <w:tc>
          <w:tcPr>
            <w:tcW w:w="1111" w:type="dxa"/>
          </w:tcPr>
          <w:p w14:paraId="5934AAA7"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168.0</w:t>
            </w:r>
          </w:p>
        </w:tc>
        <w:tc>
          <w:tcPr>
            <w:tcW w:w="1901" w:type="dxa"/>
          </w:tcPr>
          <w:p w14:paraId="5483A92D"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(130.0, 278.0)</w:t>
            </w:r>
          </w:p>
        </w:tc>
        <w:tc>
          <w:tcPr>
            <w:tcW w:w="1843" w:type="dxa"/>
          </w:tcPr>
          <w:p w14:paraId="59FDFB63"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w:t>
            </w:r>
          </w:p>
        </w:tc>
      </w:tr>
      <w:tr w:rsidR="007C06C4" w:rsidRPr="008146E8" w14:paraId="1E4C659F" w14:textId="77777777" w:rsidTr="007C06C4">
        <w:trPr>
          <w:jc w:val="center"/>
        </w:trPr>
        <w:tc>
          <w:tcPr>
            <w:tcW w:w="959" w:type="dxa"/>
          </w:tcPr>
          <w:p w14:paraId="0262DA31"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Total</w:t>
            </w:r>
          </w:p>
        </w:tc>
        <w:tc>
          <w:tcPr>
            <w:tcW w:w="1701" w:type="dxa"/>
          </w:tcPr>
          <w:p w14:paraId="255928C0"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1999-2014</w:t>
            </w:r>
          </w:p>
        </w:tc>
        <w:tc>
          <w:tcPr>
            <w:tcW w:w="957" w:type="dxa"/>
          </w:tcPr>
          <w:p w14:paraId="687D01E6"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8559</w:t>
            </w:r>
          </w:p>
        </w:tc>
        <w:tc>
          <w:tcPr>
            <w:tcW w:w="1111" w:type="dxa"/>
          </w:tcPr>
          <w:p w14:paraId="1EBED595"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159.0</w:t>
            </w:r>
          </w:p>
        </w:tc>
        <w:tc>
          <w:tcPr>
            <w:tcW w:w="1901" w:type="dxa"/>
          </w:tcPr>
          <w:p w14:paraId="1A1486BA" w14:textId="77777777" w:rsidR="007C06C4" w:rsidRPr="008146E8" w:rsidRDefault="007C06C4" w:rsidP="004D5596">
            <w:pPr>
              <w:contextualSpacing/>
              <w:rPr>
                <w:rFonts w:ascii="Times New Roman" w:hAnsi="Times New Roman" w:cs="Times New Roman"/>
              </w:rPr>
            </w:pPr>
            <w:r w:rsidRPr="008146E8">
              <w:rPr>
                <w:rFonts w:ascii="Times New Roman" w:hAnsi="Times New Roman" w:cs="Times New Roman"/>
              </w:rPr>
              <w:t>(122.0, 259.0)</w:t>
            </w:r>
          </w:p>
        </w:tc>
        <w:tc>
          <w:tcPr>
            <w:tcW w:w="1843" w:type="dxa"/>
          </w:tcPr>
          <w:p w14:paraId="20815FFE" w14:textId="77777777" w:rsidR="007C06C4" w:rsidRPr="008146E8" w:rsidRDefault="007C06C4" w:rsidP="007C06C4">
            <w:pPr>
              <w:keepNext/>
              <w:contextualSpacing/>
              <w:rPr>
                <w:rFonts w:ascii="Times New Roman" w:hAnsi="Times New Roman" w:cs="Times New Roman"/>
              </w:rPr>
            </w:pPr>
            <w:r w:rsidRPr="008146E8">
              <w:rPr>
                <w:rFonts w:ascii="Times New Roman" w:hAnsi="Times New Roman" w:cs="Times New Roman"/>
              </w:rPr>
              <w:t>10</w:t>
            </w:r>
          </w:p>
        </w:tc>
      </w:tr>
    </w:tbl>
    <w:p w14:paraId="77E7D25B" w14:textId="3D3AFC86" w:rsidR="007C06C4" w:rsidRPr="007C06C4" w:rsidRDefault="007C06C4" w:rsidP="007C06C4">
      <w:pPr>
        <w:pStyle w:val="Caption"/>
        <w:jc w:val="center"/>
        <w:rPr>
          <w:rFonts w:ascii="Times New Roman" w:hAnsi="Times New Roman" w:cs="Times New Roman"/>
          <w:b w:val="0"/>
          <w:color w:val="auto"/>
        </w:rPr>
      </w:pPr>
      <w:proofErr w:type="gramStart"/>
      <w:r w:rsidRPr="007C06C4">
        <w:rPr>
          <w:rFonts w:ascii="Times New Roman" w:hAnsi="Times New Roman" w:cs="Times New Roman"/>
          <w:color w:val="auto"/>
        </w:rPr>
        <w:t xml:space="preserve">Table </w:t>
      </w:r>
      <w:proofErr w:type="gramEnd"/>
      <w:r w:rsidRPr="007C06C4">
        <w:rPr>
          <w:rFonts w:ascii="Times New Roman" w:hAnsi="Times New Roman" w:cs="Times New Roman"/>
          <w:color w:val="auto"/>
        </w:rPr>
        <w:fldChar w:fldCharType="begin"/>
      </w:r>
      <w:r w:rsidRPr="007C06C4">
        <w:rPr>
          <w:rFonts w:ascii="Times New Roman" w:hAnsi="Times New Roman" w:cs="Times New Roman"/>
          <w:color w:val="auto"/>
        </w:rPr>
        <w:instrText xml:space="preserve"> SEQ Table \* ARABIC </w:instrText>
      </w:r>
      <w:r w:rsidRPr="007C06C4">
        <w:rPr>
          <w:rFonts w:ascii="Times New Roman" w:hAnsi="Times New Roman" w:cs="Times New Roman"/>
          <w:color w:val="auto"/>
        </w:rPr>
        <w:fldChar w:fldCharType="separate"/>
      </w:r>
      <w:r w:rsidR="00A76CFD">
        <w:rPr>
          <w:rFonts w:ascii="Times New Roman" w:hAnsi="Times New Roman" w:cs="Times New Roman"/>
          <w:noProof/>
          <w:color w:val="auto"/>
        </w:rPr>
        <w:t>1</w:t>
      </w:r>
      <w:r w:rsidRPr="007C06C4">
        <w:rPr>
          <w:rFonts w:ascii="Times New Roman" w:hAnsi="Times New Roman" w:cs="Times New Roman"/>
          <w:color w:val="auto"/>
        </w:rPr>
        <w:fldChar w:fldCharType="end"/>
      </w:r>
      <w:proofErr w:type="gramStart"/>
      <w:r w:rsidRPr="007C06C4">
        <w:rPr>
          <w:rFonts w:ascii="Times New Roman" w:hAnsi="Times New Roman" w:cs="Times New Roman"/>
          <w:color w:val="auto"/>
        </w:rPr>
        <w:t>:</w:t>
      </w:r>
      <w:r w:rsidRPr="007C06C4">
        <w:rPr>
          <w:rFonts w:ascii="Times New Roman" w:hAnsi="Times New Roman" w:cs="Times New Roman"/>
          <w:b w:val="0"/>
          <w:color w:val="auto"/>
        </w:rPr>
        <w:t xml:space="preserve"> Descriptive statistics for reaction times of elite sprinters (ms).</w:t>
      </w:r>
      <w:proofErr w:type="gramEnd"/>
    </w:p>
    <w:p w14:paraId="466660A9" w14:textId="77BE667F"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male participants while the females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1D36C60B" w14:textId="77777777" w:rsidR="007C06C4" w:rsidRDefault="007C06C4" w:rsidP="007C06C4">
      <w:pPr>
        <w:keepNext/>
        <w:spacing w:line="480" w:lineRule="auto"/>
      </w:pPr>
      <w:r>
        <w:rPr>
          <w:rFonts w:ascii="Times New Roman" w:hAnsi="Times New Roman" w:cs="Times New Roman"/>
          <w:noProof/>
          <w:lang w:eastAsia="en-GB"/>
        </w:rPr>
        <w:drawing>
          <wp:inline distT="0" distB="0" distL="0" distR="0" wp14:anchorId="44A3CB17" wp14:editId="46CE79C4">
            <wp:extent cx="4975225" cy="2487930"/>
            <wp:effectExtent l="19050" t="19050" r="1587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tiff"/>
                    <pic:cNvPicPr/>
                  </pic:nvPicPr>
                  <pic:blipFill>
                    <a:blip r:embed="rId12">
                      <a:extLst>
                        <a:ext uri="{28A0092B-C50C-407E-A947-70E740481C1C}">
                          <a14:useLocalDpi xmlns:a14="http://schemas.microsoft.com/office/drawing/2010/main" val="0"/>
                        </a:ext>
                      </a:extLst>
                    </a:blip>
                    <a:stretch>
                      <a:fillRect/>
                    </a:stretch>
                  </pic:blipFill>
                  <pic:spPr>
                    <a:xfrm>
                      <a:off x="0" y="0"/>
                      <a:ext cx="4975225" cy="2487930"/>
                    </a:xfrm>
                    <a:prstGeom prst="rect">
                      <a:avLst/>
                    </a:prstGeom>
                    <a:ln>
                      <a:solidFill>
                        <a:schemeClr val="tx1"/>
                      </a:solidFill>
                    </a:ln>
                  </pic:spPr>
                </pic:pic>
              </a:graphicData>
            </a:graphic>
          </wp:inline>
        </w:drawing>
      </w:r>
    </w:p>
    <w:p w14:paraId="6A3B5AA9" w14:textId="77777777" w:rsidR="007C06C4" w:rsidRDefault="007C06C4" w:rsidP="007C06C4">
      <w:pPr>
        <w:pStyle w:val="Caption"/>
        <w:spacing w:after="0"/>
        <w:jc w:val="center"/>
        <w:rPr>
          <w:rFonts w:ascii="Times New Roman" w:hAnsi="Times New Roman" w:cs="Times New Roman"/>
          <w:b w:val="0"/>
          <w:color w:val="auto"/>
        </w:rPr>
      </w:pPr>
      <w:r w:rsidRPr="007C06C4">
        <w:rPr>
          <w:rFonts w:ascii="Times New Roman" w:hAnsi="Times New Roman" w:cs="Times New Roman"/>
          <w:color w:val="auto"/>
        </w:rPr>
        <w:t xml:space="preserve">Figure </w:t>
      </w:r>
      <w:r w:rsidRPr="007C06C4">
        <w:rPr>
          <w:rFonts w:ascii="Times New Roman" w:hAnsi="Times New Roman" w:cs="Times New Roman"/>
          <w:color w:val="auto"/>
        </w:rPr>
        <w:fldChar w:fldCharType="begin"/>
      </w:r>
      <w:r w:rsidRPr="007C06C4">
        <w:rPr>
          <w:rFonts w:ascii="Times New Roman" w:hAnsi="Times New Roman" w:cs="Times New Roman"/>
          <w:color w:val="auto"/>
        </w:rPr>
        <w:instrText xml:space="preserve"> SEQ Figure \* ARABIC </w:instrText>
      </w:r>
      <w:r w:rsidRPr="007C06C4">
        <w:rPr>
          <w:rFonts w:ascii="Times New Roman" w:hAnsi="Times New Roman" w:cs="Times New Roman"/>
          <w:color w:val="auto"/>
        </w:rPr>
        <w:fldChar w:fldCharType="separate"/>
      </w:r>
      <w:r w:rsidR="00A76CFD">
        <w:rPr>
          <w:rFonts w:ascii="Times New Roman" w:hAnsi="Times New Roman" w:cs="Times New Roman"/>
          <w:noProof/>
          <w:color w:val="auto"/>
        </w:rPr>
        <w:t>1</w:t>
      </w:r>
      <w:r w:rsidRPr="007C06C4">
        <w:rPr>
          <w:rFonts w:ascii="Times New Roman" w:hAnsi="Times New Roman" w:cs="Times New Roman"/>
          <w:color w:val="auto"/>
        </w:rPr>
        <w:fldChar w:fldCharType="end"/>
      </w:r>
      <w:r w:rsidRPr="007C06C4">
        <w:rPr>
          <w:rFonts w:ascii="Times New Roman" w:hAnsi="Times New Roman" w:cs="Times New Roman"/>
          <w:color w:val="auto"/>
        </w:rPr>
        <w:t>:</w:t>
      </w:r>
      <w:r w:rsidRPr="007C06C4">
        <w:rPr>
          <w:rFonts w:ascii="Times New Roman" w:hAnsi="Times New Roman" w:cs="Times New Roman"/>
          <w:b w:val="0"/>
          <w:color w:val="auto"/>
        </w:rPr>
        <w:t xml:space="preserve"> Reaction times across ruling periods</w:t>
      </w:r>
      <w:r>
        <w:rPr>
          <w:rFonts w:ascii="Times New Roman" w:hAnsi="Times New Roman" w:cs="Times New Roman"/>
          <w:b w:val="0"/>
          <w:color w:val="auto"/>
        </w:rPr>
        <w:t xml:space="preserve">. </w:t>
      </w:r>
    </w:p>
    <w:p w14:paraId="44288B40" w14:textId="0BD5CCC9" w:rsidR="007C06C4" w:rsidRPr="007C06C4" w:rsidRDefault="007C06C4" w:rsidP="007C06C4">
      <w:pPr>
        <w:pStyle w:val="Caption"/>
        <w:jc w:val="center"/>
        <w:rPr>
          <w:rFonts w:ascii="Times New Roman" w:hAnsi="Times New Roman" w:cs="Times New Roman"/>
          <w:b w:val="0"/>
          <w:color w:val="auto"/>
        </w:rPr>
      </w:pPr>
      <w:r w:rsidRPr="007C06C4">
        <w:rPr>
          <w:rFonts w:ascii="Times New Roman" w:hAnsi="Times New Roman" w:cs="Times New Roman"/>
          <w:b w:val="0"/>
          <w:color w:val="auto"/>
        </w:rPr>
        <w:t>Box-and-whisker plots of valid reaction times of sprinters across World and European Championships 1999-2014.  The numbers circled are the number of disqualifications recorded as false</w:t>
      </w:r>
      <w:r>
        <w:rPr>
          <w:rFonts w:ascii="Times New Roman" w:hAnsi="Times New Roman" w:cs="Times New Roman"/>
          <w:b w:val="0"/>
          <w:color w:val="auto"/>
        </w:rPr>
        <w:t xml:space="preserve"> starts</w:t>
      </w:r>
      <w:r w:rsidRPr="007C06C4">
        <w:rPr>
          <w:rFonts w:ascii="Times New Roman" w:hAnsi="Times New Roman" w:cs="Times New Roman"/>
          <w:b w:val="0"/>
          <w:color w:val="auto"/>
        </w:rPr>
        <w:t>.</w:t>
      </w:r>
    </w:p>
    <w:p w14:paraId="45E1F4BB" w14:textId="63C1FB7E"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males and females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as races of significant value </w:t>
      </w:r>
      <w:r w:rsidR="002C119D">
        <w:rPr>
          <w:rFonts w:ascii="Times New Roman" w:hAnsi="Times New Roman" w:cs="Times New Roman"/>
        </w:rPr>
        <w:lastRenderedPageBreak/>
        <w:t>may encourage anticipation of the starter’s pistol</w:t>
      </w:r>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 the maximum likelihood of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shows the location and scale of the distribution, the form of which was discussed in the methods section earlier</w:t>
      </w:r>
      <w:r w:rsidR="00671BC9">
        <w:rPr>
          <w:rFonts w:ascii="Times New Roman" w:hAnsi="Times New Roman" w:cs="Times New Roman"/>
        </w:rPr>
        <w:t xml:space="preserve"> 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tbl>
      <w:tblPr>
        <w:tblStyle w:val="TableGrid1"/>
        <w:tblW w:w="0" w:type="auto"/>
        <w:tblLook w:val="04A0" w:firstRow="1" w:lastRow="0" w:firstColumn="1" w:lastColumn="0" w:noHBand="0" w:noVBand="1"/>
      </w:tblPr>
      <w:tblGrid>
        <w:gridCol w:w="864"/>
        <w:gridCol w:w="1530"/>
        <w:gridCol w:w="821"/>
        <w:gridCol w:w="711"/>
        <w:gridCol w:w="711"/>
        <w:gridCol w:w="821"/>
        <w:gridCol w:w="711"/>
        <w:gridCol w:w="711"/>
        <w:gridCol w:w="1054"/>
      </w:tblGrid>
      <w:tr w:rsidR="007C06C4" w:rsidRPr="007C06C4" w14:paraId="13BF8FA8" w14:textId="77777777" w:rsidTr="007C06C4">
        <w:tc>
          <w:tcPr>
            <w:tcW w:w="0" w:type="auto"/>
            <w:gridSpan w:val="2"/>
            <w:tcBorders>
              <w:top w:val="single" w:sz="4" w:space="0" w:color="auto"/>
              <w:left w:val="nil"/>
              <w:bottom w:val="nil"/>
              <w:right w:val="single" w:sz="4" w:space="0" w:color="auto"/>
            </w:tcBorders>
          </w:tcPr>
          <w:p w14:paraId="68798623" w14:textId="77777777" w:rsidR="007C06C4" w:rsidRPr="007C06C4" w:rsidRDefault="007C06C4" w:rsidP="007C06C4">
            <w:pPr>
              <w:contextualSpacing/>
              <w:rPr>
                <w:rFonts w:ascii="Times New Roman" w:hAnsi="Times New Roman" w:cs="Times New Roman"/>
                <w:lang w:val="en-IE"/>
              </w:rPr>
            </w:pPr>
          </w:p>
        </w:tc>
        <w:tc>
          <w:tcPr>
            <w:tcW w:w="0" w:type="auto"/>
            <w:gridSpan w:val="3"/>
            <w:tcBorders>
              <w:top w:val="single" w:sz="4" w:space="0" w:color="auto"/>
              <w:left w:val="single" w:sz="4" w:space="0" w:color="auto"/>
              <w:bottom w:val="nil"/>
            </w:tcBorders>
          </w:tcPr>
          <w:p w14:paraId="191BD398" w14:textId="77777777" w:rsidR="007C06C4" w:rsidRPr="007C06C4" w:rsidRDefault="007C06C4" w:rsidP="007C06C4">
            <w:pPr>
              <w:contextualSpacing/>
              <w:jc w:val="center"/>
              <w:rPr>
                <w:rFonts w:ascii="Times New Roman" w:hAnsi="Times New Roman" w:cs="Times New Roman"/>
                <w:b/>
                <w:lang w:val="en-IE"/>
              </w:rPr>
            </w:pPr>
            <w:r w:rsidRPr="007C06C4">
              <w:rPr>
                <w:rFonts w:ascii="Times New Roman" w:hAnsi="Times New Roman" w:cs="Times New Roman"/>
                <w:b/>
                <w:lang w:val="en-IE"/>
              </w:rPr>
              <w:t>Parameters</w:t>
            </w:r>
          </w:p>
        </w:tc>
        <w:tc>
          <w:tcPr>
            <w:tcW w:w="0" w:type="auto"/>
            <w:gridSpan w:val="2"/>
            <w:tcBorders>
              <w:top w:val="single" w:sz="4" w:space="0" w:color="auto"/>
              <w:bottom w:val="nil"/>
            </w:tcBorders>
          </w:tcPr>
          <w:p w14:paraId="5B9130C1" w14:textId="77777777" w:rsidR="007C06C4" w:rsidRPr="007C06C4" w:rsidRDefault="007C06C4" w:rsidP="007C06C4">
            <w:pPr>
              <w:contextualSpacing/>
              <w:jc w:val="center"/>
              <w:rPr>
                <w:rFonts w:ascii="Times New Roman" w:hAnsi="Times New Roman" w:cs="Times New Roman"/>
                <w:b/>
                <w:lang w:val="en-IE"/>
              </w:rPr>
            </w:pPr>
            <w:r w:rsidRPr="007C06C4">
              <w:rPr>
                <w:rFonts w:ascii="Times New Roman" w:hAnsi="Times New Roman" w:cs="Times New Roman"/>
                <w:b/>
                <w:lang w:val="en-IE"/>
              </w:rPr>
              <w:t>Properties</w:t>
            </w:r>
          </w:p>
        </w:tc>
        <w:tc>
          <w:tcPr>
            <w:tcW w:w="1765" w:type="dxa"/>
            <w:gridSpan w:val="2"/>
            <w:tcBorders>
              <w:top w:val="single" w:sz="4" w:space="0" w:color="auto"/>
              <w:bottom w:val="nil"/>
              <w:right w:val="nil"/>
            </w:tcBorders>
          </w:tcPr>
          <w:p w14:paraId="6C084157" w14:textId="77777777" w:rsidR="007C06C4" w:rsidRPr="007C06C4" w:rsidRDefault="007C06C4" w:rsidP="007C06C4">
            <w:pPr>
              <w:contextualSpacing/>
              <w:jc w:val="center"/>
              <w:rPr>
                <w:rFonts w:ascii="Times New Roman" w:hAnsi="Times New Roman" w:cs="Times New Roman"/>
                <w:b/>
                <w:lang w:val="en-IE"/>
              </w:rPr>
            </w:pPr>
            <w:r w:rsidRPr="007C06C4">
              <w:rPr>
                <w:rFonts w:ascii="Times New Roman" w:hAnsi="Times New Roman" w:cs="Times New Roman"/>
                <w:b/>
                <w:lang w:val="en-IE"/>
              </w:rPr>
              <w:t>Goodness-of-fit</w:t>
            </w:r>
          </w:p>
        </w:tc>
      </w:tr>
      <w:tr w:rsidR="007C06C4" w:rsidRPr="007C06C4" w14:paraId="1482C3D8" w14:textId="77777777" w:rsidTr="007C06C4">
        <w:tc>
          <w:tcPr>
            <w:tcW w:w="0" w:type="auto"/>
            <w:tcBorders>
              <w:top w:val="nil"/>
              <w:left w:val="nil"/>
              <w:bottom w:val="single" w:sz="4" w:space="0" w:color="auto"/>
              <w:right w:val="nil"/>
            </w:tcBorders>
          </w:tcPr>
          <w:p w14:paraId="36F6ECD5" w14:textId="77777777" w:rsidR="007C06C4" w:rsidRPr="007C06C4" w:rsidRDefault="007C06C4" w:rsidP="007C06C4">
            <w:pPr>
              <w:contextualSpacing/>
              <w:jc w:val="center"/>
              <w:rPr>
                <w:rFonts w:ascii="Times New Roman" w:hAnsi="Times New Roman" w:cs="Times New Roman"/>
                <w:b/>
                <w:lang w:val="en-IE"/>
              </w:rPr>
            </w:pPr>
            <w:r w:rsidRPr="007C06C4">
              <w:rPr>
                <w:rFonts w:ascii="Times New Roman" w:hAnsi="Times New Roman" w:cs="Times New Roman"/>
                <w:b/>
                <w:lang w:val="en-IE"/>
              </w:rPr>
              <w:t>Sex</w:t>
            </w:r>
          </w:p>
        </w:tc>
        <w:tc>
          <w:tcPr>
            <w:tcW w:w="0" w:type="auto"/>
            <w:tcBorders>
              <w:top w:val="nil"/>
              <w:left w:val="nil"/>
              <w:bottom w:val="single" w:sz="4" w:space="0" w:color="auto"/>
            </w:tcBorders>
          </w:tcPr>
          <w:p w14:paraId="39E88830" w14:textId="77777777" w:rsidR="007C06C4" w:rsidRPr="007C06C4" w:rsidRDefault="007C06C4" w:rsidP="007C06C4">
            <w:pPr>
              <w:contextualSpacing/>
              <w:jc w:val="center"/>
              <w:rPr>
                <w:rFonts w:ascii="Times New Roman" w:hAnsi="Times New Roman" w:cs="Times New Roman"/>
                <w:b/>
                <w:lang w:val="en-IE"/>
              </w:rPr>
            </w:pPr>
            <w:r w:rsidRPr="007C06C4">
              <w:rPr>
                <w:rFonts w:ascii="Times New Roman" w:hAnsi="Times New Roman" w:cs="Times New Roman"/>
                <w:b/>
                <w:lang w:val="en-IE"/>
              </w:rPr>
              <w:t>Ruling Period</w:t>
            </w:r>
          </w:p>
        </w:tc>
        <w:tc>
          <w:tcPr>
            <w:tcW w:w="0" w:type="auto"/>
            <w:tcBorders>
              <w:top w:val="nil"/>
              <w:bottom w:val="single" w:sz="4" w:space="0" w:color="auto"/>
              <w:right w:val="nil"/>
            </w:tcBorders>
          </w:tcPr>
          <w:p w14:paraId="28BD66FD"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µ</w:t>
            </w:r>
          </w:p>
        </w:tc>
        <w:tc>
          <w:tcPr>
            <w:tcW w:w="0" w:type="auto"/>
            <w:tcBorders>
              <w:top w:val="nil"/>
              <w:left w:val="nil"/>
              <w:bottom w:val="single" w:sz="4" w:space="0" w:color="auto"/>
              <w:right w:val="nil"/>
            </w:tcBorders>
          </w:tcPr>
          <w:p w14:paraId="0524D1AE"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σ</w:t>
            </w:r>
          </w:p>
        </w:tc>
        <w:tc>
          <w:tcPr>
            <w:tcW w:w="0" w:type="auto"/>
            <w:tcBorders>
              <w:top w:val="nil"/>
              <w:left w:val="nil"/>
              <w:bottom w:val="single" w:sz="4" w:space="0" w:color="auto"/>
            </w:tcBorders>
          </w:tcPr>
          <w:p w14:paraId="708CA48C"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τ</w:t>
            </w:r>
          </w:p>
        </w:tc>
        <w:tc>
          <w:tcPr>
            <w:tcW w:w="0" w:type="auto"/>
            <w:tcBorders>
              <w:top w:val="nil"/>
              <w:bottom w:val="single" w:sz="4" w:space="0" w:color="auto"/>
              <w:right w:val="nil"/>
            </w:tcBorders>
          </w:tcPr>
          <w:p w14:paraId="5E9192BB" w14:textId="77777777" w:rsidR="007C06C4" w:rsidRPr="007C06C4" w:rsidRDefault="007C06C4" w:rsidP="007C06C4">
            <w:pPr>
              <w:contextualSpacing/>
              <w:jc w:val="center"/>
              <w:rPr>
                <w:rFonts w:ascii="Times New Roman" w:hAnsi="Times New Roman" w:cs="Times New Roman"/>
                <w:i/>
                <w:lang w:val="en-IE"/>
              </w:rPr>
            </w:pPr>
            <w:r w:rsidRPr="007C06C4">
              <w:rPr>
                <w:rFonts w:ascii="Times New Roman" w:hAnsi="Times New Roman" w:cs="Times New Roman"/>
                <w:i/>
                <w:lang w:val="en-IE"/>
              </w:rPr>
              <w:t>E</w:t>
            </w:r>
            <w:r w:rsidRPr="007C06C4">
              <w:rPr>
                <w:rFonts w:ascii="Times New Roman" w:hAnsi="Times New Roman" w:cs="Times New Roman"/>
                <w:lang w:val="en-IE"/>
              </w:rPr>
              <w:t>(X)</w:t>
            </w:r>
          </w:p>
        </w:tc>
        <w:tc>
          <w:tcPr>
            <w:tcW w:w="0" w:type="auto"/>
            <w:tcBorders>
              <w:top w:val="nil"/>
              <w:left w:val="nil"/>
              <w:bottom w:val="single" w:sz="4" w:space="0" w:color="auto"/>
            </w:tcBorders>
          </w:tcPr>
          <w:p w14:paraId="11B70427"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i/>
                <w:lang w:val="en-IE"/>
              </w:rPr>
              <w:t>s</w:t>
            </w:r>
            <w:r w:rsidRPr="007C06C4">
              <w:rPr>
                <w:rFonts w:ascii="Times New Roman" w:hAnsi="Times New Roman" w:cs="Times New Roman"/>
                <w:lang w:val="en-IE"/>
              </w:rPr>
              <w:t>(X)</w:t>
            </w:r>
          </w:p>
        </w:tc>
        <w:tc>
          <w:tcPr>
            <w:tcW w:w="0" w:type="auto"/>
            <w:tcBorders>
              <w:top w:val="nil"/>
              <w:bottom w:val="single" w:sz="4" w:space="0" w:color="auto"/>
              <w:right w:val="nil"/>
            </w:tcBorders>
          </w:tcPr>
          <w:p w14:paraId="3526F514" w14:textId="77777777" w:rsidR="007C06C4" w:rsidRPr="007C06C4" w:rsidRDefault="007C06C4" w:rsidP="007C06C4">
            <w:pPr>
              <w:contextualSpacing/>
              <w:rPr>
                <w:rFonts w:ascii="Times New Roman" w:hAnsi="Times New Roman" w:cs="Times New Roman"/>
                <w:lang w:val="en-IE"/>
              </w:rPr>
            </w:pPr>
            <m:oMathPara>
              <m:oMath>
                <m:sSup>
                  <m:sSupPr>
                    <m:ctrlPr>
                      <w:rPr>
                        <w:rFonts w:ascii="Cambria Math" w:hAnsi="Cambria Math" w:cs="Times New Roman"/>
                        <w:i/>
                        <w:lang w:val="en-IE"/>
                      </w:rPr>
                    </m:ctrlPr>
                  </m:sSupPr>
                  <m:e>
                    <m:r>
                      <w:rPr>
                        <w:rFonts w:ascii="Cambria Math" w:hAnsi="Cambria Math" w:cs="Times New Roman"/>
                        <w:lang w:val="en-IE"/>
                      </w:rPr>
                      <m:t>χ</m:t>
                    </m:r>
                  </m:e>
                  <m:sup>
                    <m:r>
                      <w:rPr>
                        <w:rFonts w:ascii="Cambria Math" w:hAnsi="Cambria Math" w:cs="Times New Roman"/>
                        <w:lang w:val="en-IE"/>
                      </w:rPr>
                      <m:t>2</m:t>
                    </m:r>
                  </m:sup>
                </m:sSup>
              </m:oMath>
            </m:oMathPara>
          </w:p>
        </w:tc>
        <w:tc>
          <w:tcPr>
            <w:tcW w:w="1054" w:type="dxa"/>
            <w:tcBorders>
              <w:top w:val="nil"/>
              <w:left w:val="nil"/>
              <w:bottom w:val="single" w:sz="4" w:space="0" w:color="auto"/>
              <w:right w:val="nil"/>
            </w:tcBorders>
          </w:tcPr>
          <w:p w14:paraId="3294E0D9"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p-value</w:t>
            </w:r>
          </w:p>
        </w:tc>
      </w:tr>
      <w:tr w:rsidR="007C06C4" w:rsidRPr="007C06C4" w14:paraId="1C37C0CF" w14:textId="77777777" w:rsidTr="007C06C4">
        <w:tc>
          <w:tcPr>
            <w:tcW w:w="0" w:type="auto"/>
            <w:tcBorders>
              <w:left w:val="nil"/>
              <w:bottom w:val="nil"/>
              <w:right w:val="nil"/>
            </w:tcBorders>
          </w:tcPr>
          <w:p w14:paraId="779FF53B"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Male</w:t>
            </w:r>
          </w:p>
        </w:tc>
        <w:tc>
          <w:tcPr>
            <w:tcW w:w="0" w:type="auto"/>
            <w:tcBorders>
              <w:top w:val="single" w:sz="4" w:space="0" w:color="auto"/>
              <w:left w:val="nil"/>
              <w:bottom w:val="nil"/>
            </w:tcBorders>
          </w:tcPr>
          <w:p w14:paraId="4E8FC860"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1999-2003</w:t>
            </w:r>
          </w:p>
        </w:tc>
        <w:tc>
          <w:tcPr>
            <w:tcW w:w="0" w:type="auto"/>
            <w:tcBorders>
              <w:top w:val="single" w:sz="4" w:space="0" w:color="auto"/>
              <w:bottom w:val="nil"/>
              <w:right w:val="nil"/>
            </w:tcBorders>
          </w:tcPr>
          <w:p w14:paraId="7D06F2F2"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132.80</w:t>
            </w:r>
          </w:p>
        </w:tc>
        <w:tc>
          <w:tcPr>
            <w:tcW w:w="0" w:type="auto"/>
            <w:tcBorders>
              <w:top w:val="single" w:sz="4" w:space="0" w:color="auto"/>
              <w:left w:val="nil"/>
              <w:bottom w:val="nil"/>
              <w:right w:val="nil"/>
            </w:tcBorders>
          </w:tcPr>
          <w:p w14:paraId="0EA3399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14.66</w:t>
            </w:r>
          </w:p>
        </w:tc>
        <w:tc>
          <w:tcPr>
            <w:tcW w:w="0" w:type="auto"/>
            <w:tcBorders>
              <w:left w:val="nil"/>
              <w:bottom w:val="nil"/>
            </w:tcBorders>
          </w:tcPr>
          <w:p w14:paraId="26E4D2C9"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21.97</w:t>
            </w:r>
          </w:p>
        </w:tc>
        <w:tc>
          <w:tcPr>
            <w:tcW w:w="0" w:type="auto"/>
            <w:tcBorders>
              <w:bottom w:val="nil"/>
              <w:right w:val="nil"/>
            </w:tcBorders>
          </w:tcPr>
          <w:p w14:paraId="337731B3"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154.77</w:t>
            </w:r>
          </w:p>
        </w:tc>
        <w:tc>
          <w:tcPr>
            <w:tcW w:w="0" w:type="auto"/>
            <w:tcBorders>
              <w:left w:val="nil"/>
              <w:bottom w:val="nil"/>
            </w:tcBorders>
          </w:tcPr>
          <w:p w14:paraId="7EBA813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26.41</w:t>
            </w:r>
          </w:p>
        </w:tc>
        <w:tc>
          <w:tcPr>
            <w:tcW w:w="0" w:type="auto"/>
            <w:tcBorders>
              <w:bottom w:val="nil"/>
              <w:right w:val="nil"/>
            </w:tcBorders>
          </w:tcPr>
          <w:p w14:paraId="53FBBEA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16.03</w:t>
            </w:r>
          </w:p>
        </w:tc>
        <w:tc>
          <w:tcPr>
            <w:tcW w:w="1054" w:type="dxa"/>
            <w:tcBorders>
              <w:left w:val="nil"/>
              <w:bottom w:val="nil"/>
              <w:right w:val="nil"/>
            </w:tcBorders>
          </w:tcPr>
          <w:p w14:paraId="7BCDAB76"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0.0136</w:t>
            </w:r>
          </w:p>
        </w:tc>
      </w:tr>
      <w:tr w:rsidR="007C06C4" w:rsidRPr="007C06C4" w14:paraId="06515C23" w14:textId="77777777" w:rsidTr="007C06C4">
        <w:tc>
          <w:tcPr>
            <w:tcW w:w="0" w:type="auto"/>
            <w:tcBorders>
              <w:top w:val="nil"/>
              <w:left w:val="nil"/>
              <w:bottom w:val="nil"/>
              <w:right w:val="nil"/>
            </w:tcBorders>
          </w:tcPr>
          <w:p w14:paraId="21EC911B"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0B876C5D"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2004-2009</w:t>
            </w:r>
          </w:p>
        </w:tc>
        <w:tc>
          <w:tcPr>
            <w:tcW w:w="0" w:type="auto"/>
            <w:tcBorders>
              <w:top w:val="nil"/>
              <w:bottom w:val="nil"/>
              <w:right w:val="nil"/>
            </w:tcBorders>
          </w:tcPr>
          <w:p w14:paraId="6554DE0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134.76</w:t>
            </w:r>
          </w:p>
        </w:tc>
        <w:tc>
          <w:tcPr>
            <w:tcW w:w="0" w:type="auto"/>
            <w:tcBorders>
              <w:top w:val="nil"/>
              <w:left w:val="nil"/>
              <w:bottom w:val="nil"/>
              <w:right w:val="nil"/>
            </w:tcBorders>
          </w:tcPr>
          <w:p w14:paraId="03D7E116"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11.57</w:t>
            </w:r>
          </w:p>
        </w:tc>
        <w:tc>
          <w:tcPr>
            <w:tcW w:w="0" w:type="auto"/>
            <w:tcBorders>
              <w:top w:val="nil"/>
              <w:left w:val="nil"/>
              <w:bottom w:val="nil"/>
            </w:tcBorders>
          </w:tcPr>
          <w:p w14:paraId="0BE2B13B"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27.76</w:t>
            </w:r>
          </w:p>
        </w:tc>
        <w:tc>
          <w:tcPr>
            <w:tcW w:w="0" w:type="auto"/>
            <w:tcBorders>
              <w:top w:val="nil"/>
              <w:bottom w:val="nil"/>
              <w:right w:val="nil"/>
            </w:tcBorders>
          </w:tcPr>
          <w:p w14:paraId="12B5ECAB"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162.52</w:t>
            </w:r>
          </w:p>
        </w:tc>
        <w:tc>
          <w:tcPr>
            <w:tcW w:w="0" w:type="auto"/>
            <w:tcBorders>
              <w:top w:val="nil"/>
              <w:left w:val="nil"/>
              <w:bottom w:val="nil"/>
            </w:tcBorders>
          </w:tcPr>
          <w:p w14:paraId="6845137E"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30.07</w:t>
            </w:r>
          </w:p>
        </w:tc>
        <w:tc>
          <w:tcPr>
            <w:tcW w:w="0" w:type="auto"/>
            <w:tcBorders>
              <w:top w:val="nil"/>
              <w:bottom w:val="nil"/>
              <w:right w:val="nil"/>
            </w:tcBorders>
          </w:tcPr>
          <w:p w14:paraId="3D09AB88"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42.87</w:t>
            </w:r>
          </w:p>
        </w:tc>
        <w:tc>
          <w:tcPr>
            <w:tcW w:w="1054" w:type="dxa"/>
            <w:tcBorders>
              <w:top w:val="nil"/>
              <w:left w:val="nil"/>
              <w:bottom w:val="nil"/>
              <w:right w:val="nil"/>
            </w:tcBorders>
          </w:tcPr>
          <w:p w14:paraId="37064351"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&lt;0.0001</w:t>
            </w:r>
          </w:p>
        </w:tc>
      </w:tr>
      <w:tr w:rsidR="007C06C4" w:rsidRPr="007C06C4" w14:paraId="5F6AE85F" w14:textId="77777777" w:rsidTr="007C06C4">
        <w:tc>
          <w:tcPr>
            <w:tcW w:w="0" w:type="auto"/>
            <w:tcBorders>
              <w:top w:val="nil"/>
              <w:left w:val="nil"/>
              <w:bottom w:val="nil"/>
              <w:right w:val="nil"/>
            </w:tcBorders>
          </w:tcPr>
          <w:p w14:paraId="7A4858CB"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448358C9"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2010-2014</w:t>
            </w:r>
          </w:p>
        </w:tc>
        <w:tc>
          <w:tcPr>
            <w:tcW w:w="0" w:type="auto"/>
            <w:tcBorders>
              <w:top w:val="nil"/>
              <w:bottom w:val="nil"/>
              <w:right w:val="nil"/>
            </w:tcBorders>
          </w:tcPr>
          <w:p w14:paraId="7DF1E637"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139.95</w:t>
            </w:r>
          </w:p>
        </w:tc>
        <w:tc>
          <w:tcPr>
            <w:tcW w:w="0" w:type="auto"/>
            <w:tcBorders>
              <w:top w:val="nil"/>
              <w:left w:val="nil"/>
              <w:bottom w:val="nil"/>
              <w:right w:val="nil"/>
            </w:tcBorders>
          </w:tcPr>
          <w:p w14:paraId="4419CBF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10.92</w:t>
            </w:r>
          </w:p>
        </w:tc>
        <w:tc>
          <w:tcPr>
            <w:tcW w:w="0" w:type="auto"/>
            <w:tcBorders>
              <w:top w:val="nil"/>
              <w:left w:val="nil"/>
              <w:bottom w:val="nil"/>
            </w:tcBorders>
          </w:tcPr>
          <w:p w14:paraId="2CB25923"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32.33</w:t>
            </w:r>
          </w:p>
        </w:tc>
        <w:tc>
          <w:tcPr>
            <w:tcW w:w="0" w:type="auto"/>
            <w:tcBorders>
              <w:top w:val="nil"/>
              <w:bottom w:val="nil"/>
              <w:right w:val="nil"/>
            </w:tcBorders>
          </w:tcPr>
          <w:p w14:paraId="5112531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172.28</w:t>
            </w:r>
          </w:p>
        </w:tc>
        <w:tc>
          <w:tcPr>
            <w:tcW w:w="0" w:type="auto"/>
            <w:tcBorders>
              <w:top w:val="nil"/>
              <w:left w:val="nil"/>
              <w:bottom w:val="nil"/>
            </w:tcBorders>
          </w:tcPr>
          <w:p w14:paraId="470AFFE9"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34.12</w:t>
            </w:r>
          </w:p>
        </w:tc>
        <w:tc>
          <w:tcPr>
            <w:tcW w:w="0" w:type="auto"/>
            <w:tcBorders>
              <w:top w:val="nil"/>
              <w:bottom w:val="nil"/>
              <w:right w:val="nil"/>
            </w:tcBorders>
          </w:tcPr>
          <w:p w14:paraId="0C0863F7"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60.25</w:t>
            </w:r>
          </w:p>
        </w:tc>
        <w:tc>
          <w:tcPr>
            <w:tcW w:w="1054" w:type="dxa"/>
            <w:tcBorders>
              <w:top w:val="nil"/>
              <w:left w:val="nil"/>
              <w:bottom w:val="nil"/>
              <w:right w:val="nil"/>
            </w:tcBorders>
          </w:tcPr>
          <w:p w14:paraId="38EFB7CC"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&lt;0.0001</w:t>
            </w:r>
          </w:p>
        </w:tc>
      </w:tr>
      <w:tr w:rsidR="007C06C4" w:rsidRPr="007C06C4" w14:paraId="31E108C7" w14:textId="77777777" w:rsidTr="007C06C4">
        <w:tc>
          <w:tcPr>
            <w:tcW w:w="0" w:type="auto"/>
            <w:tcBorders>
              <w:top w:val="nil"/>
              <w:left w:val="nil"/>
              <w:bottom w:val="nil"/>
              <w:right w:val="nil"/>
            </w:tcBorders>
          </w:tcPr>
          <w:p w14:paraId="2361677E"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6ACC2496"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First Rounds</w:t>
            </w:r>
          </w:p>
        </w:tc>
        <w:tc>
          <w:tcPr>
            <w:tcW w:w="0" w:type="auto"/>
            <w:tcBorders>
              <w:top w:val="nil"/>
              <w:bottom w:val="nil"/>
              <w:right w:val="nil"/>
            </w:tcBorders>
          </w:tcPr>
          <w:p w14:paraId="34A48A33"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134.96</w:t>
            </w:r>
          </w:p>
        </w:tc>
        <w:tc>
          <w:tcPr>
            <w:tcW w:w="0" w:type="auto"/>
            <w:tcBorders>
              <w:top w:val="nil"/>
              <w:left w:val="nil"/>
              <w:bottom w:val="nil"/>
              <w:right w:val="nil"/>
            </w:tcBorders>
          </w:tcPr>
          <w:p w14:paraId="27569C2C"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12.61</w:t>
            </w:r>
          </w:p>
        </w:tc>
        <w:tc>
          <w:tcPr>
            <w:tcW w:w="0" w:type="auto"/>
            <w:tcBorders>
              <w:top w:val="nil"/>
              <w:left w:val="nil"/>
              <w:bottom w:val="nil"/>
            </w:tcBorders>
          </w:tcPr>
          <w:p w14:paraId="40B20F10"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33.60</w:t>
            </w:r>
          </w:p>
        </w:tc>
        <w:tc>
          <w:tcPr>
            <w:tcW w:w="0" w:type="auto"/>
            <w:tcBorders>
              <w:top w:val="nil"/>
              <w:bottom w:val="nil"/>
              <w:right w:val="nil"/>
            </w:tcBorders>
          </w:tcPr>
          <w:p w14:paraId="09F8B2CE"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168.56</w:t>
            </w:r>
          </w:p>
        </w:tc>
        <w:tc>
          <w:tcPr>
            <w:tcW w:w="0" w:type="auto"/>
            <w:tcBorders>
              <w:top w:val="nil"/>
              <w:left w:val="nil"/>
              <w:bottom w:val="nil"/>
            </w:tcBorders>
          </w:tcPr>
          <w:p w14:paraId="24F0421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35.89</w:t>
            </w:r>
          </w:p>
        </w:tc>
        <w:tc>
          <w:tcPr>
            <w:tcW w:w="0" w:type="auto"/>
            <w:tcBorders>
              <w:top w:val="nil"/>
              <w:bottom w:val="nil"/>
              <w:right w:val="nil"/>
            </w:tcBorders>
          </w:tcPr>
          <w:p w14:paraId="3023F0C7"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68.53</w:t>
            </w:r>
          </w:p>
        </w:tc>
        <w:tc>
          <w:tcPr>
            <w:tcW w:w="1054" w:type="dxa"/>
            <w:tcBorders>
              <w:top w:val="nil"/>
              <w:left w:val="nil"/>
              <w:bottom w:val="nil"/>
              <w:right w:val="nil"/>
            </w:tcBorders>
          </w:tcPr>
          <w:p w14:paraId="6DD8D144"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&lt;0.0001</w:t>
            </w:r>
          </w:p>
        </w:tc>
      </w:tr>
      <w:tr w:rsidR="007C06C4" w:rsidRPr="007C06C4" w14:paraId="5B70AD3D" w14:textId="77777777" w:rsidTr="007C06C4">
        <w:tc>
          <w:tcPr>
            <w:tcW w:w="0" w:type="auto"/>
            <w:tcBorders>
              <w:top w:val="nil"/>
              <w:left w:val="nil"/>
              <w:bottom w:val="nil"/>
              <w:right w:val="nil"/>
            </w:tcBorders>
          </w:tcPr>
          <w:p w14:paraId="211A8380"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11338ABD"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Final Rounds</w:t>
            </w:r>
          </w:p>
          <w:p w14:paraId="015E21D9"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bottom w:val="nil"/>
              <w:right w:val="nil"/>
            </w:tcBorders>
          </w:tcPr>
          <w:p w14:paraId="13452341"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137.30</w:t>
            </w:r>
          </w:p>
        </w:tc>
        <w:tc>
          <w:tcPr>
            <w:tcW w:w="0" w:type="auto"/>
            <w:tcBorders>
              <w:top w:val="nil"/>
              <w:left w:val="nil"/>
              <w:bottom w:val="nil"/>
              <w:right w:val="nil"/>
            </w:tcBorders>
          </w:tcPr>
          <w:p w14:paraId="5E66288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12.53</w:t>
            </w:r>
          </w:p>
        </w:tc>
        <w:tc>
          <w:tcPr>
            <w:tcW w:w="0" w:type="auto"/>
            <w:tcBorders>
              <w:top w:val="nil"/>
              <w:left w:val="nil"/>
              <w:bottom w:val="nil"/>
            </w:tcBorders>
          </w:tcPr>
          <w:p w14:paraId="102E16C2"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15.21</w:t>
            </w:r>
          </w:p>
        </w:tc>
        <w:tc>
          <w:tcPr>
            <w:tcW w:w="0" w:type="auto"/>
            <w:tcBorders>
              <w:top w:val="nil"/>
              <w:bottom w:val="nil"/>
              <w:right w:val="nil"/>
            </w:tcBorders>
          </w:tcPr>
          <w:p w14:paraId="532BB976"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152.51</w:t>
            </w:r>
          </w:p>
        </w:tc>
        <w:tc>
          <w:tcPr>
            <w:tcW w:w="0" w:type="auto"/>
            <w:tcBorders>
              <w:top w:val="nil"/>
              <w:left w:val="nil"/>
              <w:bottom w:val="nil"/>
            </w:tcBorders>
          </w:tcPr>
          <w:p w14:paraId="4F76CB6B"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19.71</w:t>
            </w:r>
          </w:p>
        </w:tc>
        <w:tc>
          <w:tcPr>
            <w:tcW w:w="0" w:type="auto"/>
            <w:tcBorders>
              <w:top w:val="nil"/>
              <w:bottom w:val="nil"/>
              <w:right w:val="nil"/>
            </w:tcBorders>
          </w:tcPr>
          <w:p w14:paraId="1B66A2C3"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11.57</w:t>
            </w:r>
          </w:p>
        </w:tc>
        <w:tc>
          <w:tcPr>
            <w:tcW w:w="1054" w:type="dxa"/>
            <w:tcBorders>
              <w:top w:val="nil"/>
              <w:left w:val="nil"/>
              <w:bottom w:val="nil"/>
              <w:right w:val="nil"/>
            </w:tcBorders>
          </w:tcPr>
          <w:p w14:paraId="4B7ED2F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0.0723</w:t>
            </w:r>
          </w:p>
        </w:tc>
      </w:tr>
      <w:tr w:rsidR="007C06C4" w:rsidRPr="007C06C4" w14:paraId="523B8CED" w14:textId="77777777" w:rsidTr="007C06C4">
        <w:tc>
          <w:tcPr>
            <w:tcW w:w="0" w:type="auto"/>
            <w:tcBorders>
              <w:top w:val="nil"/>
              <w:left w:val="nil"/>
              <w:bottom w:val="nil"/>
              <w:right w:val="nil"/>
            </w:tcBorders>
          </w:tcPr>
          <w:p w14:paraId="0CB2F6FF"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Female</w:t>
            </w:r>
          </w:p>
        </w:tc>
        <w:tc>
          <w:tcPr>
            <w:tcW w:w="0" w:type="auto"/>
            <w:tcBorders>
              <w:top w:val="nil"/>
              <w:left w:val="nil"/>
              <w:bottom w:val="nil"/>
            </w:tcBorders>
          </w:tcPr>
          <w:p w14:paraId="48BA5573"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1999-2003</w:t>
            </w:r>
          </w:p>
        </w:tc>
        <w:tc>
          <w:tcPr>
            <w:tcW w:w="0" w:type="auto"/>
            <w:tcBorders>
              <w:top w:val="nil"/>
              <w:bottom w:val="nil"/>
              <w:right w:val="nil"/>
            </w:tcBorders>
          </w:tcPr>
          <w:p w14:paraId="2F6CFB30"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131.32</w:t>
            </w:r>
          </w:p>
        </w:tc>
        <w:tc>
          <w:tcPr>
            <w:tcW w:w="0" w:type="auto"/>
            <w:tcBorders>
              <w:top w:val="nil"/>
              <w:left w:val="nil"/>
              <w:bottom w:val="nil"/>
              <w:right w:val="nil"/>
            </w:tcBorders>
          </w:tcPr>
          <w:p w14:paraId="02ED352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12.14</w:t>
            </w:r>
          </w:p>
        </w:tc>
        <w:tc>
          <w:tcPr>
            <w:tcW w:w="0" w:type="auto"/>
            <w:tcBorders>
              <w:top w:val="nil"/>
              <w:left w:val="nil"/>
              <w:bottom w:val="nil"/>
            </w:tcBorders>
          </w:tcPr>
          <w:p w14:paraId="611E1042"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27.62</w:t>
            </w:r>
          </w:p>
        </w:tc>
        <w:tc>
          <w:tcPr>
            <w:tcW w:w="0" w:type="auto"/>
            <w:tcBorders>
              <w:top w:val="nil"/>
              <w:bottom w:val="nil"/>
              <w:right w:val="nil"/>
            </w:tcBorders>
          </w:tcPr>
          <w:p w14:paraId="5962990E"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158.94</w:t>
            </w:r>
          </w:p>
        </w:tc>
        <w:tc>
          <w:tcPr>
            <w:tcW w:w="0" w:type="auto"/>
            <w:tcBorders>
              <w:top w:val="nil"/>
              <w:left w:val="nil"/>
              <w:bottom w:val="nil"/>
            </w:tcBorders>
          </w:tcPr>
          <w:p w14:paraId="3696A034"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30.17</w:t>
            </w:r>
          </w:p>
        </w:tc>
        <w:tc>
          <w:tcPr>
            <w:tcW w:w="0" w:type="auto"/>
            <w:tcBorders>
              <w:top w:val="nil"/>
              <w:bottom w:val="nil"/>
              <w:right w:val="nil"/>
            </w:tcBorders>
          </w:tcPr>
          <w:p w14:paraId="4B8CB6DE"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8.95</w:t>
            </w:r>
          </w:p>
        </w:tc>
        <w:tc>
          <w:tcPr>
            <w:tcW w:w="1054" w:type="dxa"/>
            <w:tcBorders>
              <w:top w:val="nil"/>
              <w:left w:val="nil"/>
              <w:bottom w:val="nil"/>
              <w:right w:val="nil"/>
            </w:tcBorders>
          </w:tcPr>
          <w:p w14:paraId="70504387"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0.1765</w:t>
            </w:r>
          </w:p>
        </w:tc>
      </w:tr>
      <w:tr w:rsidR="007C06C4" w:rsidRPr="007C06C4" w14:paraId="220E643E" w14:textId="77777777" w:rsidTr="007C06C4">
        <w:tc>
          <w:tcPr>
            <w:tcW w:w="0" w:type="auto"/>
            <w:tcBorders>
              <w:top w:val="nil"/>
              <w:left w:val="nil"/>
              <w:bottom w:val="nil"/>
              <w:right w:val="nil"/>
            </w:tcBorders>
          </w:tcPr>
          <w:p w14:paraId="519A35BD"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240C851B"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2004-2009</w:t>
            </w:r>
          </w:p>
        </w:tc>
        <w:tc>
          <w:tcPr>
            <w:tcW w:w="0" w:type="auto"/>
            <w:tcBorders>
              <w:top w:val="nil"/>
              <w:bottom w:val="nil"/>
              <w:right w:val="nil"/>
            </w:tcBorders>
          </w:tcPr>
          <w:p w14:paraId="0F5B1070"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138.32</w:t>
            </w:r>
          </w:p>
        </w:tc>
        <w:tc>
          <w:tcPr>
            <w:tcW w:w="0" w:type="auto"/>
            <w:tcBorders>
              <w:top w:val="nil"/>
              <w:left w:val="nil"/>
              <w:bottom w:val="nil"/>
              <w:right w:val="nil"/>
            </w:tcBorders>
          </w:tcPr>
          <w:p w14:paraId="339251E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11.91</w:t>
            </w:r>
          </w:p>
        </w:tc>
        <w:tc>
          <w:tcPr>
            <w:tcW w:w="0" w:type="auto"/>
            <w:tcBorders>
              <w:top w:val="nil"/>
              <w:left w:val="nil"/>
              <w:bottom w:val="nil"/>
            </w:tcBorders>
          </w:tcPr>
          <w:p w14:paraId="0F5E0EF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31.24</w:t>
            </w:r>
          </w:p>
        </w:tc>
        <w:tc>
          <w:tcPr>
            <w:tcW w:w="0" w:type="auto"/>
            <w:tcBorders>
              <w:top w:val="nil"/>
              <w:bottom w:val="nil"/>
              <w:right w:val="nil"/>
            </w:tcBorders>
          </w:tcPr>
          <w:p w14:paraId="2671356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169.56</w:t>
            </w:r>
          </w:p>
        </w:tc>
        <w:tc>
          <w:tcPr>
            <w:tcW w:w="0" w:type="auto"/>
            <w:tcBorders>
              <w:top w:val="nil"/>
              <w:left w:val="nil"/>
              <w:bottom w:val="nil"/>
            </w:tcBorders>
          </w:tcPr>
          <w:p w14:paraId="601BA808"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33.43</w:t>
            </w:r>
          </w:p>
        </w:tc>
        <w:tc>
          <w:tcPr>
            <w:tcW w:w="0" w:type="auto"/>
            <w:tcBorders>
              <w:top w:val="nil"/>
              <w:bottom w:val="nil"/>
              <w:right w:val="nil"/>
            </w:tcBorders>
          </w:tcPr>
          <w:p w14:paraId="200A2A67"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3.80</w:t>
            </w:r>
          </w:p>
        </w:tc>
        <w:tc>
          <w:tcPr>
            <w:tcW w:w="1054" w:type="dxa"/>
            <w:tcBorders>
              <w:top w:val="nil"/>
              <w:left w:val="nil"/>
              <w:bottom w:val="nil"/>
              <w:right w:val="nil"/>
            </w:tcBorders>
          </w:tcPr>
          <w:p w14:paraId="41096FA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0.7039</w:t>
            </w:r>
          </w:p>
        </w:tc>
      </w:tr>
      <w:tr w:rsidR="007C06C4" w:rsidRPr="007C06C4" w14:paraId="2A81AC81" w14:textId="77777777" w:rsidTr="007C06C4">
        <w:tc>
          <w:tcPr>
            <w:tcW w:w="0" w:type="auto"/>
            <w:tcBorders>
              <w:top w:val="nil"/>
              <w:left w:val="nil"/>
              <w:bottom w:val="nil"/>
              <w:right w:val="nil"/>
            </w:tcBorders>
          </w:tcPr>
          <w:p w14:paraId="1D2865EF"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31DB3946"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2010-2014</w:t>
            </w:r>
          </w:p>
        </w:tc>
        <w:tc>
          <w:tcPr>
            <w:tcW w:w="0" w:type="auto"/>
            <w:tcBorders>
              <w:top w:val="nil"/>
              <w:bottom w:val="nil"/>
              <w:right w:val="nil"/>
            </w:tcBorders>
          </w:tcPr>
          <w:p w14:paraId="4230F5C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141.82</w:t>
            </w:r>
          </w:p>
        </w:tc>
        <w:tc>
          <w:tcPr>
            <w:tcW w:w="0" w:type="auto"/>
            <w:tcBorders>
              <w:top w:val="nil"/>
              <w:left w:val="nil"/>
              <w:bottom w:val="nil"/>
              <w:right w:val="nil"/>
            </w:tcBorders>
          </w:tcPr>
          <w:p w14:paraId="6B522B89"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11.81</w:t>
            </w:r>
          </w:p>
        </w:tc>
        <w:tc>
          <w:tcPr>
            <w:tcW w:w="0" w:type="auto"/>
            <w:tcBorders>
              <w:top w:val="nil"/>
              <w:left w:val="nil"/>
              <w:bottom w:val="nil"/>
            </w:tcBorders>
          </w:tcPr>
          <w:p w14:paraId="4A5D08D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36.51</w:t>
            </w:r>
          </w:p>
        </w:tc>
        <w:tc>
          <w:tcPr>
            <w:tcW w:w="0" w:type="auto"/>
            <w:tcBorders>
              <w:top w:val="nil"/>
              <w:bottom w:val="nil"/>
              <w:right w:val="nil"/>
            </w:tcBorders>
          </w:tcPr>
          <w:p w14:paraId="6E296431"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178.33</w:t>
            </w:r>
          </w:p>
        </w:tc>
        <w:tc>
          <w:tcPr>
            <w:tcW w:w="0" w:type="auto"/>
            <w:tcBorders>
              <w:top w:val="nil"/>
              <w:left w:val="nil"/>
              <w:bottom w:val="nil"/>
            </w:tcBorders>
          </w:tcPr>
          <w:p w14:paraId="44F59334"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38.37</w:t>
            </w:r>
          </w:p>
        </w:tc>
        <w:tc>
          <w:tcPr>
            <w:tcW w:w="0" w:type="auto"/>
            <w:tcBorders>
              <w:top w:val="nil"/>
              <w:bottom w:val="nil"/>
              <w:right w:val="nil"/>
            </w:tcBorders>
          </w:tcPr>
          <w:p w14:paraId="1C1CFED8"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13.73</w:t>
            </w:r>
          </w:p>
        </w:tc>
        <w:tc>
          <w:tcPr>
            <w:tcW w:w="1054" w:type="dxa"/>
            <w:tcBorders>
              <w:top w:val="nil"/>
              <w:left w:val="nil"/>
              <w:bottom w:val="nil"/>
              <w:right w:val="nil"/>
            </w:tcBorders>
          </w:tcPr>
          <w:p w14:paraId="1F696CD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0.0328</w:t>
            </w:r>
          </w:p>
        </w:tc>
      </w:tr>
      <w:tr w:rsidR="007C06C4" w:rsidRPr="007C06C4" w14:paraId="63D851E0" w14:textId="77777777" w:rsidTr="007C06C4">
        <w:tc>
          <w:tcPr>
            <w:tcW w:w="0" w:type="auto"/>
            <w:tcBorders>
              <w:top w:val="nil"/>
              <w:left w:val="nil"/>
              <w:bottom w:val="nil"/>
              <w:right w:val="nil"/>
            </w:tcBorders>
          </w:tcPr>
          <w:p w14:paraId="4BC3AB60"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nil"/>
            </w:tcBorders>
          </w:tcPr>
          <w:p w14:paraId="2C926BE6"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First Rounds</w:t>
            </w:r>
          </w:p>
        </w:tc>
        <w:tc>
          <w:tcPr>
            <w:tcW w:w="0" w:type="auto"/>
            <w:tcBorders>
              <w:top w:val="nil"/>
              <w:bottom w:val="nil"/>
              <w:right w:val="nil"/>
            </w:tcBorders>
          </w:tcPr>
          <w:p w14:paraId="08423139"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137.89</w:t>
            </w:r>
          </w:p>
        </w:tc>
        <w:tc>
          <w:tcPr>
            <w:tcW w:w="0" w:type="auto"/>
            <w:tcBorders>
              <w:top w:val="nil"/>
              <w:left w:val="nil"/>
              <w:bottom w:val="nil"/>
              <w:right w:val="nil"/>
            </w:tcBorders>
          </w:tcPr>
          <w:p w14:paraId="6E6702F0"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12.11</w:t>
            </w:r>
          </w:p>
        </w:tc>
        <w:tc>
          <w:tcPr>
            <w:tcW w:w="0" w:type="auto"/>
            <w:tcBorders>
              <w:top w:val="nil"/>
              <w:left w:val="nil"/>
              <w:bottom w:val="nil"/>
            </w:tcBorders>
          </w:tcPr>
          <w:p w14:paraId="00E8A9F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38.24</w:t>
            </w:r>
          </w:p>
        </w:tc>
        <w:tc>
          <w:tcPr>
            <w:tcW w:w="0" w:type="auto"/>
            <w:tcBorders>
              <w:top w:val="nil"/>
              <w:bottom w:val="nil"/>
              <w:right w:val="nil"/>
            </w:tcBorders>
          </w:tcPr>
          <w:p w14:paraId="78CD87CD"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176.13</w:t>
            </w:r>
          </w:p>
        </w:tc>
        <w:tc>
          <w:tcPr>
            <w:tcW w:w="0" w:type="auto"/>
            <w:tcBorders>
              <w:top w:val="nil"/>
              <w:left w:val="nil"/>
              <w:bottom w:val="nil"/>
            </w:tcBorders>
          </w:tcPr>
          <w:p w14:paraId="7FDFB536"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40.11</w:t>
            </w:r>
          </w:p>
        </w:tc>
        <w:tc>
          <w:tcPr>
            <w:tcW w:w="0" w:type="auto"/>
            <w:tcBorders>
              <w:top w:val="nil"/>
              <w:bottom w:val="nil"/>
              <w:right w:val="nil"/>
            </w:tcBorders>
          </w:tcPr>
          <w:p w14:paraId="4437DA05"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7.60</w:t>
            </w:r>
          </w:p>
        </w:tc>
        <w:tc>
          <w:tcPr>
            <w:tcW w:w="1054" w:type="dxa"/>
            <w:tcBorders>
              <w:top w:val="nil"/>
              <w:left w:val="nil"/>
              <w:bottom w:val="nil"/>
              <w:right w:val="nil"/>
            </w:tcBorders>
          </w:tcPr>
          <w:p w14:paraId="2DB3BFF8"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0.2688</w:t>
            </w:r>
          </w:p>
        </w:tc>
      </w:tr>
      <w:tr w:rsidR="007C06C4" w:rsidRPr="007C06C4" w14:paraId="29A5AD24" w14:textId="77777777" w:rsidTr="007C06C4">
        <w:tc>
          <w:tcPr>
            <w:tcW w:w="0" w:type="auto"/>
            <w:tcBorders>
              <w:top w:val="nil"/>
              <w:left w:val="nil"/>
              <w:bottom w:val="single" w:sz="4" w:space="0" w:color="auto"/>
              <w:right w:val="nil"/>
            </w:tcBorders>
          </w:tcPr>
          <w:p w14:paraId="7CC9F4D5" w14:textId="77777777" w:rsidR="007C06C4" w:rsidRPr="007C06C4" w:rsidRDefault="007C06C4" w:rsidP="007C06C4">
            <w:pPr>
              <w:contextualSpacing/>
              <w:jc w:val="center"/>
              <w:rPr>
                <w:rFonts w:ascii="Times New Roman" w:hAnsi="Times New Roman" w:cs="Times New Roman"/>
                <w:lang w:val="en-IE"/>
              </w:rPr>
            </w:pPr>
          </w:p>
        </w:tc>
        <w:tc>
          <w:tcPr>
            <w:tcW w:w="0" w:type="auto"/>
            <w:tcBorders>
              <w:top w:val="nil"/>
              <w:left w:val="nil"/>
              <w:bottom w:val="single" w:sz="4" w:space="0" w:color="auto"/>
              <w:right w:val="single" w:sz="4" w:space="0" w:color="auto"/>
            </w:tcBorders>
          </w:tcPr>
          <w:p w14:paraId="6AC2963F" w14:textId="77777777" w:rsidR="007C06C4" w:rsidRPr="007C06C4" w:rsidRDefault="007C06C4" w:rsidP="007C06C4">
            <w:pPr>
              <w:contextualSpacing/>
              <w:jc w:val="center"/>
              <w:rPr>
                <w:rFonts w:ascii="Times New Roman" w:hAnsi="Times New Roman" w:cs="Times New Roman"/>
                <w:lang w:val="en-IE"/>
              </w:rPr>
            </w:pPr>
            <w:r w:rsidRPr="007C06C4">
              <w:rPr>
                <w:rFonts w:ascii="Times New Roman" w:hAnsi="Times New Roman" w:cs="Times New Roman"/>
                <w:lang w:val="en-IE"/>
              </w:rPr>
              <w:t>Final Rounds</w:t>
            </w:r>
          </w:p>
        </w:tc>
        <w:tc>
          <w:tcPr>
            <w:tcW w:w="0" w:type="auto"/>
            <w:tcBorders>
              <w:top w:val="nil"/>
              <w:left w:val="single" w:sz="4" w:space="0" w:color="auto"/>
              <w:bottom w:val="single" w:sz="4" w:space="0" w:color="auto"/>
              <w:right w:val="nil"/>
            </w:tcBorders>
          </w:tcPr>
          <w:p w14:paraId="460AED4A"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136.90</w:t>
            </w:r>
          </w:p>
        </w:tc>
        <w:tc>
          <w:tcPr>
            <w:tcW w:w="0" w:type="auto"/>
            <w:tcBorders>
              <w:top w:val="nil"/>
              <w:left w:val="nil"/>
              <w:bottom w:val="single" w:sz="4" w:space="0" w:color="auto"/>
              <w:right w:val="nil"/>
            </w:tcBorders>
          </w:tcPr>
          <w:p w14:paraId="2C3E1A22"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14.04</w:t>
            </w:r>
          </w:p>
        </w:tc>
        <w:tc>
          <w:tcPr>
            <w:tcW w:w="0" w:type="auto"/>
            <w:tcBorders>
              <w:top w:val="nil"/>
              <w:left w:val="nil"/>
              <w:bottom w:val="single" w:sz="4" w:space="0" w:color="auto"/>
              <w:right w:val="single" w:sz="4" w:space="0" w:color="auto"/>
            </w:tcBorders>
          </w:tcPr>
          <w:p w14:paraId="657D538E"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24.15</w:t>
            </w:r>
          </w:p>
        </w:tc>
        <w:tc>
          <w:tcPr>
            <w:tcW w:w="0" w:type="auto"/>
            <w:tcBorders>
              <w:top w:val="nil"/>
              <w:left w:val="single" w:sz="4" w:space="0" w:color="auto"/>
              <w:bottom w:val="single" w:sz="4" w:space="0" w:color="auto"/>
              <w:right w:val="nil"/>
            </w:tcBorders>
          </w:tcPr>
          <w:p w14:paraId="13FB5A30"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161.05</w:t>
            </w:r>
          </w:p>
        </w:tc>
        <w:tc>
          <w:tcPr>
            <w:tcW w:w="0" w:type="auto"/>
            <w:tcBorders>
              <w:top w:val="nil"/>
              <w:left w:val="nil"/>
              <w:bottom w:val="single" w:sz="4" w:space="0" w:color="auto"/>
              <w:right w:val="single" w:sz="4" w:space="0" w:color="auto"/>
            </w:tcBorders>
          </w:tcPr>
          <w:p w14:paraId="2CBF909F"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27.93</w:t>
            </w:r>
          </w:p>
        </w:tc>
        <w:tc>
          <w:tcPr>
            <w:tcW w:w="0" w:type="auto"/>
            <w:tcBorders>
              <w:top w:val="nil"/>
              <w:left w:val="single" w:sz="4" w:space="0" w:color="auto"/>
              <w:bottom w:val="single" w:sz="4" w:space="0" w:color="auto"/>
              <w:right w:val="nil"/>
            </w:tcBorders>
          </w:tcPr>
          <w:p w14:paraId="4C1BEB8B" w14:textId="77777777" w:rsidR="007C06C4" w:rsidRPr="007C06C4" w:rsidRDefault="007C06C4" w:rsidP="007C06C4">
            <w:pPr>
              <w:contextualSpacing/>
              <w:jc w:val="right"/>
              <w:rPr>
                <w:rFonts w:ascii="Times New Roman" w:hAnsi="Times New Roman" w:cs="Times New Roman"/>
                <w:lang w:val="en-IE"/>
              </w:rPr>
            </w:pPr>
            <w:r w:rsidRPr="007C06C4">
              <w:rPr>
                <w:rFonts w:ascii="Times New Roman" w:hAnsi="Times New Roman" w:cs="Times New Roman"/>
                <w:lang w:val="en-IE"/>
              </w:rPr>
              <w:t>7.97</w:t>
            </w:r>
          </w:p>
        </w:tc>
        <w:tc>
          <w:tcPr>
            <w:tcW w:w="1054" w:type="dxa"/>
            <w:tcBorders>
              <w:top w:val="nil"/>
              <w:left w:val="nil"/>
              <w:bottom w:val="single" w:sz="4" w:space="0" w:color="auto"/>
              <w:right w:val="nil"/>
            </w:tcBorders>
          </w:tcPr>
          <w:p w14:paraId="66280DC8" w14:textId="77777777" w:rsidR="007C06C4" w:rsidRPr="007C06C4" w:rsidRDefault="007C06C4" w:rsidP="007C06C4">
            <w:pPr>
              <w:keepNext/>
              <w:contextualSpacing/>
              <w:jc w:val="right"/>
              <w:rPr>
                <w:rFonts w:ascii="Times New Roman" w:hAnsi="Times New Roman" w:cs="Times New Roman"/>
                <w:lang w:val="en-IE"/>
              </w:rPr>
            </w:pPr>
            <w:r w:rsidRPr="007C06C4">
              <w:rPr>
                <w:rFonts w:ascii="Times New Roman" w:hAnsi="Times New Roman" w:cs="Times New Roman"/>
                <w:lang w:val="en-IE"/>
              </w:rPr>
              <w:t>0.2403</w:t>
            </w:r>
          </w:p>
        </w:tc>
      </w:tr>
    </w:tbl>
    <w:p w14:paraId="1F6FBC6C" w14:textId="3F102333" w:rsidR="007C06C4" w:rsidRPr="007C06C4" w:rsidRDefault="007C06C4" w:rsidP="007C06C4">
      <w:pPr>
        <w:pStyle w:val="Caption"/>
        <w:jc w:val="center"/>
        <w:rPr>
          <w:rFonts w:ascii="Times New Roman" w:hAnsi="Times New Roman" w:cs="Times New Roman"/>
          <w:b w:val="0"/>
          <w:color w:val="auto"/>
        </w:rPr>
      </w:pPr>
      <w:proofErr w:type="gramStart"/>
      <w:r w:rsidRPr="007C06C4">
        <w:rPr>
          <w:rFonts w:ascii="Times New Roman" w:hAnsi="Times New Roman" w:cs="Times New Roman"/>
          <w:color w:val="auto"/>
        </w:rPr>
        <w:t xml:space="preserve">Table </w:t>
      </w:r>
      <w:proofErr w:type="gramEnd"/>
      <w:r w:rsidRPr="007C06C4">
        <w:rPr>
          <w:rFonts w:ascii="Times New Roman" w:hAnsi="Times New Roman" w:cs="Times New Roman"/>
          <w:color w:val="auto"/>
        </w:rPr>
        <w:fldChar w:fldCharType="begin"/>
      </w:r>
      <w:r w:rsidRPr="007C06C4">
        <w:rPr>
          <w:rFonts w:ascii="Times New Roman" w:hAnsi="Times New Roman" w:cs="Times New Roman"/>
          <w:color w:val="auto"/>
        </w:rPr>
        <w:instrText xml:space="preserve"> SEQ Table \* ARABIC </w:instrText>
      </w:r>
      <w:r w:rsidRPr="007C06C4">
        <w:rPr>
          <w:rFonts w:ascii="Times New Roman" w:hAnsi="Times New Roman" w:cs="Times New Roman"/>
          <w:color w:val="auto"/>
        </w:rPr>
        <w:fldChar w:fldCharType="separate"/>
      </w:r>
      <w:r w:rsidR="00A76CFD">
        <w:rPr>
          <w:rFonts w:ascii="Times New Roman" w:hAnsi="Times New Roman" w:cs="Times New Roman"/>
          <w:noProof/>
          <w:color w:val="auto"/>
        </w:rPr>
        <w:t>2</w:t>
      </w:r>
      <w:r w:rsidRPr="007C06C4">
        <w:rPr>
          <w:rFonts w:ascii="Times New Roman" w:hAnsi="Times New Roman" w:cs="Times New Roman"/>
          <w:color w:val="auto"/>
        </w:rPr>
        <w:fldChar w:fldCharType="end"/>
      </w:r>
      <w:proofErr w:type="gramStart"/>
      <w:r w:rsidRPr="007C06C4">
        <w:rPr>
          <w:rFonts w:ascii="Times New Roman" w:hAnsi="Times New Roman" w:cs="Times New Roman"/>
          <w:color w:val="auto"/>
        </w:rPr>
        <w:t>:</w:t>
      </w:r>
      <w:r w:rsidRPr="007C06C4">
        <w:rPr>
          <w:rFonts w:ascii="Times New Roman" w:hAnsi="Times New Roman" w:cs="Times New Roman"/>
          <w:b w:val="0"/>
          <w:color w:val="auto"/>
        </w:rPr>
        <w:t xml:space="preserve"> Estimated parameters, distributional properties and goodness-of-fit statistics of the EMGD fits.</w:t>
      </w:r>
      <w:proofErr w:type="gramEnd"/>
    </w:p>
    <w:p w14:paraId="259119A0" w14:textId="7D1557A8"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w:t>
      </w:r>
      <w:proofErr w:type="gramStart"/>
      <w:r w:rsidRPr="001B3F98">
        <w:rPr>
          <w:rFonts w:ascii="Times New Roman" w:hAnsi="Times New Roman" w:cs="Times New Roman"/>
        </w:rPr>
        <w:t>shown</w:t>
      </w:r>
      <w:proofErr w:type="gramEnd"/>
      <w:r w:rsidRPr="001B3F98">
        <w:rPr>
          <w:rFonts w:ascii="Times New Roman" w:hAnsi="Times New Roman" w:cs="Times New Roman"/>
        </w:rPr>
        <w:t xml:space="preserve">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males and females.</w:t>
      </w:r>
    </w:p>
    <w:p w14:paraId="06D1536B" w14:textId="74ACF81B"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r w:rsidR="00607BA0">
        <w:rPr>
          <w:rFonts w:ascii="Times New Roman" w:hAnsi="Times New Roman" w:cs="Times New Roman"/>
        </w:rPr>
        <w:t xml:space="preserve"> </w:t>
      </w:r>
      <w:r>
        <w:rPr>
          <w:rFonts w:ascii="Times New Roman" w:hAnsi="Times New Roman" w:cs="Times New Roman"/>
        </w:rPr>
        <w:t>For male ruling periods the respective probabilities are 0.95, 0.98 and 1.00, female ruling period’s probabi</w:t>
      </w:r>
      <w:r w:rsidR="00607BA0">
        <w:rPr>
          <w:rFonts w:ascii="Times New Roman" w:hAnsi="Times New Roman" w:cs="Times New Roman"/>
        </w:rPr>
        <w:t xml:space="preserve">lities are 0.97, 0.99 and 1.00.  </w:t>
      </w:r>
      <w:r>
        <w:rPr>
          <w:rFonts w:ascii="Times New Roman" w:hAnsi="Times New Roman" w:cs="Times New Roman"/>
        </w:rPr>
        <w:t xml:space="preserve">The </w:t>
      </w:r>
      <w:r w:rsidR="002D4442">
        <w:rPr>
          <w:rFonts w:ascii="Times New Roman" w:hAnsi="Times New Roman" w:cs="Times New Roman"/>
        </w:rPr>
        <w:lastRenderedPageBreak/>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males and females respectively.</w:t>
      </w:r>
    </w:p>
    <w:p w14:paraId="7691C64A" w14:textId="36D0C384" w:rsid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gender resulted in both thresholds exceeding the 100 ms limit. </w:t>
      </w:r>
      <w:r w:rsidR="00B83A84">
        <w:rPr>
          <w:rFonts w:ascii="Times New Roman" w:hAnsi="Times New Roman" w:cs="Times New Roman"/>
        </w:rPr>
        <w:t xml:space="preserve"> </w:t>
      </w:r>
      <w:r w:rsidR="00FB4F3D">
        <w:rPr>
          <w:rFonts w:ascii="Times New Roman" w:hAnsi="Times New Roman" w:cs="Times New Roman"/>
        </w:rPr>
        <w:t>Male event data proposes a revised limit of 115 ms while the female event data is suggestive of a limit of 119 ms.</w:t>
      </w:r>
    </w:p>
    <w:p w14:paraId="412FD4ED" w14:textId="77777777" w:rsidR="007C06C4" w:rsidRDefault="007C06C4" w:rsidP="007C06C4">
      <w:pPr>
        <w:keepNext/>
        <w:spacing w:line="480" w:lineRule="auto"/>
      </w:pPr>
      <w:r>
        <w:rPr>
          <w:rFonts w:ascii="Times New Roman" w:hAnsi="Times New Roman" w:cs="Times New Roman"/>
          <w:noProof/>
          <w:lang w:eastAsia="en-GB"/>
        </w:rPr>
        <w:drawing>
          <wp:inline distT="0" distB="0" distL="0" distR="0" wp14:anchorId="194AFE21" wp14:editId="3BF3ECDA">
            <wp:extent cx="4975225" cy="4975225"/>
            <wp:effectExtent l="19050" t="19050" r="1587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tiff"/>
                    <pic:cNvPicPr/>
                  </pic:nvPicPr>
                  <pic:blipFill>
                    <a:blip r:embed="rId13">
                      <a:extLst>
                        <a:ext uri="{28A0092B-C50C-407E-A947-70E740481C1C}">
                          <a14:useLocalDpi xmlns:a14="http://schemas.microsoft.com/office/drawing/2010/main" val="0"/>
                        </a:ext>
                      </a:extLst>
                    </a:blip>
                    <a:stretch>
                      <a:fillRect/>
                    </a:stretch>
                  </pic:blipFill>
                  <pic:spPr>
                    <a:xfrm>
                      <a:off x="0" y="0"/>
                      <a:ext cx="4975225" cy="4975225"/>
                    </a:xfrm>
                    <a:prstGeom prst="rect">
                      <a:avLst/>
                    </a:prstGeom>
                    <a:ln>
                      <a:solidFill>
                        <a:schemeClr val="tx1"/>
                      </a:solidFill>
                    </a:ln>
                  </pic:spPr>
                </pic:pic>
              </a:graphicData>
            </a:graphic>
          </wp:inline>
        </w:drawing>
      </w:r>
    </w:p>
    <w:p w14:paraId="58C2DE74" w14:textId="2673C237" w:rsidR="007C06C4" w:rsidRPr="007C06C4" w:rsidRDefault="007C06C4" w:rsidP="007C06C4">
      <w:pPr>
        <w:pStyle w:val="Caption"/>
        <w:spacing w:after="0"/>
        <w:jc w:val="center"/>
        <w:rPr>
          <w:rFonts w:ascii="Times New Roman" w:hAnsi="Times New Roman" w:cs="Times New Roman"/>
          <w:b w:val="0"/>
          <w:color w:val="auto"/>
        </w:rPr>
      </w:pPr>
      <w:r w:rsidRPr="007C06C4">
        <w:rPr>
          <w:rFonts w:ascii="Times New Roman" w:hAnsi="Times New Roman" w:cs="Times New Roman"/>
          <w:color w:val="auto"/>
        </w:rPr>
        <w:t xml:space="preserve">Figure </w:t>
      </w:r>
      <w:r w:rsidRPr="007C06C4">
        <w:rPr>
          <w:rFonts w:ascii="Times New Roman" w:hAnsi="Times New Roman" w:cs="Times New Roman"/>
          <w:color w:val="auto"/>
        </w:rPr>
        <w:fldChar w:fldCharType="begin"/>
      </w:r>
      <w:r w:rsidRPr="007C06C4">
        <w:rPr>
          <w:rFonts w:ascii="Times New Roman" w:hAnsi="Times New Roman" w:cs="Times New Roman"/>
          <w:color w:val="auto"/>
        </w:rPr>
        <w:instrText xml:space="preserve"> SEQ Figure \* ARABIC </w:instrText>
      </w:r>
      <w:r w:rsidRPr="007C06C4">
        <w:rPr>
          <w:rFonts w:ascii="Times New Roman" w:hAnsi="Times New Roman" w:cs="Times New Roman"/>
          <w:color w:val="auto"/>
        </w:rPr>
        <w:fldChar w:fldCharType="separate"/>
      </w:r>
      <w:r w:rsidR="00A76CFD">
        <w:rPr>
          <w:rFonts w:ascii="Times New Roman" w:hAnsi="Times New Roman" w:cs="Times New Roman"/>
          <w:noProof/>
          <w:color w:val="auto"/>
        </w:rPr>
        <w:t>2</w:t>
      </w:r>
      <w:r w:rsidRPr="007C06C4">
        <w:rPr>
          <w:rFonts w:ascii="Times New Roman" w:hAnsi="Times New Roman" w:cs="Times New Roman"/>
          <w:color w:val="auto"/>
        </w:rPr>
        <w:fldChar w:fldCharType="end"/>
      </w:r>
      <w:r w:rsidRPr="007C06C4">
        <w:rPr>
          <w:rFonts w:ascii="Times New Roman" w:hAnsi="Times New Roman" w:cs="Times New Roman"/>
          <w:color w:val="auto"/>
        </w:rPr>
        <w:t>:</w:t>
      </w:r>
      <w:r w:rsidRPr="007C06C4">
        <w:rPr>
          <w:rFonts w:ascii="Times New Roman" w:hAnsi="Times New Roman" w:cs="Times New Roman"/>
          <w:b w:val="0"/>
          <w:color w:val="auto"/>
        </w:rPr>
        <w:t xml:space="preserve"> EMGD fits to reaction time data.</w:t>
      </w:r>
      <w:r>
        <w:rPr>
          <w:rFonts w:ascii="Times New Roman" w:hAnsi="Times New Roman" w:cs="Times New Roman"/>
          <w:b w:val="0"/>
          <w:color w:val="auto"/>
        </w:rPr>
        <w:t xml:space="preserve"> </w:t>
      </w:r>
    </w:p>
    <w:p w14:paraId="241DF52A" w14:textId="41EE7ABE" w:rsidR="007C06C4" w:rsidRPr="007C06C4" w:rsidRDefault="007C06C4" w:rsidP="007C06C4">
      <w:pPr>
        <w:pStyle w:val="Caption"/>
        <w:jc w:val="center"/>
        <w:rPr>
          <w:rFonts w:ascii="Times New Roman" w:hAnsi="Times New Roman" w:cs="Times New Roman"/>
          <w:b w:val="0"/>
          <w:color w:val="auto"/>
        </w:rPr>
      </w:pPr>
      <w:r>
        <w:rPr>
          <w:rFonts w:ascii="Times New Roman" w:hAnsi="Times New Roman" w:cs="Times New Roman"/>
          <w:b w:val="0"/>
          <w:color w:val="auto"/>
        </w:rPr>
        <w:t xml:space="preserve">Panels </w:t>
      </w:r>
      <w:r w:rsidRPr="007C06C4">
        <w:rPr>
          <w:rFonts w:ascii="Times New Roman" w:hAnsi="Times New Roman" w:cs="Times New Roman"/>
          <w:b w:val="0"/>
          <w:color w:val="auto"/>
        </w:rPr>
        <w:t>A and B present the estimated distributions for males and females respectively for the three ruling periods.  The dotted line in each plot relates to the ruling period from 1999-2003, the dashed line represents the introduction of the group warning in January 2004, while the solid line represents the current ruling of automatic disqualification which was introduced in January 2010.  C and D present the estimated distributions for males and females respectively for first round heats and finals.  The dashed line represents the first round reaction times of athletes between 1999 and 2014, while the solid line represents the reactions time in the finals of these same events.</w:t>
      </w:r>
    </w:p>
    <w:p w14:paraId="0508807B" w14:textId="77777777" w:rsidR="007C06C4" w:rsidRDefault="007C06C4" w:rsidP="00B36723">
      <w:pPr>
        <w:spacing w:line="480" w:lineRule="auto"/>
        <w:rPr>
          <w:rFonts w:ascii="Times New Roman" w:hAnsi="Times New Roman" w:cs="Times New Roman"/>
          <w:b/>
        </w:rPr>
      </w:pPr>
      <w:bookmarkStart w:id="0" w:name="_GoBack"/>
      <w:bookmarkEnd w:id="0"/>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lastRenderedPageBreak/>
        <w:t>Discussion</w:t>
      </w:r>
    </w:p>
    <w:p w14:paraId="180FC366" w14:textId="55BBC48A" w:rsidR="005D4015" w:rsidRPr="007C06C4" w:rsidRDefault="00273283" w:rsidP="00B36723">
      <w:pPr>
        <w:spacing w:line="480" w:lineRule="auto"/>
        <w:rPr>
          <w:rFonts w:ascii="Times New Roman" w:hAnsi="Times New Roman" w:cs="Times New Roman"/>
        </w:rPr>
      </w:pPr>
      <w:r>
        <w:rPr>
          <w:rFonts w:ascii="Times New Roman" w:hAnsi="Times New Roman" w:cs="Times New Roman"/>
        </w:rPr>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 xml:space="preserve">the median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 xml:space="preserve">For example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at 10 m/s </w:t>
      </w:r>
      <w:r w:rsidR="00587137">
        <w:rPr>
          <w:rFonts w:ascii="Times New Roman" w:hAnsi="Times New Roman" w:cs="Times New Roman"/>
        </w:rPr>
        <w:t>a</w:t>
      </w:r>
      <w:r w:rsidR="008052FC">
        <w:rPr>
          <w:rFonts w:ascii="Times New Roman" w:hAnsi="Times New Roman" w:cs="Times New Roman"/>
        </w:rPr>
        <w:t xml:space="preserve"> 30 ms</w:t>
      </w:r>
      <w:r w:rsidR="00587137">
        <w:rPr>
          <w:rFonts w:ascii="Times New Roman" w:hAnsi="Times New Roman" w:cs="Times New Roman"/>
        </w:rPr>
        <w:t xml:space="preserve"> difference</w:t>
      </w:r>
      <w:r w:rsidR="008052FC">
        <w:rPr>
          <w:rFonts w:ascii="Times New Roman" w:hAnsi="Times New Roman" w:cs="Times New Roman"/>
        </w:rPr>
        <w:t xml:space="preserve"> represents a 30cm advantage</w:t>
      </w:r>
      <w:r w:rsidRPr="00273283">
        <w:rPr>
          <w:rFonts w:ascii="Times New Roman" w:hAnsi="Times New Roman" w:cs="Times New Roman"/>
        </w:rPr>
        <w:t xml:space="preserve">. </w:t>
      </w:r>
      <w:r w:rsidR="00607BA0">
        <w:rPr>
          <w:rFonts w:ascii="Times New Roman" w:hAnsi="Times New Roman" w:cs="Times New Roman"/>
        </w:rPr>
        <w:t xml:space="preserve"> </w:t>
      </w:r>
      <w:r w:rsidRPr="00273283">
        <w:rPr>
          <w:rFonts w:ascii="Times New Roman" w:hAnsi="Times New Roman" w:cs="Times New Roman"/>
        </w:rPr>
        <w:t>Thus an improved start regime could</w:t>
      </w:r>
      <w:r>
        <w:rPr>
          <w:rFonts w:ascii="Times New Roman" w:hAnsi="Times New Roman" w:cs="Times New Roman"/>
        </w:rPr>
        <w:t xml:space="preserve"> be the winning or losing of a 100</w:t>
      </w:r>
      <w:r w:rsidR="00F1034C">
        <w:rPr>
          <w:rFonts w:ascii="Times New Roman" w:hAnsi="Times New Roman" w:cs="Times New Roman"/>
        </w:rPr>
        <w:t xml:space="preserve"> </w:t>
      </w:r>
      <w:r>
        <w:rPr>
          <w:rFonts w:ascii="Times New Roman" w:hAnsi="Times New Roman" w:cs="Times New Roman"/>
        </w:rPr>
        <w:t>m sprint, particularly if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indeed subject to not detecting valid false starts.</w:t>
      </w:r>
      <w:r w:rsidR="009B5C8B">
        <w:rPr>
          <w:rFonts w:ascii="Times New Roman" w:hAnsi="Times New Roman" w:cs="Times New Roman"/>
        </w:rPr>
        <w:t xml:space="preserve"> </w:t>
      </w:r>
      <w:r w:rsidR="00607BA0">
        <w:rPr>
          <w:rFonts w:ascii="Times New Roman" w:hAnsi="Times New Roman" w:cs="Times New Roman"/>
        </w:rPr>
        <w:t xml:space="preserve"> </w:t>
      </w: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0D582972"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r>
        <w:rPr>
          <w:rFonts w:ascii="Times New Roman" w:hAnsi="Times New Roman" w:cs="Times New Roman"/>
        </w:rPr>
        <w:t>suggests</w:t>
      </w:r>
      <w:r w:rsidRPr="00A56E00">
        <w:rPr>
          <w:rFonts w:ascii="Times New Roman" w:hAnsi="Times New Roman" w:cs="Times New Roman"/>
        </w:rPr>
        <w:t xml:space="preserve"> 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males and 7.5 ms</w:t>
      </w:r>
      <w:r w:rsidRPr="00A56E00">
        <w:rPr>
          <w:rFonts w:ascii="Times New Roman" w:hAnsi="Times New Roman" w:cs="Times New Roman"/>
        </w:rPr>
        <w:t xml:space="preserve"> for females</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Figure 2 panels A and B, suggest that in the case of 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r w:rsidR="00F32CA6">
        <w:rPr>
          <w:rFonts w:ascii="Times New Roman" w:hAnsi="Times New Roman" w:cs="Times New Roman"/>
        </w:rPr>
        <w:t>for</w:t>
      </w:r>
      <w:r w:rsidR="00F32CA6" w:rsidRPr="0084277A">
        <w:rPr>
          <w:rFonts w:ascii="Times New Roman" w:hAnsi="Times New Roman" w:cs="Times New Roman"/>
        </w:rPr>
        <w:t xml:space="preserve"> male and female</w:t>
      </w:r>
      <w:r w:rsidR="00F32CA6">
        <w:rPr>
          <w:rFonts w:ascii="Times New Roman" w:hAnsi="Times New Roman" w:cs="Times New Roman"/>
        </w:rPr>
        <w:t xml:space="preserve"> athletes have</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are on the same scale, with the females densities being shifted further to the right.</w:t>
      </w:r>
      <w:r w:rsidR="00F32CA6">
        <w:rPr>
          <w:rFonts w:ascii="Times New Roman" w:hAnsi="Times New Roman" w:cs="Times New Roman"/>
        </w:rPr>
        <w:t xml:space="preserve">  </w:t>
      </w:r>
      <w:r w:rsidR="002D4442" w:rsidRPr="00E21350">
        <w:rPr>
          <w:rFonts w:ascii="Times New Roman" w:hAnsi="Times New Roman" w:cs="Times New Roman"/>
        </w:rPr>
        <w:t>The probability of observing a reaction time of 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males and females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ms following the introduction of the automatic disqualification rule in 2010 is 1, regardless of gender.</w:t>
      </w:r>
      <w:r w:rsidR="00B83A84">
        <w:rPr>
          <w:rFonts w:ascii="Times New Roman" w:hAnsi="Times New Roman" w:cs="Times New Roman"/>
        </w:rPr>
        <w:t xml:space="preserve"> </w:t>
      </w:r>
      <w:r w:rsidR="002D4442" w:rsidRPr="00E21350">
        <w:rPr>
          <w:rFonts w:ascii="Times New Roman" w:hAnsi="Times New Roman" w:cs="Times New Roman"/>
        </w:rPr>
        <w:t xml:space="preserve"> This is suggestive that the true reaction </w:t>
      </w:r>
      <w:r w:rsidR="002D4442" w:rsidRPr="00E21350">
        <w:rPr>
          <w:rFonts w:ascii="Times New Roman" w:hAnsi="Times New Roman" w:cs="Times New Roman"/>
        </w:rPr>
        <w:lastRenderedPageBreak/>
        <w:t>time limit of athletes recorded using the current technology is in the region of 120</w:t>
      </w:r>
      <w:r w:rsidR="00A303D9">
        <w:rPr>
          <w:rFonts w:ascii="Times New Roman" w:hAnsi="Times New Roman" w:cs="Times New Roman"/>
        </w:rPr>
        <w:t xml:space="preserve"> </w:t>
      </w:r>
      <w:r w:rsidR="002D4442" w:rsidRPr="00E21350">
        <w:rPr>
          <w:rFonts w:ascii="Times New Roman" w:hAnsi="Times New Roman" w:cs="Times New Roman"/>
        </w:rPr>
        <w:t>ms, some 20</w:t>
      </w:r>
      <w:r w:rsidR="00A303D9">
        <w:rPr>
          <w:rFonts w:ascii="Times New Roman" w:hAnsi="Times New Roman" w:cs="Times New Roman"/>
        </w:rPr>
        <w:t xml:space="preserve"> </w:t>
      </w:r>
      <w:r w:rsidR="002D4442" w:rsidRPr="00E21350">
        <w:rPr>
          <w:rFonts w:ascii="Times New Roman" w:hAnsi="Times New Roman" w:cs="Times New Roman"/>
        </w:rPr>
        <w:t xml:space="preserve">ms 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652FEB1F"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may suggest that athletes are more willing to engage in predicting the starter's pistol when a medal is on the line.</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r>
        <w:rPr>
          <w:rFonts w:ascii="Times New Roman" w:hAnsi="Times New Roman" w:cs="Times New Roman"/>
        </w:rPr>
        <w:t xml:space="preserve"> </w:t>
      </w:r>
      <w:r w:rsidR="00F32CA6" w:rsidRPr="0084277A">
        <w:rPr>
          <w:rFonts w:ascii="Times New Roman" w:hAnsi="Times New Roman" w:cs="Times New Roman"/>
        </w:rPr>
        <w:t xml:space="preserve">The sex difference can be identified as </w:t>
      </w:r>
      <w:r w:rsidR="00F32CA6">
        <w:rPr>
          <w:rFonts w:ascii="Times New Roman" w:hAnsi="Times New Roman" w:cs="Times New Roman"/>
        </w:rPr>
        <w:t xml:space="preserve">the plots </w:t>
      </w:r>
      <w:r w:rsidR="00F32CA6" w:rsidRPr="0084277A">
        <w:rPr>
          <w:rFonts w:ascii="Times New Roman" w:hAnsi="Times New Roman" w:cs="Times New Roman"/>
        </w:rPr>
        <w:t>are on the same scale, with the females densities being shifted further to the right.</w:t>
      </w:r>
      <w:r w:rsidR="00B83A84">
        <w:rPr>
          <w:rFonts w:ascii="Times New Roman" w:hAnsi="Times New Roman" w:cs="Times New Roman"/>
        </w:rPr>
        <w:t xml:space="preserve"> </w:t>
      </w:r>
      <w:r w:rsidR="00F32CA6">
        <w:rPr>
          <w:rFonts w:ascii="Times New Roman" w:hAnsi="Times New Roman" w:cs="Times New Roman"/>
        </w:rPr>
        <w:t xml:space="preserve">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female athletes, this may be due to the fact that males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374E6B1C"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gender was seen to exist across both ruling periods and competition rounds.  This prominent sex difference signifies a need for independent false start detection limits for male and female athletes as suggested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p>
    <w:p w14:paraId="65D19E25" w14:textId="226CCF0D"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RT’s Revision</w:t>
      </w:r>
    </w:p>
    <w:p w14:paraId="7A5BEE22" w14:textId="0A3AB4F0" w:rsidR="00B83A84" w:rsidRPr="00B83A84" w:rsidRDefault="00B83A84" w:rsidP="00B36723">
      <w:pPr>
        <w:spacing w:line="480" w:lineRule="auto"/>
        <w:rPr>
          <w:rFonts w:ascii="Times New Roman" w:hAnsi="Times New Roman" w:cs="Times New Roman"/>
        </w:rPr>
      </w:pPr>
      <w:r>
        <w:rPr>
          <w:rFonts w:ascii="Times New Roman" w:hAnsi="Times New Roman" w:cs="Times New Roman"/>
        </w:rPr>
        <w:lastRenderedPageBreak/>
        <w:t>Revised RT thresholds were established for males and females separately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As such it is suggested that the RT threshold for male athletes be increased to 115 ms, while females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093C0959"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taken in the context of the current technology utilised to measure an athlete’s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very first reaction of an elite at</w:t>
      </w:r>
      <w:r>
        <w:rPr>
          <w:rFonts w:ascii="Times New Roman" w:hAnsi="Times New Roman" w:cs="Times New Roman"/>
        </w:rPr>
        <w:t>hlete after a starter's pistol.</w:t>
      </w:r>
      <w:r w:rsidR="001F1A26">
        <w:rPr>
          <w:rFonts w:ascii="Times New Roman" w:hAnsi="Times New Roman" w:cs="Times New Roman"/>
        </w:rPr>
        <w:t xml:space="preserve"> </w:t>
      </w:r>
      <w:r w:rsidR="00607BA0">
        <w:rPr>
          <w:rFonts w:ascii="Times New Roman" w:hAnsi="Times New Roman" w:cs="Times New Roman"/>
        </w:rPr>
        <w:t xml:space="preserve"> </w:t>
      </w:r>
      <w:r w:rsidR="001F1A26">
        <w:rPr>
          <w:rFonts w:ascii="Times New Roman" w:hAnsi="Times New Roman" w:cs="Times New Roman"/>
        </w:rPr>
        <w:t xml:space="preserve">It is the authors’ belief that utilising high-speed cameras or laser technology to record RTs could result in RTs in the region </w:t>
      </w:r>
      <w:r w:rsidR="00B051DC">
        <w:rPr>
          <w:rFonts w:ascii="Times New Roman" w:hAnsi="Times New Roman" w:cs="Times New Roman"/>
        </w:rPr>
        <w:t xml:space="preserve">of </w:t>
      </w:r>
      <w:r w:rsidR="001F1A26">
        <w:rPr>
          <w:rFonts w:ascii="Times New Roman" w:hAnsi="Times New Roman" w:cs="Times New Roman"/>
        </w:rPr>
        <w:t>85 ms.</w:t>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5A9D45D4"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a 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It is suggested that the ruling for males and females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r w:rsidR="003B0453">
        <w:rPr>
          <w:rFonts w:ascii="Times New Roman" w:hAnsi="Times New Roman" w:cs="Times New Roman"/>
        </w:rPr>
        <w:lastRenderedPageBreak/>
        <w:t>Revised RT thresholds, estimated from the historical data, for</w:t>
      </w:r>
      <w:r w:rsidR="002C3FD7">
        <w:rPr>
          <w:rFonts w:ascii="Times New Roman" w:hAnsi="Times New Roman" w:cs="Times New Roman"/>
        </w:rPr>
        <w:t xml:space="preserve"> both males and females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461A6765"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hyperlink r:id="rId14" w:history="1">
        <w:r w:rsidR="00296C9A" w:rsidRPr="0046320C">
          <w:rPr>
            <w:rStyle w:val="Hyperlink"/>
            <w:rFonts w:ascii="Times New Roman" w:hAnsi="Times New Roman" w:cs="Times New Roman"/>
          </w:rPr>
          <w:t>https://goo.gl/xYuQXH</w:t>
        </w:r>
      </w:hyperlink>
      <w:r w:rsidR="00296C9A">
        <w:rPr>
          <w:rFonts w:ascii="Times New Roman" w:hAnsi="Times New Roman" w:cs="Times New Roman"/>
        </w:rPr>
        <w:t xml:space="preserve">; </w:t>
      </w:r>
      <w:r w:rsidRPr="00B36723">
        <w:rPr>
          <w:rFonts w:ascii="Times New Roman" w:hAnsi="Times New Roman" w:cs="Times New Roman"/>
        </w:rPr>
        <w:t>.csv)</w:t>
      </w:r>
    </w:p>
    <w:p w14:paraId="5E78AB68" w14:textId="7EDAB246" w:rsidR="00E21350"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hyperlink r:id="rId15" w:history="1">
        <w:r w:rsidR="00296C9A" w:rsidRPr="0046320C">
          <w:rPr>
            <w:rStyle w:val="Hyperlink"/>
            <w:rFonts w:ascii="Times New Roman" w:hAnsi="Times New Roman" w:cs="Times New Roman"/>
          </w:rPr>
          <w:t>https://goo.gl/rBPCHn</w:t>
        </w:r>
      </w:hyperlink>
      <w:r w:rsidRPr="00B36723">
        <w:rPr>
          <w:rFonts w:ascii="Times New Roman" w:hAnsi="Times New Roman" w:cs="Times New Roman"/>
        </w:rPr>
        <w:t>;</w:t>
      </w:r>
      <w:r w:rsidR="00296C9A">
        <w:rPr>
          <w:rFonts w:ascii="Times New Roman" w:hAnsi="Times New Roman" w:cs="Times New Roman"/>
        </w:rPr>
        <w:t xml:space="preserve"> </w:t>
      </w:r>
      <w:r w:rsidRPr="00B36723">
        <w:rPr>
          <w:rFonts w:ascii="Times New Roman" w:hAnsi="Times New Roman" w:cs="Times New Roman"/>
        </w:rPr>
        <w:t>.R)</w:t>
      </w: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16"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t xml:space="preserve">International Association of Athletics Federations. (2015). "Competition Rules 2016-2017." from </w:t>
      </w:r>
      <w:hyperlink r:id="rId17"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p>
    <w:p w14:paraId="5A5F6DDB" w14:textId="77777777" w:rsidR="000A01E7" w:rsidRPr="000A01E7" w:rsidRDefault="000A01E7" w:rsidP="000A01E7">
      <w:pPr>
        <w:pStyle w:val="EndNoteBibliography"/>
      </w:pPr>
      <w:r w:rsidRPr="000A01E7">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lastRenderedPageBreak/>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8"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50F1F2B5" w14:textId="09B3A252" w:rsidR="00EF6A59" w:rsidRPr="007C06C4" w:rsidRDefault="00B36723" w:rsidP="007C06C4">
      <w:pPr>
        <w:pStyle w:val="Bibliography"/>
        <w:rPr>
          <w:rFonts w:ascii="Times New Roman" w:hAnsi="Times New Roman" w:cs="Times New Roman"/>
          <w:b/>
        </w:rPr>
      </w:pPr>
      <w:r w:rsidRPr="00F422F8">
        <w:rPr>
          <w:rFonts w:ascii="Times New Roman" w:hAnsi="Times New Roman" w:cs="Times New Roman"/>
        </w:rPr>
        <w:fldChar w:fldCharType="end"/>
      </w:r>
    </w:p>
    <w:sectPr w:rsidR="00EF6A59" w:rsidRPr="007C06C4" w:rsidSect="0021688C">
      <w:pgSz w:w="11900" w:h="16840"/>
      <w:pgMar w:top="1440" w:right="1797" w:bottom="1440"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33F75" w14:textId="77777777" w:rsidR="003258B6" w:rsidRDefault="003258B6" w:rsidP="00EF6A59">
      <w:r>
        <w:separator/>
      </w:r>
    </w:p>
  </w:endnote>
  <w:endnote w:type="continuationSeparator" w:id="0">
    <w:p w14:paraId="551AA2AD" w14:textId="77777777" w:rsidR="003258B6" w:rsidRDefault="003258B6"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DDAA6" w14:textId="77777777" w:rsidR="003258B6" w:rsidRDefault="003258B6" w:rsidP="00EF6A59">
      <w:r>
        <w:separator/>
      </w:r>
    </w:p>
  </w:footnote>
  <w:footnote w:type="continuationSeparator" w:id="0">
    <w:p w14:paraId="18405849" w14:textId="77777777" w:rsidR="003258B6" w:rsidRDefault="003258B6" w:rsidP="00EF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574D1F"/>
    <w:multiLevelType w:val="hybridMultilevel"/>
    <w:tmpl w:val="C6321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E41"/>
    <w:rsid w:val="00062750"/>
    <w:rsid w:val="0006305C"/>
    <w:rsid w:val="00070229"/>
    <w:rsid w:val="00076BCF"/>
    <w:rsid w:val="000A01E7"/>
    <w:rsid w:val="000A63BE"/>
    <w:rsid w:val="000B1E0F"/>
    <w:rsid w:val="000B2415"/>
    <w:rsid w:val="000C27D3"/>
    <w:rsid w:val="000D1BD3"/>
    <w:rsid w:val="000E1981"/>
    <w:rsid w:val="000F6135"/>
    <w:rsid w:val="001035D3"/>
    <w:rsid w:val="001072C3"/>
    <w:rsid w:val="001143DC"/>
    <w:rsid w:val="00120457"/>
    <w:rsid w:val="00162B73"/>
    <w:rsid w:val="001902C3"/>
    <w:rsid w:val="00191F9F"/>
    <w:rsid w:val="001B2D3C"/>
    <w:rsid w:val="001B3F98"/>
    <w:rsid w:val="001E0E4B"/>
    <w:rsid w:val="001E2013"/>
    <w:rsid w:val="001F182D"/>
    <w:rsid w:val="001F1A26"/>
    <w:rsid w:val="001F23B4"/>
    <w:rsid w:val="001F338C"/>
    <w:rsid w:val="0021688C"/>
    <w:rsid w:val="00226FE9"/>
    <w:rsid w:val="0024187B"/>
    <w:rsid w:val="0024202A"/>
    <w:rsid w:val="00242EA4"/>
    <w:rsid w:val="00246754"/>
    <w:rsid w:val="002520D7"/>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20751"/>
    <w:rsid w:val="003258B6"/>
    <w:rsid w:val="00341CA2"/>
    <w:rsid w:val="00361BA6"/>
    <w:rsid w:val="00380751"/>
    <w:rsid w:val="00392B28"/>
    <w:rsid w:val="003960CB"/>
    <w:rsid w:val="003A6496"/>
    <w:rsid w:val="003B0453"/>
    <w:rsid w:val="003B05AE"/>
    <w:rsid w:val="003B09A9"/>
    <w:rsid w:val="003C303A"/>
    <w:rsid w:val="003D0E84"/>
    <w:rsid w:val="003E484E"/>
    <w:rsid w:val="003E70F6"/>
    <w:rsid w:val="003E7577"/>
    <w:rsid w:val="0040360B"/>
    <w:rsid w:val="004571CF"/>
    <w:rsid w:val="00473635"/>
    <w:rsid w:val="0047746B"/>
    <w:rsid w:val="0048689D"/>
    <w:rsid w:val="0049071C"/>
    <w:rsid w:val="004B4688"/>
    <w:rsid w:val="004B4AAC"/>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213FB"/>
    <w:rsid w:val="00644CAA"/>
    <w:rsid w:val="006460D1"/>
    <w:rsid w:val="006475CD"/>
    <w:rsid w:val="00654787"/>
    <w:rsid w:val="00657DF9"/>
    <w:rsid w:val="00671BC9"/>
    <w:rsid w:val="006A720E"/>
    <w:rsid w:val="006A786C"/>
    <w:rsid w:val="006F2F46"/>
    <w:rsid w:val="00705CDF"/>
    <w:rsid w:val="007075E5"/>
    <w:rsid w:val="0072453D"/>
    <w:rsid w:val="00727214"/>
    <w:rsid w:val="00750BB6"/>
    <w:rsid w:val="00784F30"/>
    <w:rsid w:val="00786B98"/>
    <w:rsid w:val="00793C5F"/>
    <w:rsid w:val="00794153"/>
    <w:rsid w:val="007B5D0E"/>
    <w:rsid w:val="007C06C4"/>
    <w:rsid w:val="007D1C40"/>
    <w:rsid w:val="007D4F6D"/>
    <w:rsid w:val="007F23FC"/>
    <w:rsid w:val="008052FC"/>
    <w:rsid w:val="00822BA0"/>
    <w:rsid w:val="008300A4"/>
    <w:rsid w:val="0083227C"/>
    <w:rsid w:val="0084277A"/>
    <w:rsid w:val="0085503C"/>
    <w:rsid w:val="0086458F"/>
    <w:rsid w:val="00891A01"/>
    <w:rsid w:val="00892C56"/>
    <w:rsid w:val="008A3E85"/>
    <w:rsid w:val="008C5A29"/>
    <w:rsid w:val="008D1824"/>
    <w:rsid w:val="00904989"/>
    <w:rsid w:val="00911274"/>
    <w:rsid w:val="00914E76"/>
    <w:rsid w:val="00933712"/>
    <w:rsid w:val="00947087"/>
    <w:rsid w:val="0098106B"/>
    <w:rsid w:val="009846ED"/>
    <w:rsid w:val="009B5C8B"/>
    <w:rsid w:val="009D243D"/>
    <w:rsid w:val="00A303D9"/>
    <w:rsid w:val="00A4035F"/>
    <w:rsid w:val="00A54FED"/>
    <w:rsid w:val="00A56E00"/>
    <w:rsid w:val="00A6285D"/>
    <w:rsid w:val="00A76CFD"/>
    <w:rsid w:val="00AC60A0"/>
    <w:rsid w:val="00AD29D4"/>
    <w:rsid w:val="00AF1EA7"/>
    <w:rsid w:val="00B051DC"/>
    <w:rsid w:val="00B3119F"/>
    <w:rsid w:val="00B36723"/>
    <w:rsid w:val="00B51922"/>
    <w:rsid w:val="00B750C6"/>
    <w:rsid w:val="00B83A84"/>
    <w:rsid w:val="00B92278"/>
    <w:rsid w:val="00BA1A56"/>
    <w:rsid w:val="00BA6929"/>
    <w:rsid w:val="00BE21F6"/>
    <w:rsid w:val="00C13D21"/>
    <w:rsid w:val="00C15DB8"/>
    <w:rsid w:val="00C25038"/>
    <w:rsid w:val="00C52B7A"/>
    <w:rsid w:val="00C5796A"/>
    <w:rsid w:val="00C610E3"/>
    <w:rsid w:val="00C70903"/>
    <w:rsid w:val="00C853D6"/>
    <w:rsid w:val="00C8719C"/>
    <w:rsid w:val="00C92E69"/>
    <w:rsid w:val="00CB7626"/>
    <w:rsid w:val="00CC1BDD"/>
    <w:rsid w:val="00CC1C1D"/>
    <w:rsid w:val="00CE0FB8"/>
    <w:rsid w:val="00CE305B"/>
    <w:rsid w:val="00CF64E7"/>
    <w:rsid w:val="00D2474C"/>
    <w:rsid w:val="00D272E2"/>
    <w:rsid w:val="00D34102"/>
    <w:rsid w:val="00D60270"/>
    <w:rsid w:val="00D92A04"/>
    <w:rsid w:val="00DB592D"/>
    <w:rsid w:val="00DB5ADC"/>
    <w:rsid w:val="00DB7072"/>
    <w:rsid w:val="00DD6137"/>
    <w:rsid w:val="00DE41E1"/>
    <w:rsid w:val="00DF14FA"/>
    <w:rsid w:val="00E02C46"/>
    <w:rsid w:val="00E07565"/>
    <w:rsid w:val="00E1746F"/>
    <w:rsid w:val="00E201B2"/>
    <w:rsid w:val="00E21350"/>
    <w:rsid w:val="00E44208"/>
    <w:rsid w:val="00E96C83"/>
    <w:rsid w:val="00EE513E"/>
    <w:rsid w:val="00EF5B99"/>
    <w:rsid w:val="00EF6A59"/>
    <w:rsid w:val="00F04701"/>
    <w:rsid w:val="00F06734"/>
    <w:rsid w:val="00F1033D"/>
    <w:rsid w:val="00F1034C"/>
    <w:rsid w:val="00F32CA6"/>
    <w:rsid w:val="00F422F8"/>
    <w:rsid w:val="00F80818"/>
    <w:rsid w:val="00F9686F"/>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 w:type="table" w:styleId="TableGrid">
    <w:name w:val="Table Grid"/>
    <w:basedOn w:val="TableNormal"/>
    <w:uiPriority w:val="59"/>
    <w:rsid w:val="007C06C4"/>
    <w:pPr>
      <w:jc w:val="center"/>
    </w:pPr>
    <w:rPr>
      <w:rFonts w:eastAsiaTheme="minorHAnsi"/>
      <w:sz w:val="22"/>
      <w:szCs w:val="22"/>
      <w:lang w:val="en-GB"/>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left w:val="nil"/>
          <w:bottom w:val="single" w:sz="4" w:space="0" w:color="auto"/>
          <w:right w:val="nil"/>
          <w:insideH w:val="nil"/>
          <w:insideV w:val="nil"/>
        </w:tcBorders>
      </w:tcPr>
    </w:tblStylePr>
  </w:style>
  <w:style w:type="table" w:customStyle="1" w:styleId="TableGrid1">
    <w:name w:val="Table Grid1"/>
    <w:basedOn w:val="TableNormal"/>
    <w:next w:val="TableGrid"/>
    <w:uiPriority w:val="59"/>
    <w:rsid w:val="007C06C4"/>
    <w:rPr>
      <w:rFonts w:eastAsia="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 w:type="table" w:styleId="TableGrid">
    <w:name w:val="Table Grid"/>
    <w:basedOn w:val="TableNormal"/>
    <w:uiPriority w:val="59"/>
    <w:rsid w:val="007C06C4"/>
    <w:pPr>
      <w:jc w:val="center"/>
    </w:pPr>
    <w:rPr>
      <w:rFonts w:eastAsiaTheme="minorHAnsi"/>
      <w:sz w:val="22"/>
      <w:szCs w:val="22"/>
      <w:lang w:val="en-GB"/>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left w:val="nil"/>
          <w:bottom w:val="single" w:sz="4" w:space="0" w:color="auto"/>
          <w:right w:val="nil"/>
          <w:insideH w:val="nil"/>
          <w:insideV w:val="nil"/>
        </w:tcBorders>
      </w:tcPr>
    </w:tblStylePr>
  </w:style>
  <w:style w:type="table" w:customStyle="1" w:styleId="TableGrid1">
    <w:name w:val="Table Grid1"/>
    <w:basedOn w:val="TableNormal"/>
    <w:next w:val="TableGrid"/>
    <w:uiPriority w:val="59"/>
    <w:rsid w:val="007C06C4"/>
    <w:rPr>
      <w:rFonts w:eastAsia="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iff"/><Relationship Id="rId18"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tiff"/><Relationship Id="rId17" Type="http://schemas.openxmlformats.org/officeDocument/2006/relationships/hyperlink" Target="http://www.iaff.org/about-iaaf/documents/reules-regulations" TargetMode="External"/><Relationship Id="rId2" Type="http://schemas.openxmlformats.org/officeDocument/2006/relationships/numbering" Target="numbering.xml"/><Relationship Id="rId16" Type="http://schemas.openxmlformats.org/officeDocument/2006/relationships/hyperlink" Target="http://www.easternsuburbs.org.au/assets/console/customitem/attachments/New_Start_Rule_Guidelines_14110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s://goo.gl/rBPCHn" TargetMode="External"/><Relationship Id="rId10" Type="http://schemas.openxmlformats.org/officeDocument/2006/relationships/hyperlink" Target="mailto:kevin.hayes@ul.i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s://goo.gl/xYuQX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F0523F3F-8F30-4AC6-9637-CF26126F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8317</Words>
  <Characters>47412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55618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4</cp:revision>
  <cp:lastPrinted>2016-04-01T08:59:00Z</cp:lastPrinted>
  <dcterms:created xsi:type="dcterms:W3CDTF">2016-04-01T08:49:00Z</dcterms:created>
  <dcterms:modified xsi:type="dcterms:W3CDTF">2016-04-01T08:59:00Z</dcterms:modified>
</cp:coreProperties>
</file>