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</w:pPr>
      <w: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 xml:space="preserve">@ 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</w:rPr>
        <w:t>M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 xml:space="preserve">achine learning is the process</w:t>
      </w:r>
    </w:p>
    <w:p>
      <w:pPr>
        <w:pStyle w:val="PO26"/>
        <w:numPr>
          <w:numId w:val="1"/>
          <w:ilvl w:val="0"/>
        </w:numPr>
        <w:ind w:leftChars="0"/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</w:pPr>
      <w: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 xml:space="preserve">Make decisions form data</w:t>
      </w:r>
    </w:p>
    <w:p>
      <w:pP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</w:pPr>
      <w: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 xml:space="preserve">@ 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</w:rPr>
        <w:t>U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 xml:space="preserve">nsupervised learning</w:t>
      </w:r>
    </w:p>
    <w:p>
      <w:pPr>
        <w:pStyle w:val="PO26"/>
        <w:numPr>
          <w:numId w:val="1"/>
          <w:ilvl w:val="0"/>
        </w:numPr>
        <w:ind w:leftChars="0"/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</w:pP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</w:rPr>
        <w:t>U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 xml:space="preserve">ncovering hidden patterns from 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 xml:space="preserve">unlabled data</w:t>
      </w:r>
    </w:p>
    <w:p>
      <w:pPr>
        <w:pStyle w:val="PO26"/>
        <w:numPr>
          <w:numId w:val="1"/>
          <w:ilvl w:val="0"/>
        </w:numPr>
        <w:ind w:leftChars="0"/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</w:pPr>
      <w: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 xml:space="preserve">Ex) distinct categories (Clustering)</w:t>
      </w:r>
    </w:p>
    <w:p>
      <w:pP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</w:pPr>
      <w: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 xml:space="preserve">@ 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</w:rPr>
        <w:t>S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 xml:space="preserve">upervised learning</w:t>
      </w:r>
    </w:p>
    <w:p>
      <w:pPr>
        <w:pStyle w:val="PO26"/>
        <w:numPr>
          <w:numId w:val="1"/>
          <w:ilvl w:val="0"/>
        </w:numPr>
        <w:ind w:leftChars="0"/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</w:pP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</w:rPr>
        <w:t>T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 xml:space="preserve">he predicted values are known</w:t>
      </w:r>
    </w:p>
    <w:p>
      <w:pPr>
        <w:pStyle w:val="PO26"/>
        <w:numPr>
          <w:numId w:val="1"/>
          <w:ilvl w:val="0"/>
        </w:numPr>
        <w:ind w:leftChars="0"/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</w:pP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</w:rPr>
        <w:t>C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>lassification</w:t>
      </w:r>
    </w:p>
    <w:p>
      <w:pPr>
        <w:pStyle w:val="PO26"/>
        <w:numPr>
          <w:numId w:val="1"/>
          <w:ilvl w:val="0"/>
        </w:numPr>
        <w:ind w:leftChars="0"/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</w:pP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</w:rPr>
        <w:t>R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 xml:space="preserve">egression (continuous)</w:t>
      </w:r>
    </w:p>
    <w:p>
      <w:pP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</w:pP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</w:rPr>
        <w:t>*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 xml:space="preserve">Feature = predictor variable = independent 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>variable</w:t>
      </w:r>
    </w:p>
    <w:p>
      <w:pP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</w:rPr>
      </w:pP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</w:rPr>
        <w:t>*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 xml:space="preserve">Target variable = dependent variable = 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 xml:space="preserve">response variable</w:t>
      </w:r>
    </w:p>
    <w:p>
      <w:pP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</w:pPr>
      <w: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 xml:space="preserve">@ 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</w:rPr>
        <w:t>B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 xml:space="preserve">efore you use supervised learning</w:t>
      </w:r>
    </w:p>
    <w:p>
      <w:pPr>
        <w:pStyle w:val="PO26"/>
        <w:numPr>
          <w:numId w:val="1"/>
          <w:ilvl w:val="0"/>
        </w:numPr>
        <w:ind w:leftChars="0"/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</w:pPr>
      <w: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 xml:space="preserve">No missing values, numeric, pandas 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 xml:space="preserve">DataFrame or NumPy array</w:t>
      </w:r>
    </w:p>
    <w:p>
      <w:pPr>
        <w:pStyle w:val="PO26"/>
        <w:ind w:left="760" w:firstLine="0" w:leftChars="760"/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</w:rPr>
      </w:pPr>
    </w:p>
    <w:p>
      <w:pP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</w:pPr>
      <w: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 xml:space="preserve">@ 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</w:rPr>
        <w:t>S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 xml:space="preserve">cikit-learn syntax</w:t>
      </w:r>
    </w:p>
    <w:p>
      <w:pP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/>
        </w:rPr>
      </w:pP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 xml:space="preserve">from sklearn.module import Model</w:t>
      </w:r>
    </w:p>
    <w:p>
      <w:pP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/>
        </w:rPr>
      </w:pP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 xml:space="preserve">model = Model() #instanciate model</w:t>
      </w:r>
    </w:p>
    <w:p>
      <w:pP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/>
        </w:rPr>
      </w:pP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 xml:space="preserve">model.fit(X,y) # feature array X fit to target 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 xml:space="preserve">variable array y</w:t>
      </w:r>
    </w:p>
    <w:p>
      <w:pP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/>
        </w:rPr>
      </w:pP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 xml:space="preserve">predictions = model.predict(X_new) </w:t>
      </w:r>
    </w:p>
    <w:p>
      <w:pP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/>
        </w:rPr>
      </w:pP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>print(predictions)</w:t>
      </w:r>
    </w:p>
    <w:p>
      <w:pP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/>
        </w:rPr>
      </w:pP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 xml:space="preserve">The classification challenge</w:t>
      </w:r>
    </w:p>
    <w:p>
      <w:pP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</w:pP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</w:rPr>
        <w:t>@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 xml:space="preserve">classifying labels of unseen data</w:t>
      </w:r>
    </w:p>
    <w:p>
      <w:pPr>
        <w:pStyle w:val="PO26"/>
        <w:numPr>
          <w:numId w:val="2"/>
          <w:ilvl w:val="0"/>
        </w:numPr>
        <w:ind w:leftChars="0"/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</w:pPr>
      <w: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 xml:space="preserve">Build a model</w:t>
      </w:r>
    </w:p>
    <w:p>
      <w:pPr>
        <w:pStyle w:val="PO26"/>
        <w:numPr>
          <w:numId w:val="2"/>
          <w:ilvl w:val="0"/>
        </w:numPr>
        <w:ind w:leftChars="0"/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</w:pPr>
      <w: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 xml:space="preserve">Learns from the labeled data</w:t>
      </w:r>
    </w:p>
    <w:p>
      <w:pPr>
        <w:pStyle w:val="PO26"/>
        <w:numPr>
          <w:numId w:val="2"/>
          <w:ilvl w:val="0"/>
        </w:numPr>
        <w:ind w:leftChars="0"/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</w:pPr>
      <w: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 xml:space="preserve">Pass unlabeled data to ~ as input</w:t>
      </w:r>
    </w:p>
    <w:p>
      <w:pPr>
        <w:pStyle w:val="PO26"/>
        <w:numPr>
          <w:numId w:val="2"/>
          <w:ilvl w:val="0"/>
        </w:numPr>
        <w:ind w:leftChars="0"/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</w:pPr>
      <w: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 xml:space="preserve">Model predicts the labels</w:t>
      </w:r>
    </w:p>
    <w:p>
      <w:pPr>
        <w:ind w:left="400" w:firstLine="0"/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</w:pP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</w:rPr>
        <w:t>*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 xml:space="preserve">Labeled data = training data</w:t>
      </w:r>
    </w:p>
    <w:p>
      <w:pPr>
        <w:ind w:left="400" w:firstLine="0"/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</w:pPr>
    </w:p>
    <w:p>
      <w:pP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</w:pP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</w:rPr>
        <w:t>@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 xml:space="preserve"> k-Nearest Neighbors</w:t>
      </w:r>
    </w:p>
    <w:p>
      <w:pP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</w:pPr>
      <w: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 xml:space="preserve">KNN uses majority voting, which makes 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 xml:space="preserve">predictions based on what label the majority 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/>
        </w:rPr>
        <w:t xml:space="preserve">of nearest neighbors have. (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</w:rPr>
        <w:t xml:space="preserve">다수의 가까운 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</w:rPr>
        <w:t xml:space="preserve">이웃의 레이블 이용하여 예측)</w:t>
      </w:r>
    </w:p>
    <w:p>
      <w:pPr>
        <w:ind w:left="400" w:firstLine="0"/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</w:rPr>
      </w:pPr>
    </w:p>
    <w:p>
      <w:pP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</w:pP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</w:rPr>
        <w:t>@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C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lassifiying labels of unseen data</w:t>
      </w:r>
    </w:p>
    <w:p>
      <w:pP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</w:pP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Learns f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r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om the labeled data -&gt; pas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s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 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unlabe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l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ed data as input 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-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&gt; predict</w:t>
      </w:r>
    </w:p>
    <w:p>
      <w:pP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</w:pP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@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K-Near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e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st Neighbors</w:t>
      </w:r>
    </w:p>
    <w:p>
      <w:pPr>
        <w:pStyle w:val="PO26"/>
        <w:numPr>
          <w:numId w:val="3"/>
          <w:ilvl w:val="0"/>
        </w:numP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</w:rPr>
      </w:pP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L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oo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king at the k c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l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osest label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e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d 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data po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i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nts (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가까운 이웃 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기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반 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다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수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결 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투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표 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사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용)</w:t>
      </w:r>
    </w:p>
    <w:p>
      <w:pPr>
        <w:numPr>
          <w:numId w:val="0"/>
          <w:ilvl w:val="0"/>
        </w:numPr>
        <w:jc w:val="left"/>
        <w:ind w:left="0" w:firstLine="0"/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</w:pP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F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rom sklearn.neighbors import 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KNeighbors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C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lassifier</w:t>
      </w:r>
    </w:p>
    <w:p>
      <w:pPr>
        <w:numPr>
          <w:numId w:val="0"/>
          <w:ilvl w:val="0"/>
        </w:numPr>
        <w:jc w:val="left"/>
        <w:ind w:left="0" w:firstLine="0"/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</w:pP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X = churn_df[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[”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total_day_charge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”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,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 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“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total_eve_charge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”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]].values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  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#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s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plit data into X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 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( 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2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D array)</w:t>
      </w:r>
    </w:p>
    <w:p>
      <w:pPr>
        <w:numPr>
          <w:numId w:val="0"/>
          <w:ilvl w:val="0"/>
        </w:numPr>
        <w:jc w:val="left"/>
        <w:ind w:left="0" w:firstLine="0"/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</w:pP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Y = ch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u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rn_df[”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chrun”].v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a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ues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 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#target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’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s 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1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D 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이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탈상태를 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의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미</w:t>
      </w:r>
    </w:p>
    <w:p>
      <w:pPr>
        <w:numPr>
          <w:numId w:val="0"/>
          <w:ilvl w:val="0"/>
        </w:numPr>
        <w:jc w:val="left"/>
        <w:ind w:left="0" w:firstLine="0"/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</w:pP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#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각 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열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은 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기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능,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 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각 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행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은 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다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른 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관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찰</w:t>
      </w:r>
    </w:p>
    <w:p>
      <w:pPr>
        <w:numPr>
          <w:numId w:val="0"/>
          <w:ilvl w:val="0"/>
        </w:numPr>
        <w:jc w:val="left"/>
        <w:ind w:left="0" w:firstLine="0"/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</w:pP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P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rint(X.shap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e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, y.sh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a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pe)</w:t>
      </w:r>
    </w:p>
    <w:p>
      <w:pPr>
        <w:numPr>
          <w:numId w:val="0"/>
          <w:ilvl w:val="0"/>
        </w:numPr>
        <w:jc w:val="left"/>
        <w:ind w:left="0" w:firstLine="0"/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</w:pP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===&gt; (3333,2 ), (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3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333, )</w:t>
      </w:r>
    </w:p>
    <w:p>
      <w:pPr>
        <w:numPr>
          <w:numId w:val="0"/>
          <w:ilvl w:val="0"/>
        </w:numPr>
        <w:jc w:val="left"/>
        <w:ind w:left="0" w:firstLine="0"/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</w:pPr>
    </w:p>
    <w:p>
      <w:pPr>
        <w:numPr>
          <w:numId w:val="0"/>
          <w:ilvl w:val="0"/>
        </w:numPr>
        <w:jc w:val="left"/>
        <w:ind w:left="0" w:firstLine="0"/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</w:pP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Knn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 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= KNeighborsClassifier(n_n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ei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ghbors=15)</w:t>
      </w:r>
    </w:p>
    <w:p>
      <w:pPr>
        <w:numPr>
          <w:numId w:val="0"/>
          <w:ilvl w:val="0"/>
        </w:numPr>
        <w:jc w:val="left"/>
        <w:ind w:left="0" w:firstLine="0"/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</w:pP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Knn.fit(X, y) #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특성 값X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 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및 대상 값 y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 전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달</w:t>
      </w:r>
    </w:p>
    <w:p>
      <w:pPr>
        <w:numPr>
          <w:numId w:val="0"/>
          <w:ilvl w:val="0"/>
        </w:numPr>
        <w:jc w:val="left"/>
        <w:ind w:left="0" w:firstLine="0"/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</w:pPr>
      <w:r>
        <w:rPr>
          <w:sz w:val="20"/>
        </w:rPr>
        <w:drawing>
          <wp:inline distT="0" distB="0" distL="0" distR="0">
            <wp:extent cx="2730500" cy="2266950"/>
            <wp:effectExtent l="0" t="0" r="0" b="0"/>
            <wp:docPr id="1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User/AppData/Roaming/PolarisOffice/ETemp/15328_16912352/fImage193461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22675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firstLine="0"/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</w:pP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</w:rPr>
        <w:t xml:space="preserve">두 번째 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, 세 번째 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관찰 ‘이탈 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없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음’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 0</w:t>
      </w:r>
    </w:p>
    <w:p>
      <w:pPr>
        <w:numPr>
          <w:numId w:val="0"/>
          <w:ilvl w:val="0"/>
        </w:numPr>
        <w:jc w:val="left"/>
        <w:ind w:left="0" w:firstLine="0"/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</w:pPr>
    </w:p>
    <w:p>
      <w:pPr>
        <w:numPr>
          <w:numId w:val="0"/>
          <w:ilvl w:val="0"/>
        </w:numPr>
        <w:jc w:val="left"/>
        <w:ind w:left="0" w:firstLine="0"/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</w:pP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--- 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모델이 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올바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른 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예측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을 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하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고 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있는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지 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?</w:t>
      </w:r>
    </w:p>
    <w:p>
      <w:pPr>
        <w:numPr>
          <w:numId w:val="0"/>
          <w:ilvl w:val="0"/>
        </w:numPr>
        <w:jc w:val="left"/>
        <w:ind w:left="0" w:firstLine="0"/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</w:pP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</w:rPr>
        <w:t>V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a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luate the per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f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ormance </w:t>
      </w:r>
    </w:p>
    <w:p>
      <w:pPr>
        <w:numPr>
          <w:numId w:val="0"/>
          <w:ilvl w:val="0"/>
        </w:numPr>
        <w:jc w:val="left"/>
        <w:ind w:left="0" w:firstLine="0"/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</w:pP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Accurac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y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 = correct pr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e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dic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t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ions / to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t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al </w:t>
      </w: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observations</w:t>
      </w:r>
    </w:p>
    <w:p>
      <w:pPr>
        <w:numPr>
          <w:numId w:val="0"/>
          <w:ilvl w:val="0"/>
        </w:numPr>
        <w:jc w:val="left"/>
        <w:ind w:left="0" w:firstLine="0"/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</w:pPr>
      <w:r>
        <w:rPr>
          <w:sz w:val="20"/>
        </w:rPr>
        <w:drawing>
          <wp:inline distT="0" distB="0" distL="0" distR="0">
            <wp:extent cx="2730500" cy="1278255"/>
            <wp:effectExtent l="0" t="0" r="0" b="0"/>
            <wp:docPr id="1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User/AppData/Roaming/PolarisOffice/ETemp/15328_16912352/fImage9703115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12788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firstLine="0"/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</w:pP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</w:rPr>
        <w:t>From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 s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kle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a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rn.model_selection im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p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o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r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t 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train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_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test_split</w:t>
      </w:r>
    </w:p>
    <w:p>
      <w:pPr>
        <w:numPr>
          <w:numId w:val="0"/>
          <w:ilvl w:val="0"/>
        </w:numPr>
        <w:jc w:val="left"/>
        <w:ind w:left="0" w:firstLine="0"/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</w:pP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X_train, X_test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,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 y_train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,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 y_test = 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train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_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test_split(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X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, y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,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 test_size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=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0.3, 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random_state=21, st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r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atify=y)</w:t>
      </w:r>
    </w:p>
    <w:p>
      <w:pPr>
        <w:numPr>
          <w:numId w:val="0"/>
          <w:ilvl w:val="0"/>
        </w:numPr>
        <w:jc w:val="left"/>
        <w:ind w:left="0" w:firstLine="0"/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</w:pPr>
      <w:r>
        <w:rPr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# 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</w:rPr>
        <w:t xml:space="preserve">Using the same number when 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</w:rPr>
        <w:t xml:space="preserve">repeating this step allows us to 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</w:rPr>
        <w:t xml:space="preserve">reproduce the exact split and our 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</w:rPr>
        <w:t xml:space="preserve">downstream results. It is best practice to 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</w:rPr>
        <w:t xml:space="preserve">ensure our split reflects the proportion 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</w:rPr>
        <w:t xml:space="preserve">of labels in our data.</w:t>
      </w:r>
    </w:p>
    <w:p>
      <w:pPr>
        <w:numPr>
          <w:numId w:val="0"/>
          <w:ilvl w:val="0"/>
        </w:numPr>
        <w:jc w:val="left"/>
        <w:ind w:left="0" w:firstLine="0"/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</w:pP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  <w:t>데이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  <w:t xml:space="preserve">터 나눌 때 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  <w:t>같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  <w:t xml:space="preserve">은 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  <w:t>번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  <w:t xml:space="preserve">호 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  <w:t>사용하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  <w:t xml:space="preserve">면 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  <w:t>정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  <w:t xml:space="preserve">확한 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  <w:t>분할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  <w:t xml:space="preserve">과 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  <w:t>다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  <w:t xml:space="preserve">운 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  <w:t>스트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  <w:t xml:space="preserve">림 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  <w:t>결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  <w:t xml:space="preserve">과 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  <w:t>사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  <w:t>용.</w:t>
      </w:r>
    </w:p>
    <w:p>
      <w:pPr>
        <w:numPr>
          <w:numId w:val="0"/>
          <w:ilvl w:val="0"/>
        </w:numPr>
        <w:jc w:val="left"/>
        <w:ind w:left="0" w:firstLine="0"/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</w:pP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  <w:t>훈련데이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  <w:t>터,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  <w:t xml:space="preserve"> 테스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  <w:t xml:space="preserve">트 데이터,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  <w:t xml:space="preserve"> 훈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  <w:t xml:space="preserve">련 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  <w:t>레이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  <w:t xml:space="preserve">블 및 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  <w:t>테스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  <w:t xml:space="preserve">트 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  <w:t>레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  <w:t xml:space="preserve">이블 의 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  <w:t>4가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  <w:t xml:space="preserve">지 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  <w:t>반</w:t>
      </w:r>
      <w:r>
        <w:rPr>
          <w:spacing w:val="0"/>
          <w:i w:val="0"/>
          <w:b w:val="0"/>
          <w:color w:val="05192D"/>
          <w:sz w:val="24"/>
          <w:szCs w:val="24"/>
          <w:shd w:val="clear" w:fill="F7F3EB"/>
          <w:rFonts w:ascii="Arial" w:eastAsia="Studio-Feixen-Sans" w:hAnsi="Studio-Feixen-Sans" w:cs="Studio-Feixen-Sans"/>
          <w:lang w:eastAsia="ko-KR"/>
        </w:rPr>
        <w:t>환.</w:t>
      </w:r>
    </w:p>
    <w:p>
      <w:pPr>
        <w:numPr>
          <w:numId w:val="0"/>
          <w:ilvl w:val="0"/>
        </w:numPr>
        <w:jc w:val="left"/>
        <w:ind w:left="0" w:firstLine="0"/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</w:pP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K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nn = KNeighborsClassifier(n_n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e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ighbors = 6)</w:t>
      </w:r>
    </w:p>
    <w:p>
      <w:pPr>
        <w:numPr>
          <w:numId w:val="0"/>
          <w:ilvl w:val="0"/>
        </w:numPr>
        <w:jc w:val="left"/>
        <w:ind w:left="0" w:firstLine="0"/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</w:pP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Knn.fit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 (X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_tr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a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in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l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 , y_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t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rain)</w:t>
      </w:r>
    </w:p>
    <w:p>
      <w:pPr>
        <w:numPr>
          <w:numId w:val="0"/>
          <w:ilvl w:val="0"/>
        </w:numPr>
        <w:jc w:val="left"/>
        <w:ind w:left="0" w:firstLine="0"/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</w:pP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Print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(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knn.score(X_test, y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_</w:t>
      </w:r>
      <w:r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test))</w:t>
      </w:r>
    </w:p>
    <w:p>
      <w:pPr>
        <w:numPr>
          <w:numId w:val="0"/>
          <w:ilvl w:val="0"/>
        </w:numPr>
        <w:jc w:val="left"/>
        <w:ind w:left="0" w:firstLine="0"/>
        <w:rPr>
          <w:b w:val="1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</w:pPr>
      <w:r>
        <w:rPr>
          <w:sz w:val="20"/>
          <w:shd w:val="clear" w:color="auto" w:fill="F7F3EB"/>
        </w:rPr>
        <w:drawing>
          <wp:inline distT="0" distB="0" distL="0" distR="0">
            <wp:extent cx="2731135" cy="1191260"/>
            <wp:effectExtent l="0" t="0" r="0" b="0"/>
            <wp:docPr id="1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User/AppData/Roaming/PolarisOffice/ETemp/15328_16912352/fImage9327716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11918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firstLine="0"/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</w:pP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K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 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= 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모델이 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관찰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에 할당하는 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레이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블 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결정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하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기 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위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한 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임계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값.</w:t>
      </w:r>
    </w:p>
    <w:p>
      <w:pPr>
        <w:numPr>
          <w:numId w:val="0"/>
          <w:ilvl w:val="0"/>
        </w:numPr>
        <w:jc w:val="left"/>
        <w:ind w:left="0" w:firstLine="0"/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</w:pP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==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&gt;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 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k가 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커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질 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수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록 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간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단,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 개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별 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관찰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의 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영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향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을 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덜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 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받는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다 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&lt;과소적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합&gt;</w:t>
      </w:r>
    </w:p>
    <w:p>
      <w:pPr>
        <w:numPr>
          <w:numId w:val="0"/>
          <w:ilvl w:val="0"/>
        </w:numPr>
        <w:jc w:val="left"/>
        <w:ind w:left="0" w:firstLine="0"/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</w:pP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*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L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arger k = less comple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x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 = underfitting</w:t>
      </w:r>
    </w:p>
    <w:p>
      <w:pPr>
        <w:numPr>
          <w:numId w:val="0"/>
          <w:ilvl w:val="0"/>
        </w:numPr>
        <w:jc w:val="left"/>
        <w:ind w:left="0" w:firstLine="0"/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</w:pP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*Smaller k 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=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 more comple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>x</w:t>
      </w:r>
      <w:r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  <w:t xml:space="preserve"> = overfitting</w:t>
      </w:r>
    </w:p>
    <w:p>
      <w:pPr>
        <w:numPr>
          <w:numId w:val="0"/>
          <w:ilvl w:val="0"/>
        </w:numPr>
        <w:jc w:val="left"/>
        <w:ind w:left="0" w:firstLine="0"/>
        <w:rPr>
          <w:b w:val="0"/>
          <w:sz w:val="22"/>
          <w:szCs w:val="22"/>
          <w:shd w:val="clear"/>
          <w:rFonts w:ascii="Malgun Gothic Semilight" w:eastAsia="Malgun Gothic Semilight" w:hAnsi="Malgun Gothic Semilight" w:cs="Malgun Gothic Semilight" w:hint="eastAsia"/>
          <w:lang w:eastAsia="ko-KR"/>
        </w:rPr>
      </w:pPr>
    </w:p>
    <w:p>
      <w:pPr>
        <w:numPr>
          <w:numId w:val="0"/>
          <w:ilvl w:val="0"/>
        </w:numPr>
        <w:jc w:val="left"/>
        <w:ind w:left="0" w:firstLine="0"/>
        <w:rPr>
          <w:spacing w:val="0"/>
          <w:i w:val="0"/>
          <w:b w:val="0"/>
          <w:color w:val="05192D"/>
          <w:sz w:val="24"/>
          <w:szCs w:val="24"/>
          <w:shd w:val="clear"/>
          <w:rFonts w:ascii="Arial" w:eastAsia="Studio-Feixen-Sans" w:hAnsi="Studio-Feixen-Sans" w:cs="Studio-Feixen-Sans"/>
          <w:lang w:eastAsia="ko-KR"/>
        </w:rPr>
      </w:pP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  <w:cols w:equalWidth="1" w:num="2" w:sep="0" w:space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 Semilight">
    <w:panose1/>
    <w:charset w:val="81"/>
    <w:family w:val="swiss"/>
    <w:pitch w:val="variable"/>
    <w:sig w:usb0="900002af" w:usb1="09d77cfb" w:usb2="00000012" w:usb3="00000000" w:csb0="003e01bd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33C2"/>
    <w:lvl w:ilvl="0">
      <w:lvlJc w:val="left"/>
      <w:numFmt w:val="bullet"/>
      <w:suff w:val="tab"/>
      <w:pPr>
        <w:ind w:left="760" w:hanging="360"/>
        <w:rPr/>
      </w:pPr>
      <w:rPr>
        <w:shd w:val="clear"/>
        <w:rFonts w:ascii="Malgun Gothic Semilight" w:eastAsia="Malgun Gothic Semilight" w:hAnsi="Malgun Gothic Semilight" w:cs="Malgun Gothic Semilight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2570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/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2">
    <w:multiLevelType w:val="hybridMultilevel"/>
    <w:nsid w:val="2F000002"/>
    <w:tmpl w:val="1F001EB6"/>
    <w:lvl w:ilvl="0">
      <w:lvlJc w:val="left"/>
      <w:numFmt w:val="bullet"/>
      <w:start w:val="1"/>
      <w:suff w:val="tab"/>
      <w:pPr>
        <w:ind w:left="800" w:hanging="400"/>
        <w:rPr/>
      </w:pPr>
      <w:rPr>
        <w:sz w:val="22"/>
        <w:szCs w:val="22"/>
        <w:shd w:val="clear"/>
        <w:rFonts w:ascii="Malgun Gothic Semilight" w:eastAsia="Malgun Gothic Semilight" w:hAnsi="Malgun Gothic Semilight" w:cs="Malgun Gothic Semilight" w:hint="eastAsia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shd w:val="clear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93461341.png"></Relationship><Relationship Id="rId6" Type="http://schemas.openxmlformats.org/officeDocument/2006/relationships/image" Target="media/fImage97031158467.png"></Relationship><Relationship Id="rId7" Type="http://schemas.openxmlformats.org/officeDocument/2006/relationships/image" Target="media/fImage93277166334.png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1031</Characters>
  <CharactersWithSpaces>0</CharactersWithSpaces>
  <DocSecurity>0</DocSecurity>
  <HyperlinksChanged>false</HyperlinksChanged>
  <Lines>7</Lines>
  <LinksUpToDate>false</LinksUpToDate>
  <Pages>3</Pages>
  <Paragraphs>2</Paragraphs>
  <Words>154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임 서현</dc:creator>
  <cp:lastModifiedBy>서현 임</cp:lastModifiedBy>
  <cp:version>9.104.137.47964</cp:version>
  <dcterms:modified xsi:type="dcterms:W3CDTF">2022-09-12T14:14:00Z</dcterms:modified>
</cp:coreProperties>
</file>