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12" w:lineRule="auto"/>
      </w:pPr>
      <w:r>
        <w:rPr>
          <w:rFonts w:ascii="Malgun Gothic" w:hAnsi="Malgun Gothic" w:eastAsia="Malgun Gothic"/>
          <w:b/>
          <w:color w:val="111111"/>
          <w:sz w:val="34"/>
        </w:rPr>
        <w:t>자기소개서</w:t>
      </w:r>
    </w:p>
    <w:p>
      <w:pPr>
        <w:spacing w:before="0" w:after="200" w:line="324" w:lineRule="auto"/>
      </w:pPr>
      <w:r>
        <w:rPr>
          <w:rFonts w:ascii="Malgun Gothic" w:hAnsi="Malgun Gothic" w:eastAsia="Malgun Gothic"/>
          <w:b w:val="0"/>
          <w:color w:val="444444"/>
          <w:sz w:val="22"/>
        </w:rPr>
        <w:t>IT 기술영업 / 기술지원 지원용</w:t>
      </w:r>
    </w:p>
    <w:tbl>
      <w:tblPr>
        <w:tblW w:type="auto" w:w="0"/>
        <w:jc w:val="center"/>
        <w:tblLayout w:type="fixed"/>
        <w:tblLook w:firstColumn="1" w:firstRow="1" w:lastColumn="0" w:lastRow="0" w:noHBand="0" w:noVBand="1" w:val="04A0"/>
      </w:tblPr>
      <w:tblGrid>
        <w:gridCol w:w="2523"/>
        <w:gridCol w:w="2523"/>
        <w:gridCol w:w="2523"/>
        <w:gridCol w:w="2523"/>
      </w:tblGrid>
      <w:tr>
        <w:tc>
          <w:tcPr>
            <w:tcW w:type="dxa" w:w="1304"/>
            <w:tcMar>
              <w:top w:w="110" w:type="dxa"/>
              <w:start w:w="110" w:type="dxa"/>
              <w:bottom w:w="110" w:type="dxa"/>
              <w:end w:w="110" w:type="dxa"/>
            </w:tcMar>
            <w:tcBorders>
              <w:top w:val="single" w:sz="4" w:color="C9C9C9"/>
              <w:left w:val="single" w:sz="4" w:color="C9C9C9"/>
              <w:bottom w:val="single" w:sz="4" w:color="C9C9C9"/>
              <w:right w:val="single" w:sz="4" w:color="C9C9C9"/>
            </w:tcBorders>
            <w:shd w:fill="F6F6F6"/>
          </w:tcPr>
          <w:p>
            <w:pPr>
              <w:jc w:val="center"/>
            </w:pPr>
            <w:r>
              <w:rPr>
                <w:rFonts w:ascii="Malgun Gothic" w:hAnsi="Malgun Gothic" w:eastAsia="Malgun Gothic"/>
                <w:b/>
                <w:color w:val="444444"/>
                <w:sz w:val="19"/>
              </w:rPr>
              <w:t>이름</w:t>
            </w:r>
          </w:p>
        </w:tc>
        <w:tc>
          <w:tcPr>
            <w:tcW w:type="dxa" w:w="3685"/>
            <w:tcMar>
              <w:top w:w="110" w:type="dxa"/>
              <w:start w:w="110" w:type="dxa"/>
              <w:bottom w:w="110" w:type="dxa"/>
              <w:end w:w="110" w:type="dxa"/>
            </w:tcMar>
            <w:tcBorders>
              <w:top w:val="single" w:sz="4" w:color="C9C9C9"/>
              <w:left w:val="single" w:sz="4" w:color="C9C9C9"/>
              <w:bottom w:val="single" w:sz="4" w:color="C9C9C9"/>
              <w:right w:val="single" w:sz="4" w:color="C9C9C9"/>
            </w:tcBorders>
          </w:tcPr>
          <w:p>
            <w:r>
              <w:rPr>
                <w:rFonts w:ascii="Malgun Gothic" w:hAnsi="Malgun Gothic" w:eastAsia="Malgun Gothic"/>
                <w:b w:val="0"/>
                <w:color w:val="222222"/>
                <w:sz w:val="20"/>
              </w:rPr>
              <w:t>임상훈</w:t>
            </w:r>
          </w:p>
        </w:tc>
        <w:tc>
          <w:tcPr>
            <w:tcW w:type="dxa" w:w="1304"/>
            <w:tcMar>
              <w:top w:w="110" w:type="dxa"/>
              <w:start w:w="110" w:type="dxa"/>
              <w:bottom w:w="110" w:type="dxa"/>
              <w:end w:w="110" w:type="dxa"/>
            </w:tcMar>
            <w:tcBorders>
              <w:top w:val="single" w:sz="4" w:color="C9C9C9"/>
              <w:left w:val="single" w:sz="4" w:color="C9C9C9"/>
              <w:bottom w:val="single" w:sz="4" w:color="C9C9C9"/>
              <w:right w:val="single" w:sz="4" w:color="C9C9C9"/>
            </w:tcBorders>
            <w:shd w:fill="F6F6F6"/>
          </w:tcPr>
          <w:p>
            <w:pPr>
              <w:jc w:val="center"/>
            </w:pPr>
            <w:r>
              <w:rPr>
                <w:rFonts w:ascii="Malgun Gothic" w:hAnsi="Malgun Gothic" w:eastAsia="Malgun Gothic"/>
                <w:b/>
                <w:color w:val="444444"/>
                <w:sz w:val="19"/>
              </w:rPr>
              <w:t>지원 직무</w:t>
            </w:r>
          </w:p>
        </w:tc>
        <w:tc>
          <w:tcPr>
            <w:tcW w:type="dxa" w:w="3742"/>
            <w:tcMar>
              <w:top w:w="110" w:type="dxa"/>
              <w:start w:w="110" w:type="dxa"/>
              <w:bottom w:w="110" w:type="dxa"/>
              <w:end w:w="110" w:type="dxa"/>
            </w:tcMar>
            <w:tcBorders>
              <w:top w:val="single" w:sz="4" w:color="C9C9C9"/>
              <w:left w:val="single" w:sz="4" w:color="C9C9C9"/>
              <w:bottom w:val="single" w:sz="4" w:color="C9C9C9"/>
              <w:right w:val="single" w:sz="4" w:color="C9C9C9"/>
            </w:tcBorders>
          </w:tcPr>
          <w:p>
            <w:r>
              <w:rPr>
                <w:rFonts w:ascii="Malgun Gothic" w:hAnsi="Malgun Gothic" w:eastAsia="Malgun Gothic"/>
                <w:b w:val="0"/>
                <w:color w:val="222222"/>
                <w:sz w:val="20"/>
              </w:rPr>
              <w:t>IT 기술영업 / 기술지원</w:t>
            </w:r>
          </w:p>
        </w:tc>
      </w:tr>
      <w:tr>
        <w:tc>
          <w:tcPr>
            <w:tcW w:type="dxa" w:w="1304"/>
            <w:tcMar>
              <w:top w:w="110" w:type="dxa"/>
              <w:start w:w="110" w:type="dxa"/>
              <w:bottom w:w="110" w:type="dxa"/>
              <w:end w:w="110" w:type="dxa"/>
            </w:tcMar>
            <w:tcBorders>
              <w:top w:val="single" w:sz="4" w:color="C9C9C9"/>
              <w:left w:val="single" w:sz="4" w:color="C9C9C9"/>
              <w:bottom w:val="single" w:sz="4" w:color="C9C9C9"/>
              <w:right w:val="single" w:sz="4" w:color="C9C9C9"/>
            </w:tcBorders>
            <w:shd w:fill="F6F6F6"/>
          </w:tcPr>
          <w:p>
            <w:pPr>
              <w:jc w:val="center"/>
            </w:pPr>
            <w:r>
              <w:rPr>
                <w:rFonts w:ascii="Malgun Gothic" w:hAnsi="Malgun Gothic" w:eastAsia="Malgun Gothic"/>
                <w:b/>
                <w:color w:val="444444"/>
                <w:sz w:val="19"/>
              </w:rPr>
              <w:t>지원 회사</w:t>
            </w:r>
          </w:p>
        </w:tc>
        <w:tc>
          <w:tcPr>
            <w:tcW w:type="dxa" w:w="3685"/>
            <w:tcMar>
              <w:top w:w="110" w:type="dxa"/>
              <w:start w:w="110" w:type="dxa"/>
              <w:bottom w:w="110" w:type="dxa"/>
              <w:end w:w="110" w:type="dxa"/>
            </w:tcMar>
            <w:tcBorders>
              <w:top w:val="single" w:sz="4" w:color="C9C9C9"/>
              <w:left w:val="single" w:sz="4" w:color="C9C9C9"/>
              <w:bottom w:val="single" w:sz="4" w:color="C9C9C9"/>
              <w:right w:val="single" w:sz="4" w:color="C9C9C9"/>
            </w:tcBorders>
          </w:tcPr>
          <w:p>
            <w:r>
              <w:rPr>
                <w:rFonts w:ascii="Malgun Gothic" w:hAnsi="Malgun Gothic" w:eastAsia="Malgun Gothic"/>
                <w:b w:val="0"/>
                <w:color w:val="222222"/>
                <w:sz w:val="20"/>
              </w:rPr>
              <w:t>[회사명]</w:t>
            </w:r>
          </w:p>
        </w:tc>
        <w:tc>
          <w:tcPr>
            <w:tcW w:type="dxa" w:w="1304"/>
            <w:tcMar>
              <w:top w:w="110" w:type="dxa"/>
              <w:start w:w="110" w:type="dxa"/>
              <w:bottom w:w="110" w:type="dxa"/>
              <w:end w:w="110" w:type="dxa"/>
            </w:tcMar>
            <w:tcBorders>
              <w:top w:val="single" w:sz="4" w:color="C9C9C9"/>
              <w:left w:val="single" w:sz="4" w:color="C9C9C9"/>
              <w:bottom w:val="single" w:sz="4" w:color="C9C9C9"/>
              <w:right w:val="single" w:sz="4" w:color="C9C9C9"/>
            </w:tcBorders>
            <w:shd w:fill="F6F6F6"/>
          </w:tcPr>
          <w:p>
            <w:pPr>
              <w:jc w:val="center"/>
            </w:pPr>
            <w:r>
              <w:rPr>
                <w:rFonts w:ascii="Malgun Gothic" w:hAnsi="Malgun Gothic" w:eastAsia="Malgun Gothic"/>
                <w:b/>
                <w:color w:val="444444"/>
                <w:sz w:val="19"/>
              </w:rPr>
              <w:t>서비스·제품</w:t>
            </w:r>
          </w:p>
        </w:tc>
        <w:tc>
          <w:tcPr>
            <w:tcW w:type="dxa" w:w="3742"/>
            <w:tcMar>
              <w:top w:w="110" w:type="dxa"/>
              <w:start w:w="110" w:type="dxa"/>
              <w:bottom w:w="110" w:type="dxa"/>
              <w:end w:w="110" w:type="dxa"/>
            </w:tcMar>
            <w:tcBorders>
              <w:top w:val="single" w:sz="4" w:color="C9C9C9"/>
              <w:left w:val="single" w:sz="4" w:color="C9C9C9"/>
              <w:bottom w:val="single" w:sz="4" w:color="C9C9C9"/>
              <w:right w:val="single" w:sz="4" w:color="C9C9C9"/>
            </w:tcBorders>
          </w:tcPr>
          <w:p>
            <w:r>
              <w:rPr>
                <w:rFonts w:ascii="Malgun Gothic" w:hAnsi="Malgun Gothic" w:eastAsia="Malgun Gothic"/>
                <w:b w:val="0"/>
                <w:color w:val="222222"/>
                <w:sz w:val="20"/>
              </w:rPr>
              <w:t>[제품 또는 서비스명]</w:t>
            </w:r>
          </w:p>
        </w:tc>
      </w:tr>
    </w:tbl>
    <w:p>
      <w:pPr>
        <w:spacing w:before="160" w:after="200" w:line="336" w:lineRule="auto"/>
      </w:pPr>
      <w:r>
        <w:rPr>
          <w:rFonts w:ascii="Malgun Gothic" w:hAnsi="Malgun Gothic" w:eastAsia="Malgun Gothic"/>
          <w:b w:val="0"/>
          <w:color w:val="666666"/>
          <w:sz w:val="19"/>
        </w:rPr>
        <w:t>※ 제출 전 [회사명], [제품 또는 서비스명] 부분만 실제 지원처에 맞게 바꾸면 바로 사용할 수 있습니다.</w:t>
      </w:r>
    </w:p>
    <w:tbl>
      <w:tblPr>
        <w:tblW w:type="auto" w:w="0"/>
        <w:jc w:val="center"/>
        <w:tblLayout w:type="fixed"/>
        <w:tblLook w:firstColumn="1" w:firstRow="1" w:lastColumn="0" w:lastRow="0" w:noHBand="0" w:noVBand="1" w:val="04A0"/>
      </w:tblPr>
      <w:tblGrid>
        <w:gridCol w:w="5046"/>
        <w:gridCol w:w="5046"/>
      </w:tblGrid>
      <w:tr>
        <w:tc>
          <w:tcPr>
            <w:tcW w:type="dxa" w:w="963"/>
            <w:shd w:fill="F6F6F6"/>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jc w:val="center"/>
            </w:pPr>
            <w:r>
              <w:rPr>
                <w:rFonts w:ascii="Malgun Gothic" w:hAnsi="Malgun Gothic" w:eastAsia="Malgun Gothic"/>
                <w:b/>
                <w:color w:val="444444"/>
                <w:sz w:val="24"/>
              </w:rPr>
              <w:t>1</w:t>
            </w:r>
          </w:p>
        </w:tc>
        <w:tc>
          <w:tcPr>
            <w:tcW w:type="dxa" w:w="9072"/>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spacing w:before="0" w:after="0" w:line="312" w:lineRule="auto"/>
            </w:pPr>
            <w:r>
              <w:rPr>
                <w:rFonts w:ascii="Malgun Gothic" w:hAnsi="Malgun Gothic" w:eastAsia="Malgun Gothic"/>
                <w:b/>
                <w:color w:val="111111"/>
                <w:sz w:val="25"/>
              </w:rPr>
              <w:t>지원동기</w:t>
            </w:r>
          </w:p>
        </w:tc>
      </w:tr>
    </w:tbl>
    <w:p>
      <w:pPr>
        <w:spacing w:before="100" w:after="60" w:line="372" w:lineRule="auto"/>
      </w:pPr>
      <w:r>
        <w:rPr>
          <w:rFonts w:ascii="Malgun Gothic" w:hAnsi="Malgun Gothic" w:eastAsia="Malgun Gothic"/>
          <w:b w:val="0"/>
          <w:color w:val="222222"/>
          <w:sz w:val="21"/>
        </w:rPr>
        <w:t>저는 원래 사람을 직접 상대하는 일을 해왔습니다. 헤어디자이너로 일할 때도 가장 중요했던 건 기술 자체보다 고객이 원하는 걸 정확히 파악하는 일이었습니다. 막연하게 "이렇게 해주세요"라고 말씀하시는 경우가 많았기 때문에, 저는 대화를 통해 원하는 분위기, 관리 편의성, 예산 같은 부분을 하나씩 확인하면서 방향을 잡았습니다.</w:t>
      </w:r>
    </w:p>
    <w:p>
      <w:pPr>
        <w:spacing w:before="100" w:after="60" w:line="372" w:lineRule="auto"/>
      </w:pPr>
      <w:r>
        <w:rPr>
          <w:rFonts w:ascii="Malgun Gothic" w:hAnsi="Malgun Gothic" w:eastAsia="Malgun Gothic"/>
          <w:b w:val="0"/>
          <w:color w:val="222222"/>
          <w:sz w:val="21"/>
        </w:rPr>
        <w:t>이후 AI와 코딩을 배우면서 기술 쪽에 더 관심이 생겼고, 제가 해왔던 고객 응대 경험을 기술 분야와 연결해보고 싶다는 생각이 들었습니다. 고객의 말을 잘 듣고 정리하는 습관, 그리고 배운 기술 내용을 이해하려고 꾸준히 공부해온 점을 살려 IT 기술영업과 기술지원 직무에 지원하게 되었습니다.</w:t>
      </w:r>
    </w:p>
    <w:p/>
    <w:tbl>
      <w:tblPr>
        <w:tblW w:type="auto" w:w="0"/>
        <w:jc w:val="center"/>
        <w:tblLayout w:type="fixed"/>
        <w:tblLook w:firstColumn="1" w:firstRow="1" w:lastColumn="0" w:lastRow="0" w:noHBand="0" w:noVBand="1" w:val="04A0"/>
      </w:tblPr>
      <w:tblGrid>
        <w:gridCol w:w="5046"/>
        <w:gridCol w:w="5046"/>
      </w:tblGrid>
      <w:tr>
        <w:tc>
          <w:tcPr>
            <w:tcW w:type="dxa" w:w="963"/>
            <w:shd w:fill="F6F6F6"/>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jc w:val="center"/>
            </w:pPr>
            <w:r>
              <w:rPr>
                <w:rFonts w:ascii="Malgun Gothic" w:hAnsi="Malgun Gothic" w:eastAsia="Malgun Gothic"/>
                <w:b/>
                <w:color w:val="444444"/>
                <w:sz w:val="24"/>
              </w:rPr>
              <w:t>2</w:t>
            </w:r>
          </w:p>
        </w:tc>
        <w:tc>
          <w:tcPr>
            <w:tcW w:type="dxa" w:w="9072"/>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spacing w:before="0" w:after="0" w:line="312" w:lineRule="auto"/>
            </w:pPr>
            <w:r>
              <w:rPr>
                <w:rFonts w:ascii="Malgun Gothic" w:hAnsi="Malgun Gothic" w:eastAsia="Malgun Gothic"/>
                <w:b/>
                <w:color w:val="111111"/>
                <w:sz w:val="25"/>
              </w:rPr>
              <w:t>나의 강점</w:t>
            </w:r>
          </w:p>
        </w:tc>
      </w:tr>
    </w:tbl>
    <w:p>
      <w:pPr>
        <w:spacing w:before="100" w:after="60" w:line="372" w:lineRule="auto"/>
      </w:pPr>
      <w:r>
        <w:rPr>
          <w:rFonts w:ascii="Malgun Gothic" w:hAnsi="Malgun Gothic" w:eastAsia="Malgun Gothic"/>
          <w:b w:val="0"/>
          <w:color w:val="222222"/>
          <w:sz w:val="21"/>
        </w:rPr>
        <w:t>제 강점은 상대가 원하는 내용을 듣고, 그걸 정리해서 설명하는 과정에 익숙하다는 점입니다. 서비스업에서는 같은 설명이라도 상대가 이해하기 쉬운 방식으로 말해야 오해가 줄고 만족도가 높아집니다. 저는 이런 부분을 현장에서 많이 배웠습니다.</w:t>
      </w:r>
    </w:p>
    <w:p>
      <w:pPr>
        <w:spacing w:before="100" w:after="60" w:line="372" w:lineRule="auto"/>
      </w:pPr>
      <w:r>
        <w:rPr>
          <w:rFonts w:ascii="Malgun Gothic" w:hAnsi="Malgun Gothic" w:eastAsia="Malgun Gothic"/>
          <w:b w:val="0"/>
          <w:color w:val="222222"/>
          <w:sz w:val="21"/>
        </w:rPr>
        <w:t>짧게 일했던 곳도 있었지만, 새로운 환경에 들어가면 업무 흐름을 먼저 파악하고 필요한 역할을 빨리 익히려고 했습니다. 이런 적응력은 기술영업이나 기술지원에서도 도움이 된다고 생각합니다. 제품을 배우고, 고객 상황을 이해하고, 필요한 내용을 전달하는 일은 결국 기본적으로 사람과의 소통이 중요하다고 생각하기 때문입니다.</w:t>
      </w:r>
    </w:p>
    <w:p/>
    <w:tbl>
      <w:tblPr>
        <w:tblW w:type="auto" w:w="0"/>
        <w:jc w:val="center"/>
        <w:tblLayout w:type="fixed"/>
        <w:tblLook w:firstColumn="1" w:firstRow="1" w:lastColumn="0" w:lastRow="0" w:noHBand="0" w:noVBand="1" w:val="04A0"/>
      </w:tblPr>
      <w:tblGrid>
        <w:gridCol w:w="5046"/>
        <w:gridCol w:w="5046"/>
      </w:tblGrid>
      <w:tr>
        <w:tc>
          <w:tcPr>
            <w:tcW w:type="dxa" w:w="963"/>
            <w:shd w:fill="F6F6F6"/>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jc w:val="center"/>
            </w:pPr>
            <w:r>
              <w:rPr>
                <w:rFonts w:ascii="Malgun Gothic" w:hAnsi="Malgun Gothic" w:eastAsia="Malgun Gothic"/>
                <w:b/>
                <w:color w:val="444444"/>
                <w:sz w:val="24"/>
              </w:rPr>
              <w:t>3</w:t>
            </w:r>
          </w:p>
        </w:tc>
        <w:tc>
          <w:tcPr>
            <w:tcW w:type="dxa" w:w="9072"/>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spacing w:before="0" w:after="0" w:line="312" w:lineRule="auto"/>
            </w:pPr>
            <w:r>
              <w:rPr>
                <w:rFonts w:ascii="Malgun Gothic" w:hAnsi="Malgun Gothic" w:eastAsia="Malgun Gothic"/>
                <w:b/>
                <w:color w:val="111111"/>
                <w:sz w:val="25"/>
              </w:rPr>
              <w:t>기술을 배우며 느낀 점</w:t>
            </w:r>
          </w:p>
        </w:tc>
      </w:tr>
    </w:tbl>
    <w:p>
      <w:pPr>
        <w:spacing w:before="100" w:after="60" w:line="372" w:lineRule="auto"/>
      </w:pPr>
      <w:r>
        <w:rPr>
          <w:rFonts w:ascii="Malgun Gothic" w:hAnsi="Malgun Gothic" w:eastAsia="Malgun Gothic"/>
          <w:b w:val="0"/>
          <w:color w:val="222222"/>
          <w:sz w:val="21"/>
        </w:rPr>
        <w:t>MBC아카데미에서 AI와 웹개발을 배우면서 기술이 실제 서비스로 연결되는 과정을 접했습니다. 수업에서는 AI 활용, 머신러닝·딥러닝 기초, 프론트엔드·백엔드, 데이터베이스, API 연동 등을 공부했습니다. 그리고 팀 프로젝트로 기자 업무를 돕는 웹서비스인 "Newsroom AI"를 만들었습니다.</w:t>
      </w:r>
    </w:p>
    <w:p>
      <w:pPr>
        <w:spacing w:before="100" w:after="60" w:line="372" w:lineRule="auto"/>
      </w:pPr>
      <w:r>
        <w:rPr>
          <w:rFonts w:ascii="Malgun Gothic" w:hAnsi="Malgun Gothic" w:eastAsia="Malgun Gothic"/>
          <w:b w:val="0"/>
          <w:color w:val="222222"/>
          <w:sz w:val="21"/>
        </w:rPr>
        <w:t>이 과정에서 React, Express, MySQL, OpenAI API 등을 사용해보고, 화면과 서버, 데이터가 어떻게 연결되는지 직접 경험했습니다. 개발자를 목표로 하는 수준까지 과장하고 싶지는 않지만, 적어도 제품이 어떤 구조로 움직이는지 이해하고 고객 질문을 기술적으로 어느 정도 파악할 수 있는 기반은 갖췄다고 생각합니다.</w:t>
      </w:r>
    </w:p>
    <w:p/>
    <w:tbl>
      <w:tblPr>
        <w:tblW w:type="auto" w:w="0"/>
        <w:jc w:val="center"/>
        <w:tblLayout w:type="fixed"/>
        <w:tblLook w:firstColumn="1" w:firstRow="1" w:lastColumn="0" w:lastRow="0" w:noHBand="0" w:noVBand="1" w:val="04A0"/>
      </w:tblPr>
      <w:tblGrid>
        <w:gridCol w:w="5046"/>
        <w:gridCol w:w="5046"/>
      </w:tblGrid>
      <w:tr>
        <w:tc>
          <w:tcPr>
            <w:tcW w:type="dxa" w:w="963"/>
            <w:shd w:fill="F6F6F6"/>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jc w:val="center"/>
            </w:pPr>
            <w:r>
              <w:rPr>
                <w:rFonts w:ascii="Malgun Gothic" w:hAnsi="Malgun Gothic" w:eastAsia="Malgun Gothic"/>
                <w:b/>
                <w:color w:val="444444"/>
                <w:sz w:val="24"/>
              </w:rPr>
              <w:t>4</w:t>
            </w:r>
          </w:p>
        </w:tc>
        <w:tc>
          <w:tcPr>
            <w:tcW w:type="dxa" w:w="9072"/>
            <w:tcMar>
              <w:top w:w="120" w:type="dxa"/>
              <w:start w:w="120" w:type="dxa"/>
              <w:bottom w:w="120" w:type="dxa"/>
              <w:end w:w="120" w:type="dxa"/>
            </w:tcMar>
            <w:tcBorders>
              <w:top w:val="single" w:sz="4" w:color="C9C9C9"/>
              <w:left w:val="single" w:sz="4" w:color="C9C9C9"/>
              <w:bottom w:val="single" w:sz="4" w:color="C9C9C9"/>
              <w:right w:val="single" w:sz="4" w:color="C9C9C9"/>
            </w:tcBorders>
            <w:vAlign w:val="center"/>
          </w:tcPr>
          <w:p>
            <w:pPr>
              <w:spacing w:before="0" w:after="0" w:line="312" w:lineRule="auto"/>
            </w:pPr>
            <w:r>
              <w:rPr>
                <w:rFonts w:ascii="Malgun Gothic" w:hAnsi="Malgun Gothic" w:eastAsia="Malgun Gothic"/>
                <w:b/>
                <w:color w:val="111111"/>
                <w:sz w:val="25"/>
              </w:rPr>
              <w:t>입사 후 목표</w:t>
            </w:r>
          </w:p>
        </w:tc>
      </w:tr>
    </w:tbl>
    <w:p>
      <w:pPr>
        <w:spacing w:before="100" w:after="60" w:line="372" w:lineRule="auto"/>
      </w:pPr>
      <w:r>
        <w:rPr>
          <w:rFonts w:ascii="Malgun Gothic" w:hAnsi="Malgun Gothic" w:eastAsia="Malgun Gothic"/>
          <w:b w:val="0"/>
          <w:color w:val="222222"/>
          <w:sz w:val="21"/>
        </w:rPr>
        <w:t>입사 후에는 먼저 회사의 제품이나 서비스를 제대로 이해하는 데 집중하겠습니다. 기능만 외우는 것이 아니라, 고객이 왜 필요로 하는지, 실제로 어디에서 불편이 해결되는지부터 파악하고 싶습니다. 그리고 자주 나오는 질문이나 반응을 정리하면서 상담에 도움이 되는 제 나름의 기준도 만들겠습니다.</w:t>
      </w:r>
    </w:p>
    <w:p>
      <w:pPr>
        <w:spacing w:before="100" w:after="60" w:line="372" w:lineRule="auto"/>
      </w:pPr>
      <w:r>
        <w:rPr>
          <w:rFonts w:ascii="Malgun Gothic" w:hAnsi="Malgun Gothic" w:eastAsia="Malgun Gothic"/>
          <w:b w:val="0"/>
          <w:color w:val="222222"/>
          <w:sz w:val="21"/>
        </w:rPr>
        <w:t>장기적으로는 고객과 기술팀 사이에서 내용을 정확하게 전달하는 사람이 되고 싶습니다. 고객 입장에서는 믿고 물어볼 수 있는 담당자, 회사 입장에서는 현장의 반응을 잘 정리해서 전달하는 구성원이 되는 것이 제 목표입니다.</w:t>
      </w:r>
    </w:p>
    <w:p/>
    <w:p>
      <w:pPr>
        <w:spacing w:before="160" w:after="0" w:line="312" w:lineRule="auto"/>
        <w:jc w:val="right"/>
      </w:pPr>
      <w:r>
        <w:rPr>
          <w:rFonts w:ascii="Malgun Gothic" w:hAnsi="Malgun Gothic" w:eastAsia="Malgun Gothic"/>
          <w:b/>
          <w:color w:val="111111"/>
          <w:sz w:val="22"/>
        </w:rPr>
        <w:t>지원자  임상훈</w:t>
      </w:r>
    </w:p>
    <w:sectPr w:rsidR="00FC693F" w:rsidRPr="0006063C" w:rsidSect="00034616">
      <w:footerReference w:type="default" r:id="rId9"/>
      <w:pgSz w:w="11906" w:h="16838"/>
      <w:pgMar w:top="850" w:right="907" w:bottom="850" w:left="90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6666"/>
        <w:sz w:val="17"/>
      </w:rPr>
      <w:t>임상훈 | 자기소개서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0"/>
    </w:pPr>
    <w:rPr>
      <w:rFonts w:ascii="Malgun Gothic" w:hAnsi="Malgun Gothic" w:eastAsia="Malgun Gothic"/>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Title"/>
    <w:pPr>
      <w:keepNext/>
      <w:spacing w:before="200" w:after="120"/>
    </w:pPr>
    <w:rPr>
      <w:rFonts w:ascii="Malgun Gothic" w:hAnsi="Malgun Gothic" w:eastAsia="Malgun Gothic"/>
      <w:b/>
      <w:color w:val="111111"/>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