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9230B" w14:textId="77777777" w:rsidR="003B11C1" w:rsidRDefault="00000000">
      <w:pPr>
        <w:pStyle w:val="Heading1"/>
      </w:pPr>
      <w:bookmarkStart w:id="0" w:name="X6f87e14b1982be5c98065c86f3fc109adc0c54a"/>
      <w:bookmarkStart w:id="1" w:name="OLE_LINK12"/>
      <w:r>
        <w:t>The Multifractal Asset Pricing Model: A Revolutionary Unified Framework for Derivative Valuation and Market Efficiency</w:t>
      </w:r>
    </w:p>
    <w:p w14:paraId="55521F75" w14:textId="77777777" w:rsidR="003B11C1" w:rsidRDefault="00000000">
      <w:pPr>
        <w:pStyle w:val="FirstParagraph"/>
      </w:pPr>
      <w:r>
        <w:rPr>
          <w:b/>
          <w:bCs/>
        </w:rPr>
        <w:t>Running Head:</w:t>
      </w:r>
      <w:r>
        <w:t xml:space="preserve"> MULTIFRACTAL ASSET PRICING MODEL</w:t>
      </w:r>
    </w:p>
    <w:p w14:paraId="4A8DA9C3" w14:textId="77777777" w:rsidR="003B11C1" w:rsidRDefault="00000000">
      <w:pPr>
        <w:pStyle w:val="BodyText"/>
      </w:pPr>
      <w:r>
        <w:rPr>
          <w:b/>
          <w:bCs/>
        </w:rPr>
        <w:t>Authors:</w:t>
      </w:r>
      <w:r>
        <w:t xml:space="preserve"> [Author Names and Affiliations to be completed]</w:t>
      </w:r>
    </w:p>
    <w:p w14:paraId="37B68B03" w14:textId="77777777" w:rsidR="003B11C1" w:rsidRDefault="00000000">
      <w:pPr>
        <w:pStyle w:val="Heading2"/>
      </w:pPr>
      <w:bookmarkStart w:id="2" w:name="abstract"/>
      <w:r>
        <w:t>Abstract</w:t>
      </w:r>
    </w:p>
    <w:p w14:paraId="70FFBE84" w14:textId="77777777" w:rsidR="003B11C1" w:rsidRDefault="00000000">
      <w:pPr>
        <w:pStyle w:val="FirstParagraph"/>
      </w:pPr>
      <w:r>
        <w:t>This paper introduces the Multifractal Asset Pricing Model (MAPM), a revolutionary framework that unifies three distinct mathematical traditions: Pareto-Lévy stable distribution theory (α parameter), fractional Brownian motion theory (H parameter), and multifractal theory (λ parameter). MAPM replaces traditional derivative pricing with a unified three-parameter system that treats every derivative as a claim on specific parts of a multifractal return distribution.</w:t>
      </w:r>
    </w:p>
    <w:p w14:paraId="1E3CB249" w14:textId="77777777" w:rsidR="003B11C1" w:rsidRDefault="00000000">
      <w:pPr>
        <w:pStyle w:val="BodyText"/>
      </w:pPr>
      <w:r>
        <w:t>The stability index α follows Pareto-Lévy distribution constraints with empirical bounds 1.5 ≤ α ≤ 1.8 for financial time series. Through the Pareto-Lévy convolution theorem, α remains constant across all derivatives for a given underlying asset. However, the Hurst exponent H and intermittency coefficient λ may vary by derivative type based on their specific sampling of the underlying multifractal process.</w:t>
      </w:r>
    </w:p>
    <w:p w14:paraId="19905664" w14:textId="77777777" w:rsidR="003B11C1" w:rsidRDefault="00000000">
      <w:pPr>
        <w:pStyle w:val="BodyText"/>
      </w:pPr>
      <w:r>
        <w:t>Our analysis of NASDAQ 100 data from 1998-2025 shows α = 1.8 across all derivative classes, while H and λ exhibit predictable derivative-specific patterns. Following Zolotarev (1986), MAPM uses characteristic functions for density recovery since stable distributions generally lack closed-form PDFs or CDFs.</w:t>
      </w:r>
    </w:p>
    <w:p w14:paraId="514EF2D3" w14:textId="77777777" w:rsidR="003B11C1" w:rsidRDefault="00000000">
      <w:pPr>
        <w:pStyle w:val="BodyText"/>
      </w:pPr>
      <w:r>
        <w:t>Market efficiency emerges through Kelly-criterion trading that transforms clustered red-noise input into scale-invariant pink-noise output. We establish twelve fundamental theorems providing rigorous mathematical foundations. MAPM represents the most significant advance since Black-Scholes by combining three mathematical frameworks into a unified derivative pricing theory.</w:t>
      </w:r>
    </w:p>
    <w:p w14:paraId="5CC660D7" w14:textId="77777777" w:rsidR="003B11C1" w:rsidRDefault="00000000">
      <w:pPr>
        <w:pStyle w:val="BodyText"/>
      </w:pPr>
      <w:r>
        <w:rPr>
          <w:b/>
          <w:bCs/>
        </w:rPr>
        <w:t>Keywords:</w:t>
      </w:r>
      <w:r>
        <w:t xml:space="preserve"> Stable distributions, fractional Brownian motion, multifractal processes, derivative pricing, Kelly criterion</w:t>
      </w:r>
    </w:p>
    <w:p w14:paraId="417E104A" w14:textId="77777777" w:rsidR="003B11C1" w:rsidRDefault="00000000">
      <w:pPr>
        <w:pStyle w:val="BodyText"/>
      </w:pPr>
      <w:r>
        <w:rPr>
          <w:b/>
          <w:bCs/>
        </w:rPr>
        <w:t>JEL Classifications:</w:t>
      </w:r>
      <w:r>
        <w:t xml:space="preserve"> G12, G13, C58, C61</w:t>
      </w:r>
    </w:p>
    <w:p w14:paraId="1C43CE36" w14:textId="77777777" w:rsidR="003B11C1" w:rsidRDefault="006708CA">
      <w:r>
        <w:rPr>
          <w:noProof/>
        </w:rPr>
        <w:pict w14:anchorId="73BD1E82">
          <v:rect id="_x0000_i1036" alt="" style="width:468pt;height:.05pt;mso-width-percent:0;mso-height-percent:0;mso-width-percent:0;mso-height-percent:0" o:hralign="center" o:hrstd="t" o:hr="t"/>
        </w:pict>
      </w:r>
    </w:p>
    <w:p w14:paraId="704AB399" w14:textId="77777777" w:rsidR="003B11C1" w:rsidRDefault="00000000">
      <w:pPr>
        <w:pStyle w:val="Heading2"/>
      </w:pPr>
      <w:bookmarkStart w:id="3" w:name="X01058c418467e5a661f4e81a2ece029f642bd92"/>
      <w:bookmarkEnd w:id="2"/>
      <w:r>
        <w:t>1. Introduction: Unifying Three Mathematical Traditions</w:t>
      </w:r>
    </w:p>
    <w:p w14:paraId="7CD8E772" w14:textId="77777777" w:rsidR="003B11C1" w:rsidRDefault="00000000">
      <w:pPr>
        <w:pStyle w:val="Heading3"/>
      </w:pPr>
      <w:bookmarkStart w:id="4" w:name="X169131d56c9aded1b78678b9f44ae8c59bd8bca"/>
      <w:r>
        <w:t>1.1 The Crisis in Traditional Derivative Modeling</w:t>
      </w:r>
    </w:p>
    <w:p w14:paraId="2833EBCA" w14:textId="77777777" w:rsidR="003B11C1" w:rsidRDefault="00000000">
      <w:pPr>
        <w:pStyle w:val="FirstParagraph"/>
      </w:pPr>
      <w:r>
        <w:t xml:space="preserve">Modern derivative pricing has become a maze of disconnected models. Each model tries to fix specific failures of the Black-Scholes framework. Stochastic volatility models add random volatility processes. Jump-diffusion models include discontinuous price </w:t>
      </w:r>
      <w:r>
        <w:lastRenderedPageBreak/>
        <w:t>movements. Local volatility models fit current implied surfaces. Exotic derivative pricing relies on Monte Carlo simulation or complex differential equations.</w:t>
      </w:r>
    </w:p>
    <w:p w14:paraId="6AE96318" w14:textId="77777777" w:rsidR="003B11C1" w:rsidRDefault="00000000">
      <w:pPr>
        <w:pStyle w:val="BodyText"/>
      </w:pPr>
      <w:r>
        <w:t>This fragmented landscape requires hundreds or thousands of parameters. It creates internal inconsistencies across instrument classes. It provides no unified theoretical foundation.</w:t>
      </w:r>
    </w:p>
    <w:p w14:paraId="168B9133" w14:textId="77777777" w:rsidR="003B11C1" w:rsidRDefault="00000000">
      <w:pPr>
        <w:pStyle w:val="BodyText"/>
      </w:pPr>
      <w:r>
        <w:t>The fundamental problem lies in the conceptual framework itself. Traditional approaches assume complex market phenomena require complex models. This leads to an ever-expanding collection of auxiliary processes and parameters. Each new empirical “anomaly” spawns additional model complexity.</w:t>
      </w:r>
    </w:p>
    <w:p w14:paraId="034E0036" w14:textId="77777777" w:rsidR="003B11C1" w:rsidRDefault="00000000">
      <w:pPr>
        <w:pStyle w:val="Heading3"/>
      </w:pPr>
      <w:bookmarkStart w:id="5" w:name="X44f1abecd06418f666525ed7c21b116a6086a6e"/>
      <w:bookmarkEnd w:id="4"/>
      <w:r>
        <w:t>1.2 The MAPM Revolution: Synthesis of Three Mathematical Frameworks</w:t>
      </w:r>
    </w:p>
    <w:p w14:paraId="626AD14F" w14:textId="77777777" w:rsidR="003B11C1" w:rsidRDefault="00000000">
      <w:pPr>
        <w:pStyle w:val="FirstParagraph"/>
      </w:pPr>
      <w:r>
        <w:t>MAPM represents a complete paradigm shift that synthesizes three distinct mathematical traditions into a unified framework:</w:t>
      </w:r>
    </w:p>
    <w:p w14:paraId="36ECBEA9" w14:textId="77777777" w:rsidR="003B11C1" w:rsidRDefault="00000000">
      <w:pPr>
        <w:pStyle w:val="BodyText"/>
      </w:pPr>
      <w:r>
        <w:rPr>
          <w:b/>
          <w:bCs/>
        </w:rPr>
        <w:t>First Framework - Pareto-Lévy Stable Distribution Theory</w:t>
      </w:r>
      <w:r>
        <w:t xml:space="preserve">: - </w:t>
      </w:r>
      <w:r>
        <w:rPr>
          <w:b/>
          <w:bCs/>
        </w:rPr>
        <w:t>Parameter</w:t>
      </w:r>
      <w:r>
        <w:t xml:space="preserve">: α (stability index) - </w:t>
      </w:r>
      <w:r>
        <w:rPr>
          <w:b/>
          <w:bCs/>
        </w:rPr>
        <w:t>Role</w:t>
      </w:r>
      <w:r>
        <w:t xml:space="preserve">: Controls tail heaviness and convolution stability - </w:t>
      </w:r>
      <w:r>
        <w:rPr>
          <w:b/>
          <w:bCs/>
        </w:rPr>
        <w:t>Foundation</w:t>
      </w:r>
      <w:r>
        <w:t xml:space="preserve">: Pareto (1896), Lévy (1925), Zolotarev (1986) - </w:t>
      </w:r>
      <w:r>
        <w:rPr>
          <w:b/>
          <w:bCs/>
        </w:rPr>
        <w:t>Application</w:t>
      </w:r>
      <w:r>
        <w:t xml:space="preserve">: Heavy tails, infinite variance, characteristic functions - </w:t>
      </w:r>
      <w:r>
        <w:rPr>
          <w:b/>
          <w:bCs/>
        </w:rPr>
        <w:t>Consistency Requirement</w:t>
      </w:r>
      <w:r>
        <w:t>: Must be identical across all derivatives</w:t>
      </w:r>
    </w:p>
    <w:p w14:paraId="335B26A6" w14:textId="77777777" w:rsidR="003B11C1" w:rsidRDefault="00000000">
      <w:pPr>
        <w:pStyle w:val="BodyText"/>
      </w:pPr>
      <w:r>
        <w:rPr>
          <w:b/>
          <w:bCs/>
        </w:rPr>
        <w:t>Second Framework - Fractional Brownian Motion Theory</w:t>
      </w:r>
      <w:r>
        <w:t xml:space="preserve">: - </w:t>
      </w:r>
      <w:r>
        <w:rPr>
          <w:b/>
          <w:bCs/>
        </w:rPr>
        <w:t>Parameter</w:t>
      </w:r>
      <w:r>
        <w:t>: H (Hurst exponent)</w:t>
      </w:r>
      <w:r>
        <w:br/>
        <w:t xml:space="preserve">- </w:t>
      </w:r>
      <w:r>
        <w:rPr>
          <w:b/>
          <w:bCs/>
        </w:rPr>
        <w:t>Role</w:t>
      </w:r>
      <w:r>
        <w:t xml:space="preserve">: Controls long-range dependence and persistence - </w:t>
      </w:r>
      <w:r>
        <w:rPr>
          <w:b/>
          <w:bCs/>
        </w:rPr>
        <w:t>Foundation</w:t>
      </w:r>
      <w:r>
        <w:t xml:space="preserve">: Hurst (1951), Mandelbrot &amp; Van Ness (1968) - </w:t>
      </w:r>
      <w:r>
        <w:rPr>
          <w:b/>
          <w:bCs/>
        </w:rPr>
        <w:t>Application</w:t>
      </w:r>
      <w:r>
        <w:t xml:space="preserve">: Autocorrelation structure, trend persistence - </w:t>
      </w:r>
      <w:r>
        <w:rPr>
          <w:b/>
          <w:bCs/>
        </w:rPr>
        <w:t>Derivative Variation</w:t>
      </w:r>
      <w:r>
        <w:t>: Can vary based on sampling characteristics</w:t>
      </w:r>
    </w:p>
    <w:p w14:paraId="4AE66C32" w14:textId="77777777" w:rsidR="003B11C1" w:rsidRDefault="00000000">
      <w:pPr>
        <w:pStyle w:val="BodyText"/>
      </w:pPr>
      <w:r>
        <w:rPr>
          <w:b/>
          <w:bCs/>
        </w:rPr>
        <w:t>Third Framework - Multifractal Theory</w:t>
      </w:r>
      <w:r>
        <w:t xml:space="preserve">: - </w:t>
      </w:r>
      <w:r>
        <w:rPr>
          <w:b/>
          <w:bCs/>
        </w:rPr>
        <w:t>Parameter</w:t>
      </w:r>
      <w:r>
        <w:t xml:space="preserve">: λ (intermittency coefficient) - </w:t>
      </w:r>
      <w:r>
        <w:rPr>
          <w:b/>
          <w:bCs/>
        </w:rPr>
        <w:t>Role</w:t>
      </w:r>
      <w:r>
        <w:t xml:space="preserve">: Controls volatility clustering and regime shifts - </w:t>
      </w:r>
      <w:r>
        <w:rPr>
          <w:b/>
          <w:bCs/>
        </w:rPr>
        <w:t>Foundation</w:t>
      </w:r>
      <w:r>
        <w:t xml:space="preserve">: Mandelbrot, Muzy, Bacry (1990s) - </w:t>
      </w:r>
      <w:r>
        <w:rPr>
          <w:b/>
          <w:bCs/>
        </w:rPr>
        <w:t>Application</w:t>
      </w:r>
      <w:r>
        <w:t xml:space="preserve">: Intermittency, volatility-of-volatility effects - </w:t>
      </w:r>
      <w:r>
        <w:rPr>
          <w:b/>
          <w:bCs/>
        </w:rPr>
        <w:t>Derivative Variation</w:t>
      </w:r>
      <w:r>
        <w:t>: Can vary based on path-dependence structure</w:t>
      </w:r>
    </w:p>
    <w:p w14:paraId="04D1955B" w14:textId="77777777" w:rsidR="003B11C1" w:rsidRDefault="00000000">
      <w:pPr>
        <w:pStyle w:val="BodyText"/>
      </w:pPr>
      <w:r>
        <w:rPr>
          <w:b/>
          <w:bCs/>
        </w:rPr>
        <w:t>Revolutionary Synthesis</w:t>
      </w:r>
      <w:r>
        <w:t>: MAPM’s innovation lies in recognizing that combining these three parameters from different mathematical traditions creates a complete statistical description of financial returns. The stability index α provides universal consistency through convolution properties, while H and λ adapt to derivative-specific sampling characteristics.</w:t>
      </w:r>
    </w:p>
    <w:p w14:paraId="775B79B4" w14:textId="77777777" w:rsidR="003B11C1" w:rsidRDefault="00000000">
      <w:pPr>
        <w:pStyle w:val="Heading3"/>
      </w:pPr>
      <w:bookmarkStart w:id="6" w:name="X96e5305690323823ec54517690cd237f026175d"/>
      <w:bookmarkEnd w:id="5"/>
      <w:r>
        <w:t>1.3 Mathematical Integration and Parameter Consistency</w:t>
      </w:r>
    </w:p>
    <w:p w14:paraId="0B58F0B2" w14:textId="77777777" w:rsidR="003B11C1" w:rsidRDefault="00000000">
      <w:pPr>
        <w:pStyle w:val="FirstParagraph"/>
      </w:pPr>
      <w:r>
        <w:t>The three frameworks integrate through the unified multifractal spectrum:</w:t>
      </w:r>
    </w:p>
    <w:p w14:paraId="6E168B58" w14:textId="77777777" w:rsidR="003B11C1" w:rsidRDefault="00000000">
      <w:pPr>
        <w:pStyle w:val="BodyText"/>
      </w:pPr>
      <m:oMathPara>
        <m:oMathParaPr>
          <m:jc m:val="center"/>
        </m:oMathParaPr>
        <m:oMath>
          <m:r>
            <w:rPr>
              <w:rFonts w:ascii="Cambria Math" w:hAnsi="Cambria Math"/>
            </w:rPr>
            <m:t>ζ</m:t>
          </m:r>
          <m:d>
            <m:dPr>
              <m:ctrlPr>
                <w:rPr>
                  <w:rFonts w:ascii="Cambria Math" w:hAnsi="Cambria Math"/>
                </w:rPr>
              </m:ctrlPr>
            </m:dPr>
            <m:e>
              <m:r>
                <w:rPr>
                  <w:rFonts w:ascii="Cambria Math" w:hAnsi="Cambria Math"/>
                </w:rPr>
                <m:t>q</m:t>
              </m:r>
            </m:e>
          </m:d>
          <m:r>
            <m:rPr>
              <m:sty m:val="p"/>
            </m:rPr>
            <w:rPr>
              <w:rFonts w:ascii="Cambria Math" w:hAnsi="Cambria Math"/>
            </w:rPr>
            <m:t>=</m:t>
          </m:r>
          <m:r>
            <w:rPr>
              <w:rFonts w:ascii="Cambria Math" w:hAnsi="Cambria Math"/>
            </w:rPr>
            <m:t>qH</m:t>
          </m:r>
          <m:r>
            <m:rPr>
              <m:sty m:val="p"/>
            </m:rPr>
            <w:rPr>
              <w:rFonts w:ascii="Cambria Math" w:hAnsi="Cambria Math"/>
            </w:rPr>
            <m:t>-</m:t>
          </m:r>
          <m:f>
            <m:fPr>
              <m:ctrlPr>
                <w:rPr>
                  <w:rFonts w:ascii="Cambria Math" w:hAnsi="Cambria Math"/>
                </w:rPr>
              </m:ctrlPr>
            </m:fPr>
            <m:num>
              <m:r>
                <w:rPr>
                  <w:rFonts w:ascii="Cambria Math" w:hAnsi="Cambria Math"/>
                </w:rPr>
                <m:t>λq</m:t>
              </m:r>
              <m:d>
                <m:dPr>
                  <m:ctrlPr>
                    <w:rPr>
                      <w:rFonts w:ascii="Cambria Math" w:hAnsi="Cambria Math"/>
                    </w:rPr>
                  </m:ctrlPr>
                </m:dPr>
                <m:e>
                  <m:r>
                    <w:rPr>
                      <w:rFonts w:ascii="Cambria Math" w:hAnsi="Cambria Math"/>
                    </w:rPr>
                    <m:t>q</m:t>
                  </m:r>
                  <m:r>
                    <m:rPr>
                      <m:sty m:val="p"/>
                    </m:rPr>
                    <w:rPr>
                      <w:rFonts w:ascii="Cambria Math" w:hAnsi="Cambria Math"/>
                    </w:rPr>
                    <m:t>-</m:t>
                  </m:r>
                  <m:r>
                    <w:rPr>
                      <w:rFonts w:ascii="Cambria Math" w:hAnsi="Cambria Math"/>
                    </w:rPr>
                    <m:t>1</m:t>
                  </m:r>
                </m:e>
              </m:d>
            </m:num>
            <m:den>
              <m:r>
                <w:rPr>
                  <w:rFonts w:ascii="Cambria Math" w:hAnsi="Cambria Math"/>
                </w:rPr>
                <m:t>2</m:t>
              </m:r>
            </m:den>
          </m:f>
        </m:oMath>
      </m:oMathPara>
    </w:p>
    <w:p w14:paraId="71EC8F06" w14:textId="77777777" w:rsidR="003B11C1" w:rsidRDefault="00000000">
      <w:pPr>
        <w:pStyle w:val="FirstParagraph"/>
      </w:pPr>
      <w:r>
        <w:rPr>
          <w:b/>
          <w:bCs/>
        </w:rPr>
        <w:t>Parameter Consistency Requirements</w:t>
      </w:r>
      <w:r>
        <w:t xml:space="preserve">: - </w:t>
      </w:r>
      <w:r>
        <w:rPr>
          <w:b/>
          <w:bCs/>
        </w:rPr>
        <w:t>α (Stability Index)</w:t>
      </w:r>
      <w:r>
        <w:t xml:space="preserve">: MUST be constant across all derivatives due to Pareto-Lévy convolution theorem - </w:t>
      </w:r>
      <w:r>
        <w:rPr>
          <w:b/>
          <w:bCs/>
        </w:rPr>
        <w:t>H (Hurst Exponent)</w:t>
      </w:r>
      <w:r>
        <w:t xml:space="preserve">: CAN vary by </w:t>
      </w:r>
      <w:r>
        <w:lastRenderedPageBreak/>
        <w:t xml:space="preserve">derivative type based on sampling of underlying process - </w:t>
      </w:r>
      <w:r>
        <w:rPr>
          <w:b/>
          <w:bCs/>
        </w:rPr>
        <w:t>λ (Intermittency)</w:t>
      </w:r>
      <w:r>
        <w:t>: CAN vary by derivative type based on path-dependence structure</w:t>
      </w:r>
    </w:p>
    <w:p w14:paraId="1B37D424" w14:textId="77777777" w:rsidR="003B11C1" w:rsidRDefault="00000000">
      <w:pPr>
        <w:pStyle w:val="BodyText"/>
      </w:pPr>
      <w:r>
        <w:t>This distinction reflects the mathematical reality that convolution stability requires identical α parameters but permits H and λ variation based on how different derivatives sample the underlying multifractal distribution.</w:t>
      </w:r>
    </w:p>
    <w:p w14:paraId="47D21F67" w14:textId="77777777" w:rsidR="003B11C1" w:rsidRDefault="00000000">
      <w:pPr>
        <w:pStyle w:val="Heading3"/>
      </w:pPr>
      <w:bookmarkStart w:id="7" w:name="Xab26e219e40209f6c7206b5be921c6223b5c9d5"/>
      <w:bookmarkEnd w:id="6"/>
      <w:r>
        <w:t>1.4 The Convergence of Mathematical Traditions</w:t>
      </w:r>
    </w:p>
    <w:p w14:paraId="630B8057" w14:textId="77777777" w:rsidR="003B11C1" w:rsidRDefault="00000000">
      <w:pPr>
        <w:pStyle w:val="FirstParagraph"/>
      </w:pPr>
      <w:r>
        <w:t>The convergence of three separate mathematical traditions in MAPM reflects deeper connections between different branches of probability theory and stochastic processes. These connections were previously unexplored in financial applications but prove essential for realistic market modeling.</w:t>
      </w:r>
    </w:p>
    <w:p w14:paraId="4B478636" w14:textId="77777777" w:rsidR="003B11C1" w:rsidRDefault="00000000">
      <w:pPr>
        <w:pStyle w:val="BodyText"/>
      </w:pPr>
      <w:r>
        <w:rPr>
          <w:b/>
          <w:bCs/>
        </w:rPr>
        <w:t>Historical Development</w:t>
      </w:r>
      <w:r>
        <w:t xml:space="preserve">: Each tradition developed independently to address different phenomena: - </w:t>
      </w:r>
      <w:r>
        <w:rPr>
          <w:b/>
          <w:bCs/>
        </w:rPr>
        <w:t>Stable distributions</w:t>
      </w:r>
      <w:r>
        <w:t xml:space="preserve"> emerged from studying extreme events and heavy-tailed processes - </w:t>
      </w:r>
      <w:r>
        <w:rPr>
          <w:b/>
          <w:bCs/>
        </w:rPr>
        <w:t>Fractional Brownian motion</w:t>
      </w:r>
      <w:r>
        <w:t xml:space="preserve"> developed from analyzing long-range dependence in natural systems - </w:t>
      </w:r>
      <w:r>
        <w:rPr>
          <w:b/>
          <w:bCs/>
        </w:rPr>
        <w:t>Multifractal theory</w:t>
      </w:r>
      <w:r>
        <w:t xml:space="preserve"> arose from studying intermittent, bursty phenomena in physics</w:t>
      </w:r>
    </w:p>
    <w:p w14:paraId="11F4A215" w14:textId="77777777" w:rsidR="003B11C1" w:rsidRDefault="00000000">
      <w:pPr>
        <w:pStyle w:val="BodyText"/>
      </w:pPr>
      <w:r>
        <w:rPr>
          <w:b/>
          <w:bCs/>
        </w:rPr>
        <w:t>Financial Market Applications</w:t>
      </w:r>
      <w:r>
        <w:t>: Financial markets exhibit all three phenomena simultaneously, requiring integrated treatment that respects the mathematical constraints from each framework.</w:t>
      </w:r>
    </w:p>
    <w:p w14:paraId="70FAB8A6" w14:textId="77777777" w:rsidR="003B11C1" w:rsidRDefault="006708CA">
      <w:r>
        <w:rPr>
          <w:noProof/>
        </w:rPr>
        <w:pict w14:anchorId="119EF74B">
          <v:rect id="_x0000_i1035" alt="" style="width:468pt;height:.05pt;mso-width-percent:0;mso-height-percent:0;mso-width-percent:0;mso-height-percent:0" o:hralign="center" o:hrstd="t" o:hr="t"/>
        </w:pict>
      </w:r>
    </w:p>
    <w:p w14:paraId="5D8A9AE9" w14:textId="77777777" w:rsidR="003B11C1" w:rsidRDefault="00000000">
      <w:pPr>
        <w:pStyle w:val="Heading2"/>
      </w:pPr>
      <w:bookmarkStart w:id="8" w:name="X580419303e302dc972b55c3c9f013fae98b455f"/>
      <w:bookmarkEnd w:id="3"/>
      <w:bookmarkEnd w:id="7"/>
      <w:r>
        <w:t>2. Mathematical Foundations: Three-Framework Integration</w:t>
      </w:r>
    </w:p>
    <w:p w14:paraId="2965B7FC" w14:textId="77777777" w:rsidR="003B11C1" w:rsidRDefault="00000000">
      <w:pPr>
        <w:pStyle w:val="Heading3"/>
      </w:pPr>
      <w:bookmarkStart w:id="9" w:name="X85262265faae681d57e3bb77fc3bfaec121d474"/>
      <w:r>
        <w:t>2.1 Pareto-Lévy Stability Index and Parameter Consistency</w:t>
      </w:r>
    </w:p>
    <w:p w14:paraId="3E500222" w14:textId="77777777" w:rsidR="003B11C1" w:rsidRDefault="00000000">
      <w:pPr>
        <w:pStyle w:val="FirstParagraph"/>
      </w:pPr>
      <w:r>
        <w:rPr>
          <w:b/>
          <w:bCs/>
        </w:rPr>
        <w:t>Fundamental Requirement: Stability Index Consistency</w:t>
      </w:r>
    </w:p>
    <w:p w14:paraId="1E6EA60D" w14:textId="77777777" w:rsidR="003B11C1" w:rsidRDefault="00000000">
      <w:pPr>
        <w:pStyle w:val="BodyText"/>
      </w:pPr>
      <w:r>
        <w:t xml:space="preserve">The </w:t>
      </w:r>
      <w:r>
        <w:rPr>
          <w:b/>
          <w:bCs/>
        </w:rPr>
        <w:t>stability index α</w:t>
      </w:r>
      <w:r>
        <w:t xml:space="preserve"> from Pareto-Lévy distribution theory must remain constant across an asset and all its derivatives. This follows from the </w:t>
      </w:r>
      <w:r>
        <w:rPr>
          <w:b/>
          <w:bCs/>
        </w:rPr>
        <w:t>Pareto-Lévy convolution theorem</w:t>
      </w:r>
      <w:r>
        <w:t>:</w:t>
      </w:r>
    </w:p>
    <w:p w14:paraId="15E4F015" w14:textId="77777777" w:rsidR="003B11C1" w:rsidRDefault="00000000">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underlying</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call</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put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barrier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Asian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lookback</m:t>
              </m:r>
            </m:sub>
          </m:sSub>
          <m:r>
            <m:rPr>
              <m:sty m:val="p"/>
            </m:rPr>
            <w:rPr>
              <w:rFonts w:ascii="Cambria Math" w:hAnsi="Cambria Math"/>
            </w:rPr>
            <m:t>=</m:t>
          </m:r>
          <m:r>
            <w:rPr>
              <w:rFonts w:ascii="Cambria Math" w:hAnsi="Cambria Math"/>
            </w:rPr>
            <m:t>α</m:t>
          </m:r>
        </m:oMath>
      </m:oMathPara>
    </w:p>
    <w:p w14:paraId="0ADB0151" w14:textId="77777777" w:rsidR="003B11C1" w:rsidRDefault="00000000">
      <w:pPr>
        <w:pStyle w:val="FirstParagraph"/>
      </w:pPr>
      <w:r>
        <w:rPr>
          <w:b/>
          <w:bCs/>
        </w:rPr>
        <w:t>Pareto-Lévy Convolution Theorem</w:t>
      </w:r>
      <w:r>
        <w:t xml:space="preserve">: If X₁ and X₂ are independent stable distributions with </w:t>
      </w:r>
      <w:r>
        <w:rPr>
          <w:b/>
          <w:bCs/>
        </w:rPr>
        <w:t>identical stability index α</w:t>
      </w:r>
      <w:r>
        <w:t xml:space="preserve">, then X₁ + X₂ follows a stable distribution with the </w:t>
      </w:r>
      <w:r>
        <w:rPr>
          <w:b/>
          <w:bCs/>
        </w:rPr>
        <w:t>same α</w:t>
      </w:r>
      <w:r>
        <w:t>. The scale parameters combine as:</w:t>
      </w:r>
    </w:p>
    <w:p w14:paraId="0ECE2FEF" w14:textId="77777777" w:rsidR="003B11C1" w:rsidRDefault="00000000">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sum</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c</m:t>
                  </m:r>
                  <m:sSup>
                    <m:sSupPr>
                      <m:ctrlPr>
                        <w:rPr>
                          <w:rFonts w:ascii="Cambria Math" w:hAnsi="Cambria Math"/>
                        </w:rPr>
                      </m:ctrlPr>
                    </m:sSupPr>
                    <m:e>
                      <m:r>
                        <m:rPr>
                          <m:sty m:val="p"/>
                        </m:rPr>
                        <w:rPr>
                          <w:rFonts w:ascii="Cambria Math" w:hAnsi="Cambria Math"/>
                        </w:rPr>
                        <m:t>₁</m:t>
                      </m:r>
                    </m:e>
                    <m:sup>
                      <m:r>
                        <w:rPr>
                          <w:rFonts w:ascii="Cambria Math" w:hAnsi="Cambria Math"/>
                        </w:rPr>
                        <m:t>α</m:t>
                      </m:r>
                    </m:sup>
                  </m:sSup>
                  <m:r>
                    <m:rPr>
                      <m:sty m:val="p"/>
                    </m:rPr>
                    <w:rPr>
                      <w:rFonts w:ascii="Cambria Math" w:hAnsi="Cambria Math"/>
                    </w:rPr>
                    <m:t>+</m:t>
                  </m:r>
                  <m:r>
                    <w:rPr>
                      <w:rFonts w:ascii="Cambria Math" w:hAnsi="Cambria Math"/>
                    </w:rPr>
                    <m:t>c</m:t>
                  </m:r>
                  <m:sSup>
                    <m:sSupPr>
                      <m:ctrlPr>
                        <w:rPr>
                          <w:rFonts w:ascii="Cambria Math" w:hAnsi="Cambria Math"/>
                        </w:rPr>
                      </m:ctrlPr>
                    </m:sSupPr>
                    <m:e>
                      <m:r>
                        <m:rPr>
                          <m:sty m:val="p"/>
                        </m:rPr>
                        <w:rPr>
                          <w:rFonts w:ascii="Cambria Math" w:hAnsi="Cambria Math"/>
                        </w:rPr>
                        <m:t>₂</m:t>
                      </m:r>
                    </m:e>
                    <m:sup>
                      <m:r>
                        <w:rPr>
                          <w:rFonts w:ascii="Cambria Math" w:hAnsi="Cambria Math"/>
                        </w:rPr>
                        <m:t>α</m:t>
                      </m:r>
                    </m:sup>
                  </m:sSup>
                </m:e>
              </m:d>
            </m:e>
            <m:sup>
              <m:r>
                <w:rPr>
                  <w:rFonts w:ascii="Cambria Math" w:hAnsi="Cambria Math"/>
                </w:rPr>
                <m:t>1</m:t>
              </m:r>
              <m:r>
                <m:rPr>
                  <m:sty m:val="p"/>
                </m:rPr>
                <w:rPr>
                  <w:rFonts w:ascii="Cambria Math" w:hAnsi="Cambria Math"/>
                </w:rPr>
                <m:t>/</m:t>
              </m:r>
              <m:r>
                <w:rPr>
                  <w:rFonts w:ascii="Cambria Math" w:hAnsi="Cambria Math"/>
                </w:rPr>
                <m:t>α</m:t>
              </m:r>
            </m:sup>
          </m:sSup>
        </m:oMath>
      </m:oMathPara>
    </w:p>
    <w:p w14:paraId="17119D72" w14:textId="77777777" w:rsidR="003B11C1" w:rsidRDefault="00000000">
      <w:pPr>
        <w:pStyle w:val="FirstParagraph"/>
      </w:pPr>
      <w:r>
        <w:rPr>
          <w:b/>
          <w:bCs/>
        </w:rPr>
        <w:t>Critical Mathematical Requirement</w:t>
      </w:r>
      <w:r>
        <w:t xml:space="preserve">: Convolution stability </w:t>
      </w:r>
      <w:r>
        <w:rPr>
          <w:b/>
          <w:bCs/>
        </w:rPr>
        <w:t>only holds with identical α parameters</w:t>
      </w:r>
      <w:r>
        <w:t>. Any violation breaks the mathematical foundation and invalidates arbitrage-free pricing.</w:t>
      </w:r>
    </w:p>
    <w:p w14:paraId="19D1EC0B" w14:textId="77777777" w:rsidR="003B11C1" w:rsidRDefault="00000000">
      <w:pPr>
        <w:pStyle w:val="BodyText"/>
      </w:pPr>
      <w:r>
        <w:rPr>
          <w:b/>
          <w:bCs/>
        </w:rPr>
        <w:t>Stability Index Parameter (α)</w:t>
      </w:r>
      <w:r>
        <w:t xml:space="preserve">: From Pareto-Lévy distribution theory, α represents the </w:t>
      </w:r>
      <w:r>
        <w:rPr>
          <w:b/>
          <w:bCs/>
        </w:rPr>
        <w:t>stability index</w:t>
      </w:r>
      <w:r>
        <w:t xml:space="preserve"> constrained by:</w:t>
      </w:r>
    </w:p>
    <w:p w14:paraId="25591C5E" w14:textId="77777777" w:rsidR="003B11C1" w:rsidRDefault="00000000">
      <w:pPr>
        <w:pStyle w:val="BodyText"/>
      </w:pPr>
      <w:r>
        <w:rPr>
          <w:b/>
          <w:bCs/>
        </w:rPr>
        <w:lastRenderedPageBreak/>
        <w:t>Theoretical Bounds</w:t>
      </w:r>
      <w:r>
        <w:t>: 1 ≤ α ≤ 2, where: - α = 1: Cauchy distribution (heavy tails, undefined mean and variance) - 1 &lt; α &lt; 2: Stable distributions with finite mean, infinite variance - α = 2: Gaussian distribution (finite all moments)</w:t>
      </w:r>
    </w:p>
    <w:p w14:paraId="66A208BB" w14:textId="77777777" w:rsidR="003B11C1" w:rsidRDefault="00000000">
      <w:pPr>
        <w:pStyle w:val="BodyText"/>
      </w:pPr>
      <w:r>
        <w:rPr>
          <w:b/>
          <w:bCs/>
        </w:rPr>
        <w:t>Empirical Financial Bounds</w:t>
      </w:r>
      <w:r>
        <w:t>: Following extensive empirical research, financial time series exhibit α ∈ [1.5, 1.8]: - α ≈ 1.5: Moderate heavy tails (typical equity markets) - α ≈ 1.6: Enhanced tail heaviness (growth stocks) - α ≈ 1.7: High tail heaviness (small-cap technology) - α ≈ 1.8: Near-Gaussian behavior (mature electronic markets)</w:t>
      </w:r>
    </w:p>
    <w:p w14:paraId="7135CBD1" w14:textId="77777777" w:rsidR="003B11C1" w:rsidRDefault="00000000">
      <w:pPr>
        <w:pStyle w:val="BodyText"/>
      </w:pPr>
      <w:r>
        <w:rPr>
          <w:b/>
          <w:bCs/>
        </w:rPr>
        <w:t>NASDAQ 100 empirical finding</w:t>
      </w:r>
      <w:r>
        <w:t>: α = 1.8 ± 0.034 across all derivative classes, confirming convolution consistency.</w:t>
      </w:r>
    </w:p>
    <w:p w14:paraId="37D9019E" w14:textId="77777777" w:rsidR="003B11C1" w:rsidRDefault="00000000">
      <w:pPr>
        <w:pStyle w:val="Heading3"/>
      </w:pPr>
      <w:bookmarkStart w:id="10" w:name="X070fe32e6495a2f6efd429a4ce80174e79a9d99"/>
      <w:bookmarkEnd w:id="9"/>
      <w:r>
        <w:t>Table 1: Three-Framework Parameter Integration</w:t>
      </w:r>
    </w:p>
    <w:tbl>
      <w:tblPr>
        <w:tblStyle w:val="Table"/>
        <w:tblW w:w="5000" w:type="pct"/>
        <w:tblLayout w:type="fixed"/>
        <w:tblLook w:val="0020" w:firstRow="1" w:lastRow="0" w:firstColumn="0" w:lastColumn="0" w:noHBand="0" w:noVBand="0"/>
      </w:tblPr>
      <w:tblGrid>
        <w:gridCol w:w="1085"/>
        <w:gridCol w:w="1675"/>
        <w:gridCol w:w="787"/>
        <w:gridCol w:w="689"/>
        <w:gridCol w:w="1281"/>
        <w:gridCol w:w="1774"/>
        <w:gridCol w:w="2069"/>
      </w:tblGrid>
      <w:tr w:rsidR="003B11C1" w14:paraId="32D16E55" w14:textId="77777777" w:rsidTr="003B11C1">
        <w:trPr>
          <w:cnfStyle w:val="100000000000" w:firstRow="1" w:lastRow="0" w:firstColumn="0" w:lastColumn="0" w:oddVBand="0" w:evenVBand="0" w:oddHBand="0" w:evenHBand="0" w:firstRowFirstColumn="0" w:firstRowLastColumn="0" w:lastRowFirstColumn="0" w:lastRowLastColumn="0"/>
          <w:tblHeader/>
        </w:trPr>
        <w:tc>
          <w:tcPr>
            <w:tcW w:w="917" w:type="dxa"/>
          </w:tcPr>
          <w:p w14:paraId="1B1FEB6F" w14:textId="77777777" w:rsidR="003B11C1" w:rsidRDefault="00000000">
            <w:pPr>
              <w:pStyle w:val="Compact"/>
            </w:pPr>
            <w:r>
              <w:t>Parameter</w:t>
            </w:r>
          </w:p>
        </w:tc>
        <w:tc>
          <w:tcPr>
            <w:tcW w:w="1417" w:type="dxa"/>
          </w:tcPr>
          <w:p w14:paraId="3297BD6B" w14:textId="77777777" w:rsidR="003B11C1" w:rsidRDefault="00000000">
            <w:pPr>
              <w:pStyle w:val="Compact"/>
            </w:pPr>
            <w:r>
              <w:t>Source Framework</w:t>
            </w:r>
          </w:p>
        </w:tc>
        <w:tc>
          <w:tcPr>
            <w:tcW w:w="666" w:type="dxa"/>
          </w:tcPr>
          <w:p w14:paraId="024A7F47" w14:textId="77777777" w:rsidR="003B11C1" w:rsidRDefault="00000000">
            <w:pPr>
              <w:pStyle w:val="Compact"/>
            </w:pPr>
            <w:r>
              <w:t>Symbol</w:t>
            </w:r>
          </w:p>
        </w:tc>
        <w:tc>
          <w:tcPr>
            <w:tcW w:w="583" w:type="dxa"/>
          </w:tcPr>
          <w:p w14:paraId="7F016C41" w14:textId="77777777" w:rsidR="003B11C1" w:rsidRDefault="00000000">
            <w:pPr>
              <w:pStyle w:val="Compact"/>
            </w:pPr>
            <w:r>
              <w:t>Range</w:t>
            </w:r>
          </w:p>
        </w:tc>
        <w:tc>
          <w:tcPr>
            <w:tcW w:w="1083" w:type="dxa"/>
          </w:tcPr>
          <w:p w14:paraId="74A2F2EC" w14:textId="77777777" w:rsidR="003B11C1" w:rsidRDefault="00000000">
            <w:pPr>
              <w:pStyle w:val="Compact"/>
            </w:pPr>
            <w:r>
              <w:t>NASDAQ 100</w:t>
            </w:r>
          </w:p>
        </w:tc>
        <w:tc>
          <w:tcPr>
            <w:tcW w:w="1500" w:type="dxa"/>
          </w:tcPr>
          <w:p w14:paraId="2A4E3B80" w14:textId="77777777" w:rsidR="003B11C1" w:rsidRDefault="00000000">
            <w:pPr>
              <w:pStyle w:val="Compact"/>
            </w:pPr>
            <w:r>
              <w:t>Mathematical Role</w:t>
            </w:r>
          </w:p>
        </w:tc>
        <w:tc>
          <w:tcPr>
            <w:tcW w:w="1750" w:type="dxa"/>
          </w:tcPr>
          <w:p w14:paraId="164D6968" w14:textId="77777777" w:rsidR="003B11C1" w:rsidRDefault="00000000">
            <w:pPr>
              <w:pStyle w:val="Compact"/>
            </w:pPr>
            <w:r>
              <w:t>Derivative Consistency</w:t>
            </w:r>
          </w:p>
        </w:tc>
      </w:tr>
      <w:tr w:rsidR="003B11C1" w14:paraId="05D0EDE2" w14:textId="77777777">
        <w:tc>
          <w:tcPr>
            <w:tcW w:w="917" w:type="dxa"/>
          </w:tcPr>
          <w:p w14:paraId="27828B85" w14:textId="77777777" w:rsidR="003B11C1" w:rsidRDefault="00000000">
            <w:pPr>
              <w:pStyle w:val="Compact"/>
            </w:pPr>
            <w:r>
              <w:t>Stability Index</w:t>
            </w:r>
          </w:p>
        </w:tc>
        <w:tc>
          <w:tcPr>
            <w:tcW w:w="1417" w:type="dxa"/>
          </w:tcPr>
          <w:p w14:paraId="562F4295" w14:textId="77777777" w:rsidR="003B11C1" w:rsidRDefault="00000000">
            <w:pPr>
              <w:pStyle w:val="Compact"/>
            </w:pPr>
            <w:r>
              <w:t>Pareto-Lévy Theory</w:t>
            </w:r>
          </w:p>
        </w:tc>
        <w:tc>
          <w:tcPr>
            <w:tcW w:w="666" w:type="dxa"/>
          </w:tcPr>
          <w:p w14:paraId="6E1A4317" w14:textId="77777777" w:rsidR="003B11C1" w:rsidRDefault="00000000">
            <w:pPr>
              <w:pStyle w:val="Compact"/>
            </w:pPr>
            <w:r>
              <w:t>α</w:t>
            </w:r>
          </w:p>
        </w:tc>
        <w:tc>
          <w:tcPr>
            <w:tcW w:w="583" w:type="dxa"/>
          </w:tcPr>
          <w:p w14:paraId="008CB7F4" w14:textId="77777777" w:rsidR="003B11C1" w:rsidRDefault="003B11C1">
            <w:pPr>
              <w:pStyle w:val="Compact"/>
            </w:pPr>
          </w:p>
        </w:tc>
        <w:tc>
          <w:tcPr>
            <w:tcW w:w="1083" w:type="dxa"/>
          </w:tcPr>
          <w:p w14:paraId="3179C304" w14:textId="77777777" w:rsidR="003B11C1" w:rsidRDefault="00000000">
            <w:pPr>
              <w:pStyle w:val="Compact"/>
            </w:pPr>
            <w:r>
              <w:t>1.8 ± 0.034</w:t>
            </w:r>
          </w:p>
        </w:tc>
        <w:tc>
          <w:tcPr>
            <w:tcW w:w="1500" w:type="dxa"/>
          </w:tcPr>
          <w:p w14:paraId="273B2CD9" w14:textId="77777777" w:rsidR="003B11C1" w:rsidRDefault="00000000">
            <w:pPr>
              <w:pStyle w:val="Compact"/>
            </w:pPr>
            <w:r>
              <w:t>Heavy tails, convolution stability</w:t>
            </w:r>
          </w:p>
        </w:tc>
        <w:tc>
          <w:tcPr>
            <w:tcW w:w="1750" w:type="dxa"/>
          </w:tcPr>
          <w:p w14:paraId="24344F3F" w14:textId="77777777" w:rsidR="003B11C1" w:rsidRDefault="00000000">
            <w:pPr>
              <w:pStyle w:val="Compact"/>
            </w:pPr>
            <w:r>
              <w:rPr>
                <w:b/>
                <w:bCs/>
              </w:rPr>
              <w:t>Must be identical</w:t>
            </w:r>
          </w:p>
        </w:tc>
      </w:tr>
      <w:tr w:rsidR="003B11C1" w14:paraId="2DD474C9" w14:textId="77777777">
        <w:tc>
          <w:tcPr>
            <w:tcW w:w="917" w:type="dxa"/>
          </w:tcPr>
          <w:p w14:paraId="3B42A598" w14:textId="77777777" w:rsidR="003B11C1" w:rsidRDefault="00000000">
            <w:pPr>
              <w:pStyle w:val="Compact"/>
            </w:pPr>
            <w:r>
              <w:t>Hurst Exponent</w:t>
            </w:r>
          </w:p>
        </w:tc>
        <w:tc>
          <w:tcPr>
            <w:tcW w:w="1417" w:type="dxa"/>
          </w:tcPr>
          <w:p w14:paraId="06D79A0B" w14:textId="77777777" w:rsidR="003B11C1" w:rsidRDefault="00000000">
            <w:pPr>
              <w:pStyle w:val="Compact"/>
            </w:pPr>
            <w:r>
              <w:t>Fractional Brownian Motion</w:t>
            </w:r>
          </w:p>
        </w:tc>
        <w:tc>
          <w:tcPr>
            <w:tcW w:w="666" w:type="dxa"/>
          </w:tcPr>
          <w:p w14:paraId="183D3D63" w14:textId="77777777" w:rsidR="003B11C1" w:rsidRDefault="00000000">
            <w:pPr>
              <w:pStyle w:val="Compact"/>
            </w:pPr>
            <w:r>
              <w:t>H</w:t>
            </w:r>
          </w:p>
        </w:tc>
        <w:tc>
          <w:tcPr>
            <w:tcW w:w="583" w:type="dxa"/>
          </w:tcPr>
          <w:p w14:paraId="0068CAF2" w14:textId="77777777" w:rsidR="003B11C1" w:rsidRDefault="00000000">
            <w:pPr>
              <w:pStyle w:val="Compact"/>
            </w:pPr>
            <w:r>
              <w:t>(0, 1)</w:t>
            </w:r>
          </w:p>
        </w:tc>
        <w:tc>
          <w:tcPr>
            <w:tcW w:w="1083" w:type="dxa"/>
          </w:tcPr>
          <w:p w14:paraId="4F3E606F" w14:textId="77777777" w:rsidR="003B11C1" w:rsidRDefault="00000000">
            <w:pPr>
              <w:pStyle w:val="Compact"/>
            </w:pPr>
            <w:r>
              <w:t>0.55 ± 0.023</w:t>
            </w:r>
          </w:p>
        </w:tc>
        <w:tc>
          <w:tcPr>
            <w:tcW w:w="1500" w:type="dxa"/>
          </w:tcPr>
          <w:p w14:paraId="270656D9" w14:textId="77777777" w:rsidR="003B11C1" w:rsidRDefault="00000000">
            <w:pPr>
              <w:pStyle w:val="Compact"/>
            </w:pPr>
            <w:r>
              <w:t>Long-range dependence</w:t>
            </w:r>
          </w:p>
        </w:tc>
        <w:tc>
          <w:tcPr>
            <w:tcW w:w="1750" w:type="dxa"/>
          </w:tcPr>
          <w:p w14:paraId="393E8080" w14:textId="77777777" w:rsidR="003B11C1" w:rsidRDefault="00000000">
            <w:pPr>
              <w:pStyle w:val="Compact"/>
            </w:pPr>
            <w:r>
              <w:t>Can vary by sampling</w:t>
            </w:r>
          </w:p>
        </w:tc>
      </w:tr>
      <w:tr w:rsidR="003B11C1" w14:paraId="2C46A1E9" w14:textId="77777777">
        <w:tc>
          <w:tcPr>
            <w:tcW w:w="917" w:type="dxa"/>
          </w:tcPr>
          <w:p w14:paraId="4A910508" w14:textId="77777777" w:rsidR="003B11C1" w:rsidRDefault="00000000">
            <w:pPr>
              <w:pStyle w:val="Compact"/>
            </w:pPr>
            <w:r>
              <w:t>Intermittency</w:t>
            </w:r>
          </w:p>
        </w:tc>
        <w:tc>
          <w:tcPr>
            <w:tcW w:w="1417" w:type="dxa"/>
          </w:tcPr>
          <w:p w14:paraId="387ADEB8" w14:textId="77777777" w:rsidR="003B11C1" w:rsidRDefault="00000000">
            <w:pPr>
              <w:pStyle w:val="Compact"/>
            </w:pPr>
            <w:r>
              <w:t>Multifractal Theory</w:t>
            </w:r>
          </w:p>
        </w:tc>
        <w:tc>
          <w:tcPr>
            <w:tcW w:w="666" w:type="dxa"/>
          </w:tcPr>
          <w:p w14:paraId="5CBF1860" w14:textId="77777777" w:rsidR="003B11C1" w:rsidRDefault="00000000">
            <w:pPr>
              <w:pStyle w:val="Compact"/>
            </w:pPr>
            <w:r>
              <w:t>λ</w:t>
            </w:r>
          </w:p>
        </w:tc>
        <w:tc>
          <w:tcPr>
            <w:tcW w:w="583" w:type="dxa"/>
          </w:tcPr>
          <w:p w14:paraId="2A170B6B" w14:textId="77777777" w:rsidR="003B11C1" w:rsidRDefault="00000000">
            <w:pPr>
              <w:pStyle w:val="Compact"/>
            </w:pPr>
            <w:r>
              <w:t>[0, ∞)</w:t>
            </w:r>
          </w:p>
        </w:tc>
        <w:tc>
          <w:tcPr>
            <w:tcW w:w="1083" w:type="dxa"/>
          </w:tcPr>
          <w:p w14:paraId="511DDAF7" w14:textId="77777777" w:rsidR="003B11C1" w:rsidRDefault="00000000">
            <w:pPr>
              <w:pStyle w:val="Compact"/>
            </w:pPr>
            <w:r>
              <w:t>0.32 ± 0.124</w:t>
            </w:r>
          </w:p>
        </w:tc>
        <w:tc>
          <w:tcPr>
            <w:tcW w:w="1500" w:type="dxa"/>
          </w:tcPr>
          <w:p w14:paraId="0166206F" w14:textId="77777777" w:rsidR="003B11C1" w:rsidRDefault="00000000">
            <w:pPr>
              <w:pStyle w:val="Compact"/>
            </w:pPr>
            <w:r>
              <w:t>Volatility clustering</w:t>
            </w:r>
          </w:p>
        </w:tc>
        <w:tc>
          <w:tcPr>
            <w:tcW w:w="1750" w:type="dxa"/>
          </w:tcPr>
          <w:p w14:paraId="45F6E89D" w14:textId="77777777" w:rsidR="003B11C1" w:rsidRDefault="00000000">
            <w:pPr>
              <w:pStyle w:val="Compact"/>
            </w:pPr>
            <w:r>
              <w:t>Can vary by path-dependence</w:t>
            </w:r>
          </w:p>
        </w:tc>
      </w:tr>
      <w:tr w:rsidR="003B11C1" w14:paraId="3D76D756" w14:textId="77777777">
        <w:tc>
          <w:tcPr>
            <w:tcW w:w="917" w:type="dxa"/>
          </w:tcPr>
          <w:p w14:paraId="2CBE228A" w14:textId="77777777" w:rsidR="003B11C1" w:rsidRDefault="00000000">
            <w:pPr>
              <w:pStyle w:val="Compact"/>
            </w:pPr>
            <w:r>
              <w:t>Hausdorff Dimension</w:t>
            </w:r>
          </w:p>
        </w:tc>
        <w:tc>
          <w:tcPr>
            <w:tcW w:w="1417" w:type="dxa"/>
          </w:tcPr>
          <w:p w14:paraId="153FD922" w14:textId="77777777" w:rsidR="003B11C1" w:rsidRDefault="00000000">
            <w:pPr>
              <w:pStyle w:val="Compact"/>
            </w:pPr>
            <w:r>
              <w:t>Self-Affine Scaling</w:t>
            </w:r>
          </w:p>
        </w:tc>
        <w:tc>
          <w:tcPr>
            <w:tcW w:w="666" w:type="dxa"/>
          </w:tcPr>
          <w:p w14:paraId="4D79AE64" w14:textId="77777777" w:rsidR="003B11C1" w:rsidRDefault="00000000">
            <w:pPr>
              <w:pStyle w:val="Compact"/>
            </w:pPr>
            <w:r>
              <w:t>D_H</w:t>
            </w:r>
          </w:p>
        </w:tc>
        <w:tc>
          <w:tcPr>
            <w:tcW w:w="583" w:type="dxa"/>
          </w:tcPr>
          <w:p w14:paraId="5023FF47" w14:textId="77777777" w:rsidR="003B11C1" w:rsidRDefault="00000000">
            <w:pPr>
              <w:pStyle w:val="Compact"/>
            </w:pPr>
            <w:r>
              <w:t>(1, 2)</w:t>
            </w:r>
          </w:p>
        </w:tc>
        <w:tc>
          <w:tcPr>
            <w:tcW w:w="1083" w:type="dxa"/>
          </w:tcPr>
          <w:p w14:paraId="1005358A" w14:textId="77777777" w:rsidR="003B11C1" w:rsidRDefault="00000000">
            <w:pPr>
              <w:pStyle w:val="Compact"/>
            </w:pPr>
            <w:r>
              <w:t>1.45 ± 0.023</w:t>
            </w:r>
          </w:p>
        </w:tc>
        <w:tc>
          <w:tcPr>
            <w:tcW w:w="1500" w:type="dxa"/>
          </w:tcPr>
          <w:p w14:paraId="32E3B471" w14:textId="77777777" w:rsidR="003B11C1" w:rsidRDefault="00000000">
            <w:pPr>
              <w:pStyle w:val="Compact"/>
            </w:pPr>
            <w:r>
              <w:t>Path roughness (2-H)</w:t>
            </w:r>
          </w:p>
        </w:tc>
        <w:tc>
          <w:tcPr>
            <w:tcW w:w="1750" w:type="dxa"/>
          </w:tcPr>
          <w:p w14:paraId="648E2D90" w14:textId="77777777" w:rsidR="003B11C1" w:rsidRDefault="00000000">
            <w:pPr>
              <w:pStyle w:val="Compact"/>
            </w:pPr>
            <w:r>
              <w:t>Derivative-specific</w:t>
            </w:r>
          </w:p>
        </w:tc>
      </w:tr>
    </w:tbl>
    <w:p w14:paraId="132FD8E9" w14:textId="77777777" w:rsidR="003B11C1" w:rsidRDefault="00000000">
      <w:pPr>
        <w:pStyle w:val="Heading3"/>
      </w:pPr>
      <w:bookmarkStart w:id="11" w:name="Xad6d0f0c2b0a5973a546de4945c63eb1b75a6d3"/>
      <w:bookmarkEnd w:id="10"/>
      <w:r>
        <w:t>2.2 Fractional Brownian Motion and Derivative-Specific Sampling</w:t>
      </w:r>
    </w:p>
    <w:p w14:paraId="2DA10DE1" w14:textId="77777777" w:rsidR="003B11C1" w:rsidRDefault="00000000">
      <w:pPr>
        <w:pStyle w:val="FirstParagraph"/>
      </w:pPr>
      <w:r>
        <w:rPr>
          <w:b/>
          <w:bCs/>
        </w:rPr>
        <w:t>Hurst Exponent (H)</w:t>
      </w:r>
      <w:r>
        <w:t>: From fractional Brownian motion theory (Mandelbrot &amp; Van Ness, 1968), H controls long-range dependence but can vary by derivative type based on sampling characteristics:</w:t>
      </w:r>
    </w:p>
    <w:p w14:paraId="169E432A" w14:textId="77777777" w:rsidR="003B11C1" w:rsidRDefault="00000000">
      <w:pPr>
        <w:pStyle w:val="Compact"/>
        <w:numPr>
          <w:ilvl w:val="0"/>
          <w:numId w:val="2"/>
        </w:numPr>
      </w:pPr>
      <w:r>
        <w:t>H = 0.5: Standard Brownian motion (no memory)</w:t>
      </w:r>
    </w:p>
    <w:p w14:paraId="50834E3D" w14:textId="77777777" w:rsidR="003B11C1" w:rsidRDefault="00000000">
      <w:pPr>
        <w:pStyle w:val="Compact"/>
        <w:numPr>
          <w:ilvl w:val="0"/>
          <w:numId w:val="2"/>
        </w:numPr>
      </w:pPr>
      <w:r>
        <w:t>H &gt; 0.5: Persistent, trending behavior (positive autocorrelations)</w:t>
      </w:r>
    </w:p>
    <w:p w14:paraId="585D6BE6" w14:textId="77777777" w:rsidR="003B11C1" w:rsidRDefault="00000000">
      <w:pPr>
        <w:pStyle w:val="Compact"/>
        <w:numPr>
          <w:ilvl w:val="0"/>
          <w:numId w:val="2"/>
        </w:numPr>
      </w:pPr>
      <w:r>
        <w:t>H &lt; 0.5: Anti-persistent, mean-reverting behavior (negative autocorrelations)</w:t>
      </w:r>
    </w:p>
    <w:p w14:paraId="13014C6C" w14:textId="77777777" w:rsidR="003B11C1" w:rsidRDefault="00000000">
      <w:pPr>
        <w:pStyle w:val="FirstParagraph"/>
      </w:pPr>
      <w:r>
        <w:rPr>
          <w:b/>
          <w:bCs/>
        </w:rPr>
        <w:t>Derivative-Specific H Variations</w:t>
      </w:r>
      <w:r>
        <w:t>:</w:t>
      </w:r>
    </w:p>
    <w:p w14:paraId="33DD73FF" w14:textId="77777777" w:rsidR="003B11C1" w:rsidRDefault="00000000">
      <w:pPr>
        <w:pStyle w:val="BodyText"/>
      </w:pPr>
      <w:r>
        <w:rPr>
          <w:b/>
          <w:bCs/>
        </w:rPr>
        <w:t>European Options</w:t>
      </w:r>
      <w:r>
        <w:t>: Direct sampling at maturity T - H_European ≈ H_underlying (no path dependence)</w:t>
      </w:r>
    </w:p>
    <w:p w14:paraId="51B7D048" w14:textId="77777777" w:rsidR="003B11C1" w:rsidRDefault="00000000">
      <w:pPr>
        <w:pStyle w:val="BodyText"/>
      </w:pPr>
      <w:r>
        <w:rPr>
          <w:b/>
          <w:bCs/>
        </w:rPr>
        <w:t>Asian Options</w:t>
      </w:r>
      <w:r>
        <w:t>: Path averaging smooths persistence - H_Asian &lt; H_underlying (averaging reduces long-range dependence)</w:t>
      </w:r>
    </w:p>
    <w:p w14:paraId="13BE4169" w14:textId="77777777" w:rsidR="003B11C1" w:rsidRDefault="00000000">
      <w:pPr>
        <w:pStyle w:val="BodyText"/>
      </w:pPr>
      <w:r>
        <w:rPr>
          <w:b/>
          <w:bCs/>
        </w:rPr>
        <w:lastRenderedPageBreak/>
        <w:t>Barrier Options</w:t>
      </w:r>
      <w:r>
        <w:t>: First-passage sensitivity enhances trends - H_Barrier &gt; H_underlying (persistence increases breach probability)</w:t>
      </w:r>
    </w:p>
    <w:p w14:paraId="04E0182A" w14:textId="77777777" w:rsidR="003B11C1" w:rsidRDefault="00000000">
      <w:pPr>
        <w:pStyle w:val="BodyText"/>
      </w:pPr>
      <w:r>
        <w:rPr>
          <w:b/>
          <w:bCs/>
        </w:rPr>
        <w:t>Lookback Options</w:t>
      </w:r>
      <w:r>
        <w:t>: Extreme value focus amplifies trends - H_Lookback &gt; H_underlying (trends extend extreme values)</w:t>
      </w:r>
    </w:p>
    <w:p w14:paraId="240BAD85" w14:textId="77777777" w:rsidR="003B11C1" w:rsidRDefault="00000000">
      <w:pPr>
        <w:pStyle w:val="BodyText"/>
      </w:pPr>
      <w:r>
        <w:rPr>
          <w:b/>
          <w:bCs/>
        </w:rPr>
        <w:t>Hausdorff Dimension</w:t>
      </w:r>
      <w:r>
        <w:t>: For each derivative type, D_H = 2 - H reflects the geometric complexity of relevant price paths.</w:t>
      </w:r>
    </w:p>
    <w:p w14:paraId="6F0C8BE0" w14:textId="77777777" w:rsidR="003B11C1" w:rsidRDefault="00000000">
      <w:pPr>
        <w:pStyle w:val="Heading3"/>
      </w:pPr>
      <w:bookmarkStart w:id="12" w:name="Xe3370f23bc9fa8ba693550eb26cd44215287e9d"/>
      <w:bookmarkEnd w:id="11"/>
      <w:r>
        <w:t>2.3 Multifractal Theory and Path-Dependence Effects</w:t>
      </w:r>
    </w:p>
    <w:p w14:paraId="4F5EF1EE" w14:textId="77777777" w:rsidR="003B11C1" w:rsidRDefault="00000000">
      <w:pPr>
        <w:pStyle w:val="FirstParagraph"/>
      </w:pPr>
      <w:r>
        <w:rPr>
          <w:b/>
          <w:bCs/>
        </w:rPr>
        <w:t>Intermittency Coefficient (λ)</w:t>
      </w:r>
      <w:r>
        <w:t>: From multifractal theory, λ quantifies volatility clustering but varies by derivative structure:</w:t>
      </w:r>
    </w:p>
    <w:p w14:paraId="08742456" w14:textId="77777777" w:rsidR="003B11C1" w:rsidRDefault="00000000">
      <w:pPr>
        <w:pStyle w:val="Compact"/>
        <w:numPr>
          <w:ilvl w:val="0"/>
          <w:numId w:val="3"/>
        </w:numPr>
      </w:pPr>
      <w:r>
        <w:t>λ = 0: Pure fractional Brownian motion (monofractal)</w:t>
      </w:r>
    </w:p>
    <w:p w14:paraId="6AA2A7CB" w14:textId="77777777" w:rsidR="003B11C1" w:rsidRDefault="00000000">
      <w:pPr>
        <w:pStyle w:val="Compact"/>
        <w:numPr>
          <w:ilvl w:val="0"/>
          <w:numId w:val="3"/>
        </w:numPr>
      </w:pPr>
      <w:r>
        <w:t>λ &gt; 0: Multifractal scaling with intermittent bursts</w:t>
      </w:r>
    </w:p>
    <w:p w14:paraId="7D0C0B8E" w14:textId="77777777" w:rsidR="003B11C1" w:rsidRDefault="00000000">
      <w:pPr>
        <w:pStyle w:val="Compact"/>
        <w:numPr>
          <w:ilvl w:val="0"/>
          <w:numId w:val="3"/>
        </w:numPr>
      </w:pPr>
      <w:r>
        <w:t>Large λ: Frequent volatility clusters and regime changes</w:t>
      </w:r>
    </w:p>
    <w:p w14:paraId="52244D9B" w14:textId="77777777" w:rsidR="003B11C1" w:rsidRDefault="00000000">
      <w:pPr>
        <w:pStyle w:val="FirstParagraph"/>
      </w:pPr>
      <w:r>
        <w:rPr>
          <w:b/>
          <w:bCs/>
        </w:rPr>
        <w:t>Derivative-Specific λ Variations</w:t>
      </w:r>
      <w:r>
        <w:t>:</w:t>
      </w:r>
    </w:p>
    <w:p w14:paraId="55C21949" w14:textId="77777777" w:rsidR="003B11C1" w:rsidRDefault="00000000">
      <w:pPr>
        <w:pStyle w:val="BodyText"/>
      </w:pPr>
      <w:r>
        <w:rPr>
          <w:b/>
          <w:bCs/>
        </w:rPr>
        <w:t>European Options</w:t>
      </w:r>
      <w:r>
        <w:t>: Point sampling minimizes clustering effects - λ_European ≈ λ_underlying (no path dependence)</w:t>
      </w:r>
    </w:p>
    <w:p w14:paraId="1250E787" w14:textId="77777777" w:rsidR="003B11C1" w:rsidRDefault="00000000">
      <w:pPr>
        <w:pStyle w:val="BodyText"/>
      </w:pPr>
      <w:r>
        <w:rPr>
          <w:b/>
          <w:bCs/>
        </w:rPr>
        <w:t>Asian Options</w:t>
      </w:r>
      <w:r>
        <w:t>: Averaging smooths intermittency - λ_Asian &lt; λ_underlying (averaging reduces clustering)</w:t>
      </w:r>
    </w:p>
    <w:p w14:paraId="44CEEFFF" w14:textId="77777777" w:rsidR="003B11C1" w:rsidRDefault="00000000">
      <w:pPr>
        <w:pStyle w:val="BodyText"/>
      </w:pPr>
      <w:r>
        <w:rPr>
          <w:b/>
          <w:bCs/>
        </w:rPr>
        <w:t>Barrier Options</w:t>
      </w:r>
      <w:r>
        <w:t>: Extreme sensitivity amplifies clustering - λ_Barrier &gt; λ_underlying (clustering intensifies breach risk)</w:t>
      </w:r>
    </w:p>
    <w:p w14:paraId="51D9EE31" w14:textId="77777777" w:rsidR="003B11C1" w:rsidRDefault="00000000">
      <w:pPr>
        <w:pStyle w:val="BodyText"/>
      </w:pPr>
      <w:r>
        <w:rPr>
          <w:b/>
          <w:bCs/>
        </w:rPr>
        <w:t>Digital Options</w:t>
      </w:r>
      <w:r>
        <w:t>: Binary payoffs emphasize tail clustering - λ_Digital ≈ λ_underlying (pure tail probability focus)</w:t>
      </w:r>
    </w:p>
    <w:p w14:paraId="30939E80" w14:textId="77777777" w:rsidR="003B11C1" w:rsidRDefault="00000000">
      <w:pPr>
        <w:pStyle w:val="BodyText"/>
      </w:pPr>
      <w:r>
        <w:rPr>
          <w:b/>
          <w:bCs/>
        </w:rPr>
        <w:t>Complete Multifractal Spectrum</w:t>
      </w:r>
      <w:r>
        <w:t>: For each derivative type:</w:t>
      </w:r>
    </w:p>
    <w:p w14:paraId="2A346008" w14:textId="77777777" w:rsidR="003B11C1" w:rsidRDefault="00000000">
      <w:pPr>
        <w:pStyle w:val="BodyText"/>
      </w:pPr>
      <m:oMathPara>
        <m:oMathParaPr>
          <m:jc m:val="center"/>
        </m:oMathParaPr>
        <m:oMath>
          <m:sSub>
            <m:sSubPr>
              <m:ctrlPr>
                <w:rPr>
                  <w:rFonts w:ascii="Cambria Math" w:hAnsi="Cambria Math"/>
                </w:rPr>
              </m:ctrlPr>
            </m:sSubPr>
            <m:e>
              <m:r>
                <w:rPr>
                  <w:rFonts w:ascii="Cambria Math" w:hAnsi="Cambria Math"/>
                </w:rPr>
                <m:t>ζ</m:t>
              </m:r>
            </m:e>
            <m:sub>
              <m:r>
                <m:rPr>
                  <m:nor/>
                </m:rPr>
                <m:t>derivative</m:t>
              </m:r>
            </m:sub>
          </m:sSub>
          <m:d>
            <m:dPr>
              <m:ctrlPr>
                <w:rPr>
                  <w:rFonts w:ascii="Cambria Math" w:hAnsi="Cambria Math"/>
                </w:rPr>
              </m:ctrlPr>
            </m:dPr>
            <m:e>
              <m:r>
                <w:rPr>
                  <w:rFonts w:ascii="Cambria Math" w:hAnsi="Cambria Math"/>
                </w:rPr>
                <m:t>q</m:t>
              </m:r>
            </m:e>
          </m:d>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H</m:t>
              </m:r>
            </m:e>
            <m:sub>
              <m:r>
                <m:rPr>
                  <m:nor/>
                </m:rPr>
                <m:t>derivative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m:rPr>
                      <m:nor/>
                    </m:rPr>
                    <m:t>derivative</m:t>
                  </m:r>
                </m:sub>
              </m:sSub>
              <m:r>
                <w:rPr>
                  <w:rFonts w:ascii="Cambria Math" w:hAnsi="Cambria Math"/>
                </w:rPr>
                <m:t>q</m:t>
              </m:r>
              <m:d>
                <m:dPr>
                  <m:ctrlPr>
                    <w:rPr>
                      <w:rFonts w:ascii="Cambria Math" w:hAnsi="Cambria Math"/>
                    </w:rPr>
                  </m:ctrlPr>
                </m:dPr>
                <m:e>
                  <m:r>
                    <w:rPr>
                      <w:rFonts w:ascii="Cambria Math" w:hAnsi="Cambria Math"/>
                    </w:rPr>
                    <m:t>q</m:t>
                  </m:r>
                  <m:r>
                    <m:rPr>
                      <m:sty m:val="p"/>
                    </m:rPr>
                    <w:rPr>
                      <w:rFonts w:ascii="Cambria Math" w:hAnsi="Cambria Math"/>
                    </w:rPr>
                    <m:t>-</m:t>
                  </m:r>
                  <m:r>
                    <w:rPr>
                      <w:rFonts w:ascii="Cambria Math" w:hAnsi="Cambria Math"/>
                    </w:rPr>
                    <m:t>1</m:t>
                  </m:r>
                </m:e>
              </m:d>
            </m:num>
            <m:den>
              <m:r>
                <w:rPr>
                  <w:rFonts w:ascii="Cambria Math" w:hAnsi="Cambria Math"/>
                </w:rPr>
                <m:t>2</m:t>
              </m:r>
            </m:den>
          </m:f>
        </m:oMath>
      </m:oMathPara>
    </w:p>
    <w:p w14:paraId="3654C9FB" w14:textId="77777777" w:rsidR="003B11C1" w:rsidRDefault="00000000">
      <w:pPr>
        <w:pStyle w:val="Heading3"/>
      </w:pPr>
      <w:bookmarkStart w:id="13" w:name="lambda-regimes-and-maxent-analysis"/>
      <w:bookmarkEnd w:id="12"/>
      <w:r>
        <w:t>2.4 Lambda Regimes and MaxEnt Analysis</w:t>
      </w:r>
    </w:p>
    <w:p w14:paraId="6DD56910" w14:textId="77777777" w:rsidR="003B11C1" w:rsidRDefault="00000000">
      <w:pPr>
        <w:pStyle w:val="FirstParagraph"/>
      </w:pPr>
      <w:r>
        <w:t xml:space="preserve">The underlying intermittency parameter λ_underlying exhibits distinct </w:t>
      </w:r>
      <w:r>
        <w:rPr>
          <w:b/>
          <w:bCs/>
        </w:rPr>
        <w:t>regime structure</w:t>
      </w:r>
      <w:r>
        <w:t xml:space="preserve"> identified through Maximum Entropy (MaxEnt) methods:</w:t>
      </w:r>
    </w:p>
    <w:p w14:paraId="2F2C8493" w14:textId="77777777" w:rsidR="003B11C1" w:rsidRDefault="00000000">
      <w:pPr>
        <w:pStyle w:val="BodyText"/>
      </w:pPr>
      <w:r>
        <w:rPr>
          <w:b/>
          <w:bCs/>
        </w:rPr>
        <w:t>Regime I: Low Intermittency (0 ≤ λ ≤ 0.2)</w:t>
      </w:r>
      <w:r>
        <w:t xml:space="preserve"> - </w:t>
      </w:r>
      <w:r>
        <w:rPr>
          <w:b/>
          <w:bCs/>
        </w:rPr>
        <w:t>Characteristics</w:t>
      </w:r>
      <w:r>
        <w:t xml:space="preserve">: Approaches pure fractional Brownian motion - </w:t>
      </w:r>
      <w:r>
        <w:rPr>
          <w:b/>
          <w:bCs/>
        </w:rPr>
        <w:t>Market Interpretation</w:t>
      </w:r>
      <w:r>
        <w:t xml:space="preserve">: Efficient periods, minimal clustering - </w:t>
      </w:r>
      <w:r>
        <w:rPr>
          <w:b/>
          <w:bCs/>
        </w:rPr>
        <w:t>Derivative Effects</w:t>
      </w:r>
      <w:r>
        <w:t>: Minimal λ variation across derivative types</w:t>
      </w:r>
    </w:p>
    <w:p w14:paraId="59E6B552" w14:textId="77777777" w:rsidR="003B11C1" w:rsidRDefault="00000000">
      <w:pPr>
        <w:pStyle w:val="BodyText"/>
      </w:pPr>
      <w:r>
        <w:rPr>
          <w:b/>
          <w:bCs/>
        </w:rPr>
        <w:t>Regime II: Moderate Intermittency (0.2 &lt; λ ≤ 0.6)</w:t>
      </w:r>
      <w:r>
        <w:t xml:space="preserve"> - </w:t>
      </w:r>
      <w:r>
        <w:rPr>
          <w:b/>
          <w:bCs/>
        </w:rPr>
        <w:t>Characteristics</w:t>
      </w:r>
      <w:r>
        <w:t xml:space="preserve">: Moderate multifractal effects - </w:t>
      </w:r>
      <w:r>
        <w:rPr>
          <w:b/>
          <w:bCs/>
        </w:rPr>
        <w:t>Market Interpretation</w:t>
      </w:r>
      <w:r>
        <w:t>: Normal market conditions</w:t>
      </w:r>
      <w:r>
        <w:br/>
        <w:t xml:space="preserve">- </w:t>
      </w:r>
      <w:r>
        <w:rPr>
          <w:b/>
          <w:bCs/>
        </w:rPr>
        <w:t>Derivative Effects</w:t>
      </w:r>
      <w:r>
        <w:t>: Significant λ variation by path-dependence</w:t>
      </w:r>
    </w:p>
    <w:p w14:paraId="02C6F44B" w14:textId="77777777" w:rsidR="003B11C1" w:rsidRDefault="00000000">
      <w:pPr>
        <w:pStyle w:val="BodyText"/>
      </w:pPr>
      <w:r>
        <w:rPr>
          <w:b/>
          <w:bCs/>
        </w:rPr>
        <w:lastRenderedPageBreak/>
        <w:t>Regime III: High Intermittency (λ &gt; 0.6)</w:t>
      </w:r>
      <w:r>
        <w:t xml:space="preserve"> - </w:t>
      </w:r>
      <w:r>
        <w:rPr>
          <w:b/>
          <w:bCs/>
        </w:rPr>
        <w:t>Characteristics</w:t>
      </w:r>
      <w:r>
        <w:t xml:space="preserve">: Dominant multifractal clustering - </w:t>
      </w:r>
      <w:r>
        <w:rPr>
          <w:b/>
          <w:bCs/>
        </w:rPr>
        <w:t>Market Interpretation</w:t>
      </w:r>
      <w:r>
        <w:t xml:space="preserve">: Crisis periods, extreme volatility - </w:t>
      </w:r>
      <w:r>
        <w:rPr>
          <w:b/>
          <w:bCs/>
        </w:rPr>
        <w:t>Derivative Effects</w:t>
      </w:r>
      <w:r>
        <w:t>: Amplified λ variation, path-dependent extremes</w:t>
      </w:r>
    </w:p>
    <w:p w14:paraId="25968B22" w14:textId="77777777" w:rsidR="003B11C1" w:rsidRDefault="00000000">
      <w:pPr>
        <w:pStyle w:val="BodyText"/>
      </w:pPr>
      <w:r>
        <w:rPr>
          <w:b/>
          <w:bCs/>
        </w:rPr>
        <w:t>MaxEnt Procedure</w:t>
      </w:r>
      <w:r>
        <w:t>: Set K = 3 regimes for underlying λ while allowing derivative-specific variations within each regime.</w:t>
      </w:r>
    </w:p>
    <w:p w14:paraId="1B645F70" w14:textId="77777777" w:rsidR="003B11C1" w:rsidRDefault="00000000">
      <w:pPr>
        <w:pStyle w:val="Heading3"/>
      </w:pPr>
      <w:bookmarkStart w:id="14" w:name="X7a88dcbb899f3fc26a296f73c633f966602280b"/>
      <w:bookmarkEnd w:id="13"/>
      <w:r>
        <w:t>Table 2: Lambda Regime Classification by Framework Dominance</w:t>
      </w:r>
    </w:p>
    <w:tbl>
      <w:tblPr>
        <w:tblStyle w:val="Table"/>
        <w:tblW w:w="5000" w:type="pct"/>
        <w:tblLayout w:type="fixed"/>
        <w:tblLook w:val="0020" w:firstRow="1" w:lastRow="0" w:firstColumn="0" w:lastColumn="0" w:noHBand="0" w:noVBand="0"/>
      </w:tblPr>
      <w:tblGrid>
        <w:gridCol w:w="949"/>
        <w:gridCol w:w="1066"/>
        <w:gridCol w:w="1303"/>
        <w:gridCol w:w="2251"/>
        <w:gridCol w:w="1540"/>
        <w:gridCol w:w="2251"/>
      </w:tblGrid>
      <w:tr w:rsidR="003B11C1" w14:paraId="2C9BC570" w14:textId="77777777" w:rsidTr="003B11C1">
        <w:trPr>
          <w:cnfStyle w:val="100000000000" w:firstRow="1" w:lastRow="0" w:firstColumn="0" w:lastColumn="0" w:oddVBand="0" w:evenVBand="0" w:oddHBand="0" w:evenHBand="0" w:firstRowFirstColumn="0" w:firstRowLastColumn="0" w:lastRowFirstColumn="0" w:lastRowLastColumn="0"/>
          <w:tblHeader/>
        </w:trPr>
        <w:tc>
          <w:tcPr>
            <w:tcW w:w="802" w:type="dxa"/>
          </w:tcPr>
          <w:p w14:paraId="74AE0C1F" w14:textId="77777777" w:rsidR="003B11C1" w:rsidRDefault="00000000">
            <w:pPr>
              <w:pStyle w:val="Compact"/>
            </w:pPr>
            <w:r>
              <w:t>Regime</w:t>
            </w:r>
          </w:p>
        </w:tc>
        <w:tc>
          <w:tcPr>
            <w:tcW w:w="902" w:type="dxa"/>
          </w:tcPr>
          <w:p w14:paraId="5414098E" w14:textId="77777777" w:rsidR="003B11C1" w:rsidRDefault="00000000">
            <w:pPr>
              <w:pStyle w:val="Compact"/>
            </w:pPr>
            <w:r>
              <w:t>λ Range</w:t>
            </w:r>
          </w:p>
        </w:tc>
        <w:tc>
          <w:tcPr>
            <w:tcW w:w="1102" w:type="dxa"/>
          </w:tcPr>
          <w:p w14:paraId="1FBF7603" w14:textId="77777777" w:rsidR="003B11C1" w:rsidRDefault="00000000">
            <w:pPr>
              <w:pStyle w:val="Compact"/>
            </w:pPr>
            <w:r>
              <w:t>Frequency</w:t>
            </w:r>
          </w:p>
        </w:tc>
        <w:tc>
          <w:tcPr>
            <w:tcW w:w="1904" w:type="dxa"/>
          </w:tcPr>
          <w:p w14:paraId="0F1F1A5F" w14:textId="77777777" w:rsidR="003B11C1" w:rsidRDefault="00000000">
            <w:pPr>
              <w:pStyle w:val="Compact"/>
            </w:pPr>
            <w:r>
              <w:t>Dominant Framework</w:t>
            </w:r>
          </w:p>
        </w:tc>
        <w:tc>
          <w:tcPr>
            <w:tcW w:w="1303" w:type="dxa"/>
          </w:tcPr>
          <w:p w14:paraId="37437AB7" w14:textId="77777777" w:rsidR="003B11C1" w:rsidRDefault="00000000">
            <w:pPr>
              <w:pStyle w:val="Compact"/>
            </w:pPr>
            <w:r>
              <w:t>Market State</w:t>
            </w:r>
          </w:p>
        </w:tc>
        <w:tc>
          <w:tcPr>
            <w:tcW w:w="1904" w:type="dxa"/>
          </w:tcPr>
          <w:p w14:paraId="32C78DE8" w14:textId="77777777" w:rsidR="003B11C1" w:rsidRDefault="00000000">
            <w:pPr>
              <w:pStyle w:val="Compact"/>
            </w:pPr>
            <w:r>
              <w:t>Parameter Variation</w:t>
            </w:r>
          </w:p>
        </w:tc>
      </w:tr>
      <w:tr w:rsidR="003B11C1" w14:paraId="74CBB155" w14:textId="77777777">
        <w:tc>
          <w:tcPr>
            <w:tcW w:w="802" w:type="dxa"/>
          </w:tcPr>
          <w:p w14:paraId="6EF23074" w14:textId="77777777" w:rsidR="003B11C1" w:rsidRDefault="00000000">
            <w:pPr>
              <w:pStyle w:val="Compact"/>
            </w:pPr>
            <w:r>
              <w:rPr>
                <w:b/>
                <w:bCs/>
              </w:rPr>
              <w:t>I</w:t>
            </w:r>
          </w:p>
        </w:tc>
        <w:tc>
          <w:tcPr>
            <w:tcW w:w="902" w:type="dxa"/>
          </w:tcPr>
          <w:p w14:paraId="5C39B904" w14:textId="77777777" w:rsidR="003B11C1" w:rsidRDefault="00000000">
            <w:pPr>
              <w:pStyle w:val="Compact"/>
            </w:pPr>
            <w:r>
              <w:t>0 ≤ λ ≤ 0.2</w:t>
            </w:r>
          </w:p>
        </w:tc>
        <w:tc>
          <w:tcPr>
            <w:tcW w:w="1102" w:type="dxa"/>
          </w:tcPr>
          <w:p w14:paraId="2D7BB76E" w14:textId="77777777" w:rsidR="003B11C1" w:rsidRDefault="00000000">
            <w:pPr>
              <w:pStyle w:val="Compact"/>
            </w:pPr>
            <w:r>
              <w:t>16.2%</w:t>
            </w:r>
          </w:p>
        </w:tc>
        <w:tc>
          <w:tcPr>
            <w:tcW w:w="1904" w:type="dxa"/>
          </w:tcPr>
          <w:p w14:paraId="7E38BCCA" w14:textId="77777777" w:rsidR="003B11C1" w:rsidRDefault="00000000">
            <w:pPr>
              <w:pStyle w:val="Compact"/>
            </w:pPr>
            <w:r>
              <w:t>Fractional Brownian Motion</w:t>
            </w:r>
          </w:p>
        </w:tc>
        <w:tc>
          <w:tcPr>
            <w:tcW w:w="1303" w:type="dxa"/>
          </w:tcPr>
          <w:p w14:paraId="61AF9CAC" w14:textId="77777777" w:rsidR="003B11C1" w:rsidRDefault="00000000">
            <w:pPr>
              <w:pStyle w:val="Compact"/>
            </w:pPr>
            <w:r>
              <w:t>Efficient trends</w:t>
            </w:r>
          </w:p>
        </w:tc>
        <w:tc>
          <w:tcPr>
            <w:tcW w:w="1904" w:type="dxa"/>
          </w:tcPr>
          <w:p w14:paraId="291A661A" w14:textId="77777777" w:rsidR="003B11C1" w:rsidRDefault="00000000">
            <w:pPr>
              <w:pStyle w:val="Compact"/>
            </w:pPr>
            <w:r>
              <w:t>Minimal across derivatives</w:t>
            </w:r>
          </w:p>
        </w:tc>
      </w:tr>
      <w:tr w:rsidR="003B11C1" w14:paraId="1310D9FC" w14:textId="77777777">
        <w:tc>
          <w:tcPr>
            <w:tcW w:w="802" w:type="dxa"/>
          </w:tcPr>
          <w:p w14:paraId="455F0B6E" w14:textId="77777777" w:rsidR="003B11C1" w:rsidRDefault="00000000">
            <w:pPr>
              <w:pStyle w:val="Compact"/>
            </w:pPr>
            <w:r>
              <w:rPr>
                <w:b/>
                <w:bCs/>
              </w:rPr>
              <w:t>II</w:t>
            </w:r>
          </w:p>
        </w:tc>
        <w:tc>
          <w:tcPr>
            <w:tcW w:w="902" w:type="dxa"/>
          </w:tcPr>
          <w:p w14:paraId="6A46570C" w14:textId="77777777" w:rsidR="003B11C1" w:rsidRDefault="00000000">
            <w:pPr>
              <w:pStyle w:val="Compact"/>
            </w:pPr>
            <w:r>
              <w:t>0.2 &lt; λ ≤ 0.6</w:t>
            </w:r>
          </w:p>
        </w:tc>
        <w:tc>
          <w:tcPr>
            <w:tcW w:w="1102" w:type="dxa"/>
          </w:tcPr>
          <w:p w14:paraId="27864A44" w14:textId="77777777" w:rsidR="003B11C1" w:rsidRDefault="00000000">
            <w:pPr>
              <w:pStyle w:val="Compact"/>
            </w:pPr>
            <w:r>
              <w:t>68.4%</w:t>
            </w:r>
          </w:p>
        </w:tc>
        <w:tc>
          <w:tcPr>
            <w:tcW w:w="1904" w:type="dxa"/>
          </w:tcPr>
          <w:p w14:paraId="65DBE38C" w14:textId="77777777" w:rsidR="003B11C1" w:rsidRDefault="00000000">
            <w:pPr>
              <w:pStyle w:val="Compact"/>
            </w:pPr>
            <w:r>
              <w:t>Balanced Integration</w:t>
            </w:r>
          </w:p>
        </w:tc>
        <w:tc>
          <w:tcPr>
            <w:tcW w:w="1303" w:type="dxa"/>
          </w:tcPr>
          <w:p w14:paraId="3FB571B0" w14:textId="77777777" w:rsidR="003B11C1" w:rsidRDefault="00000000">
            <w:pPr>
              <w:pStyle w:val="Compact"/>
            </w:pPr>
            <w:r>
              <w:t>Normal clustering</w:t>
            </w:r>
          </w:p>
        </w:tc>
        <w:tc>
          <w:tcPr>
            <w:tcW w:w="1904" w:type="dxa"/>
          </w:tcPr>
          <w:p w14:paraId="2ED74222" w14:textId="77777777" w:rsidR="003B11C1" w:rsidRDefault="00000000">
            <w:pPr>
              <w:pStyle w:val="Compact"/>
            </w:pPr>
            <w:r>
              <w:t>Significant derivative effects</w:t>
            </w:r>
          </w:p>
        </w:tc>
      </w:tr>
      <w:tr w:rsidR="003B11C1" w14:paraId="54D867FB" w14:textId="77777777">
        <w:tc>
          <w:tcPr>
            <w:tcW w:w="802" w:type="dxa"/>
          </w:tcPr>
          <w:p w14:paraId="088764E7" w14:textId="77777777" w:rsidR="003B11C1" w:rsidRDefault="00000000">
            <w:pPr>
              <w:pStyle w:val="Compact"/>
            </w:pPr>
            <w:r>
              <w:rPr>
                <w:b/>
                <w:bCs/>
              </w:rPr>
              <w:t>III</w:t>
            </w:r>
          </w:p>
        </w:tc>
        <w:tc>
          <w:tcPr>
            <w:tcW w:w="902" w:type="dxa"/>
          </w:tcPr>
          <w:p w14:paraId="4D36A8EA" w14:textId="77777777" w:rsidR="003B11C1" w:rsidRDefault="00000000">
            <w:pPr>
              <w:pStyle w:val="Compact"/>
            </w:pPr>
            <w:r>
              <w:t>λ &gt; 0.6</w:t>
            </w:r>
          </w:p>
        </w:tc>
        <w:tc>
          <w:tcPr>
            <w:tcW w:w="1102" w:type="dxa"/>
          </w:tcPr>
          <w:p w14:paraId="44FAFF49" w14:textId="77777777" w:rsidR="003B11C1" w:rsidRDefault="00000000">
            <w:pPr>
              <w:pStyle w:val="Compact"/>
            </w:pPr>
            <w:r>
              <w:t>15.4%</w:t>
            </w:r>
          </w:p>
        </w:tc>
        <w:tc>
          <w:tcPr>
            <w:tcW w:w="1904" w:type="dxa"/>
          </w:tcPr>
          <w:p w14:paraId="6C206B09" w14:textId="77777777" w:rsidR="003B11C1" w:rsidRDefault="00000000">
            <w:pPr>
              <w:pStyle w:val="Compact"/>
            </w:pPr>
            <w:r>
              <w:t>Multifractal Theory</w:t>
            </w:r>
          </w:p>
        </w:tc>
        <w:tc>
          <w:tcPr>
            <w:tcW w:w="1303" w:type="dxa"/>
          </w:tcPr>
          <w:p w14:paraId="32B7181B" w14:textId="77777777" w:rsidR="003B11C1" w:rsidRDefault="00000000">
            <w:pPr>
              <w:pStyle w:val="Compact"/>
            </w:pPr>
            <w:r>
              <w:t>Crisis intermittency</w:t>
            </w:r>
          </w:p>
        </w:tc>
        <w:tc>
          <w:tcPr>
            <w:tcW w:w="1904" w:type="dxa"/>
          </w:tcPr>
          <w:p w14:paraId="35248393" w14:textId="77777777" w:rsidR="003B11C1" w:rsidRDefault="00000000">
            <w:pPr>
              <w:pStyle w:val="Compact"/>
            </w:pPr>
            <w:r>
              <w:t>Amplified path-dependence</w:t>
            </w:r>
          </w:p>
        </w:tc>
      </w:tr>
    </w:tbl>
    <w:p w14:paraId="0D19F043" w14:textId="77777777" w:rsidR="003B11C1" w:rsidRDefault="00000000">
      <w:pPr>
        <w:pStyle w:val="BodyText"/>
      </w:pPr>
      <w:r>
        <w:rPr>
          <w:b/>
          <w:bCs/>
        </w:rPr>
        <w:t>Transition Probabilities</w:t>
      </w:r>
      <w:r>
        <w:t>: Regime I persistence (75%), Regime II persistence (70%), Regime III persistence (60%)</w:t>
      </w:r>
    </w:p>
    <w:p w14:paraId="3722F948" w14:textId="77777777" w:rsidR="003B11C1" w:rsidRDefault="00000000">
      <w:pPr>
        <w:pStyle w:val="Heading3"/>
      </w:pPr>
      <w:bookmarkStart w:id="15" w:name="X146b2ac410dcdcc5891b5da2f4fc3c6165e1fe8"/>
      <w:bookmarkEnd w:id="14"/>
      <w:r>
        <w:t>2.5 Characteristic Functions and Density Recovery</w:t>
      </w:r>
    </w:p>
    <w:p w14:paraId="53C208CF" w14:textId="77777777" w:rsidR="003B11C1" w:rsidRDefault="00000000">
      <w:pPr>
        <w:pStyle w:val="FirstParagraph"/>
      </w:pPr>
      <w:r>
        <w:rPr>
          <w:b/>
          <w:bCs/>
        </w:rPr>
        <w:t>Closed-Form Limitations</w:t>
      </w:r>
      <w:r>
        <w:t>: Following Zolotarev (1986), stable distributions generally lack closed-form PDFs or CDFs except for special cases. For financial applications with α ∈ [1.5, 1.8], closed forms are unavailable.</w:t>
      </w:r>
    </w:p>
    <w:p w14:paraId="55D8DC3E" w14:textId="77777777" w:rsidR="003B11C1" w:rsidRDefault="00000000">
      <w:pPr>
        <w:pStyle w:val="BodyText"/>
      </w:pPr>
      <w:r>
        <w:rPr>
          <w:b/>
          <w:bCs/>
        </w:rPr>
        <w:t>Characteristic Function Approach</w:t>
      </w:r>
      <w:r>
        <w:t>: All stable distributions have closed-form characteristic functions. For each derivative type:</w:t>
      </w:r>
    </w:p>
    <w:p w14:paraId="7B8617B4" w14:textId="77777777" w:rsidR="003B11C1" w:rsidRDefault="00000000">
      <w:pPr>
        <w:pStyle w:val="BodyText"/>
      </w:pPr>
      <m:oMathPara>
        <m:oMathParaPr>
          <m:jc m:val="center"/>
        </m:oMathParaPr>
        <m:oMath>
          <m:sSubSup>
            <m:sSubSupPr>
              <m:ctrlPr>
                <w:rPr>
                  <w:rFonts w:ascii="Cambria Math" w:hAnsi="Cambria Math"/>
                </w:rPr>
              </m:ctrlPr>
            </m:sSubSupPr>
            <m:e>
              <m:r>
                <w:rPr>
                  <w:rFonts w:ascii="Cambria Math" w:hAnsi="Cambria Math"/>
                </w:rPr>
                <m:t>φ</m:t>
              </m:r>
            </m:e>
            <m:sub>
              <m:r>
                <w:rPr>
                  <w:rFonts w:ascii="Cambria Math" w:hAnsi="Cambria Math"/>
                </w:rPr>
                <m:t>T</m:t>
              </m:r>
            </m:sub>
            <m:sup>
              <m:r>
                <m:rPr>
                  <m:nor/>
                </m:rPr>
                <m:t>derivative</m:t>
              </m:r>
            </m:sup>
          </m:sSubSup>
          <m:d>
            <m:dPr>
              <m:ctrlPr>
                <w:rPr>
                  <w:rFonts w:ascii="Cambria Math" w:hAnsi="Cambria Math"/>
                </w:rPr>
              </m:ctrlPr>
            </m:dPr>
            <m:e>
              <m:r>
                <w:rPr>
                  <w:rFonts w:ascii="Cambria Math" w:hAnsi="Cambria Math"/>
                </w:rPr>
                <m:t>k</m:t>
              </m:r>
            </m:e>
          </m:d>
          <m:r>
            <m:rPr>
              <m:sty m:val="p"/>
            </m:rPr>
            <w:rPr>
              <w:rFonts w:ascii="Cambria Math" w:hAnsi="Cambria Math"/>
            </w:rPr>
            <m:t>=exp</m:t>
          </m:r>
          <m:d>
            <m:dPr>
              <m:ctrlPr>
                <w:rPr>
                  <w:rFonts w:ascii="Cambria Math" w:hAnsi="Cambria Math"/>
                </w:rPr>
              </m:ctrlPr>
            </m:dPr>
            <m:e>
              <m:sSup>
                <m:sSupPr>
                  <m:ctrlPr>
                    <w:rPr>
                      <w:rFonts w:ascii="Cambria Math" w:hAnsi="Cambria Math"/>
                    </w:rPr>
                  </m:ctrlPr>
                </m:sSupPr>
                <m:e>
                  <m:r>
                    <w:rPr>
                      <w:rFonts w:ascii="Cambria Math" w:hAnsi="Cambria Math"/>
                    </w:rPr>
                    <m:t>T</m:t>
                  </m:r>
                </m:e>
                <m:sup>
                  <m:sSub>
                    <m:sSubPr>
                      <m:ctrlPr>
                        <w:rPr>
                          <w:rFonts w:ascii="Cambria Math" w:hAnsi="Cambria Math"/>
                        </w:rPr>
                      </m:ctrlPr>
                    </m:sSubPr>
                    <m:e>
                      <m:r>
                        <w:rPr>
                          <w:rFonts w:ascii="Cambria Math" w:hAnsi="Cambria Math"/>
                        </w:rPr>
                        <m:t>ζ</m:t>
                      </m:r>
                    </m:e>
                    <m:sub>
                      <m:r>
                        <m:rPr>
                          <m:nor/>
                        </m:rPr>
                        <m:t>derivative</m:t>
                      </m:r>
                    </m:sub>
                  </m:sSub>
                  <m:d>
                    <m:dPr>
                      <m:ctrlPr>
                        <w:rPr>
                          <w:rFonts w:ascii="Cambria Math" w:hAnsi="Cambria Math"/>
                        </w:rPr>
                      </m:ctrlPr>
                    </m:dPr>
                    <m:e>
                      <m:r>
                        <w:rPr>
                          <w:rFonts w:ascii="Cambria Math" w:hAnsi="Cambria Math"/>
                        </w:rPr>
                        <m:t>ik</m:t>
                      </m:r>
                    </m:e>
                  </m:d>
                </m:sup>
              </m:sSup>
            </m:e>
          </m:d>
        </m:oMath>
      </m:oMathPara>
    </w:p>
    <w:p w14:paraId="624844C8" w14:textId="77777777" w:rsidR="003B11C1" w:rsidRDefault="00000000">
      <w:pPr>
        <w:pStyle w:val="FirstParagraph"/>
      </w:pPr>
      <w:r>
        <w:t>where ζ_derivative incorporates derivative-specific H and λ values while maintaining universal α.</w:t>
      </w:r>
    </w:p>
    <w:p w14:paraId="0983982F" w14:textId="77777777" w:rsidR="003B11C1" w:rsidRDefault="00000000">
      <w:pPr>
        <w:pStyle w:val="BodyText"/>
      </w:pPr>
      <w:r>
        <w:rPr>
          <w:b/>
          <w:bCs/>
        </w:rPr>
        <w:t>Density Recovery</w:t>
      </w:r>
      <w:r>
        <w:t>: Each derivative requires its own density recovery:</w:t>
      </w:r>
    </w:p>
    <w:p w14:paraId="1871E94A" w14:textId="77777777" w:rsidR="003B11C1" w:rsidRDefault="00000000">
      <w:pPr>
        <w:pStyle w:val="BodyText"/>
      </w:pPr>
      <m:oMathPara>
        <m:oMathParaPr>
          <m:jc m:val="center"/>
        </m:oMathParaPr>
        <m:oMath>
          <m:sSubSup>
            <m:sSubSupPr>
              <m:ctrlPr>
                <w:rPr>
                  <w:rFonts w:ascii="Cambria Math" w:hAnsi="Cambria Math"/>
                </w:rPr>
              </m:ctrlPr>
            </m:sSubSupPr>
            <m:e>
              <m:r>
                <w:rPr>
                  <w:rFonts w:ascii="Cambria Math" w:hAnsi="Cambria Math"/>
                </w:rPr>
                <m:t>f</m:t>
              </m:r>
            </m:e>
            <m:sub>
              <m:r>
                <w:rPr>
                  <w:rFonts w:ascii="Cambria Math" w:hAnsi="Cambria Math"/>
                </w:rPr>
                <m:t>T</m:t>
              </m:r>
            </m:sub>
            <m:sup>
              <m:r>
                <m:rPr>
                  <m:nor/>
                </m:rPr>
                <m:t>derivative</m:t>
              </m:r>
            </m:sup>
          </m:sSubSup>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ikx</m:t>
                  </m:r>
                </m:sup>
              </m:sSup>
            </m:e>
          </m:nary>
          <m:r>
            <m:rPr>
              <m:sty m:val="p"/>
            </m:rPr>
            <w:rPr>
              <w:rFonts w:ascii="Cambria Math" w:hAnsi="Cambria Math"/>
            </w:rPr>
            <m:t>exp</m:t>
          </m:r>
          <m:d>
            <m:dPr>
              <m:ctrlPr>
                <w:rPr>
                  <w:rFonts w:ascii="Cambria Math" w:hAnsi="Cambria Math"/>
                </w:rPr>
              </m:ctrlPr>
            </m:dPr>
            <m:e>
              <m:sSup>
                <m:sSupPr>
                  <m:ctrlPr>
                    <w:rPr>
                      <w:rFonts w:ascii="Cambria Math" w:hAnsi="Cambria Math"/>
                    </w:rPr>
                  </m:ctrlPr>
                </m:sSupPr>
                <m:e>
                  <m:r>
                    <w:rPr>
                      <w:rFonts w:ascii="Cambria Math" w:hAnsi="Cambria Math"/>
                    </w:rPr>
                    <m:t>T</m:t>
                  </m:r>
                </m:e>
                <m:sup>
                  <m:sSub>
                    <m:sSubPr>
                      <m:ctrlPr>
                        <w:rPr>
                          <w:rFonts w:ascii="Cambria Math" w:hAnsi="Cambria Math"/>
                        </w:rPr>
                      </m:ctrlPr>
                    </m:sSubPr>
                    <m:e>
                      <m:r>
                        <w:rPr>
                          <w:rFonts w:ascii="Cambria Math" w:hAnsi="Cambria Math"/>
                        </w:rPr>
                        <m:t>ζ</m:t>
                      </m:r>
                    </m:e>
                    <m:sub>
                      <m:r>
                        <m:rPr>
                          <m:nor/>
                        </m:rPr>
                        <m:t>derivative</m:t>
                      </m:r>
                    </m:sub>
                  </m:sSub>
                  <m:d>
                    <m:dPr>
                      <m:ctrlPr>
                        <w:rPr>
                          <w:rFonts w:ascii="Cambria Math" w:hAnsi="Cambria Math"/>
                        </w:rPr>
                      </m:ctrlPr>
                    </m:dPr>
                    <m:e>
                      <m:r>
                        <w:rPr>
                          <w:rFonts w:ascii="Cambria Math" w:hAnsi="Cambria Math"/>
                        </w:rPr>
                        <m:t>ik</m:t>
                      </m:r>
                    </m:e>
                  </m:d>
                </m:sup>
              </m:sSup>
            </m:e>
          </m:d>
          <m:r>
            <w:rPr>
              <w:rFonts w:ascii="Cambria Math" w:hAnsi="Cambria Math"/>
            </w:rPr>
            <m:t>dk</m:t>
          </m:r>
        </m:oMath>
      </m:oMathPara>
    </w:p>
    <w:p w14:paraId="650F87C9" w14:textId="77777777" w:rsidR="003B11C1" w:rsidRDefault="00000000">
      <w:pPr>
        <w:pStyle w:val="FirstParagraph"/>
      </w:pPr>
      <w:r>
        <w:t>This approach enables derivative-specific calibration while maintaining α consistency.</w:t>
      </w:r>
    </w:p>
    <w:p w14:paraId="1FD903F0" w14:textId="77777777" w:rsidR="003B11C1" w:rsidRDefault="006708CA">
      <w:r>
        <w:rPr>
          <w:noProof/>
        </w:rPr>
        <w:pict w14:anchorId="2C168CC5">
          <v:rect id="_x0000_i1034" alt="" style="width:468pt;height:.05pt;mso-width-percent:0;mso-height-percent:0;mso-width-percent:0;mso-height-percent:0" o:hralign="center" o:hrstd="t" o:hr="t"/>
        </w:pict>
      </w:r>
    </w:p>
    <w:p w14:paraId="6378C076" w14:textId="77777777" w:rsidR="003B11C1" w:rsidRDefault="00000000">
      <w:pPr>
        <w:pStyle w:val="Heading2"/>
      </w:pPr>
      <w:bookmarkStart w:id="16" w:name="X8cdb1c14f42b73976cd0ff48e0ff7f7733eda84"/>
      <w:bookmarkEnd w:id="8"/>
      <w:bookmarkEnd w:id="15"/>
      <w:r>
        <w:t>3. Fundamental Theorems: Corrected Three-Framework Integration</w:t>
      </w:r>
    </w:p>
    <w:p w14:paraId="2A7C6A80" w14:textId="77777777" w:rsidR="003B11C1" w:rsidRDefault="00000000">
      <w:pPr>
        <w:pStyle w:val="Heading3"/>
      </w:pPr>
      <w:bookmarkStart w:id="17" w:name="core-mathematical-theorems"/>
      <w:r>
        <w:t>3.1 Core Mathematical Theorems</w:t>
      </w:r>
    </w:p>
    <w:p w14:paraId="020E7F1B" w14:textId="77777777" w:rsidR="003B11C1" w:rsidRDefault="00000000">
      <w:pPr>
        <w:pStyle w:val="FirstParagraph"/>
      </w:pPr>
      <w:r>
        <w:rPr>
          <w:b/>
          <w:bCs/>
        </w:rPr>
        <w:t>Theorem 1 (Three-Framework Scaling Universality)</w:t>
      </w:r>
    </w:p>
    <w:p w14:paraId="012ED0AE" w14:textId="77777777" w:rsidR="003B11C1" w:rsidRDefault="00000000">
      <w:pPr>
        <w:pStyle w:val="BodyText"/>
      </w:pPr>
      <w:r>
        <w:rPr>
          <w:i/>
          <w:iCs/>
        </w:rPr>
        <w:lastRenderedPageBreak/>
        <w:t>For financial time series exhibiting stable distribution tails (α), fractional Brownian motion memory (H), and multifractal intermittency (λ), the scaling relationship for any derivative is:</w:t>
      </w:r>
    </w:p>
    <w:p w14:paraId="7C085A95" w14:textId="77777777" w:rsidR="003B11C1" w:rsidRDefault="00000000">
      <w:pPr>
        <w:pStyle w:val="BodyText"/>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q</m:t>
              </m:r>
            </m:sub>
            <m:sup>
              <m:r>
                <m:rPr>
                  <m:nor/>
                </m:rPr>
                <m:t>derivative</m:t>
              </m:r>
            </m:sup>
          </m:sSubSup>
          <m:d>
            <m:dPr>
              <m:ctrlPr>
                <w:rPr>
                  <w:rFonts w:ascii="Cambria Math" w:hAnsi="Cambria Math"/>
                </w:rPr>
              </m:ctrlPr>
            </m:dPr>
            <m:e>
              <m:r>
                <w:rPr>
                  <w:rFonts w:ascii="Cambria Math" w:hAnsi="Cambria Math"/>
                </w:rPr>
                <m:t>τ</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q</m:t>
              </m:r>
            </m:sub>
          </m:sSub>
          <m:sSup>
            <m:sSupPr>
              <m:ctrlPr>
                <w:rPr>
                  <w:rFonts w:ascii="Cambria Math" w:hAnsi="Cambria Math"/>
                </w:rPr>
              </m:ctrlPr>
            </m:sSupPr>
            <m:e>
              <m:r>
                <w:rPr>
                  <w:rFonts w:ascii="Cambria Math" w:hAnsi="Cambria Math"/>
                </w:rPr>
                <m:t>τ</m:t>
              </m:r>
            </m:e>
            <m:sup>
              <m:r>
                <w:rPr>
                  <w:rFonts w:ascii="Cambria Math" w:hAnsi="Cambria Math"/>
                </w:rPr>
                <m:t>q</m:t>
              </m:r>
              <m:sSub>
                <m:sSubPr>
                  <m:ctrlPr>
                    <w:rPr>
                      <w:rFonts w:ascii="Cambria Math" w:hAnsi="Cambria Math"/>
                    </w:rPr>
                  </m:ctrlPr>
                </m:sSubPr>
                <m:e>
                  <m:r>
                    <w:rPr>
                      <w:rFonts w:ascii="Cambria Math" w:hAnsi="Cambria Math"/>
                    </w:rPr>
                    <m:t>H</m:t>
                  </m:r>
                </m:e>
                <m:sub>
                  <m:r>
                    <m:rPr>
                      <m:nor/>
                    </m:rPr>
                    <m:t>derivative</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nor/>
                    </m:rPr>
                    <m:t>derivative</m:t>
                  </m:r>
                </m:sub>
              </m:sSub>
              <m:r>
                <w:rPr>
                  <w:rFonts w:ascii="Cambria Math" w:hAnsi="Cambria Math"/>
                </w:rPr>
                <m:t>q</m:t>
              </m:r>
              <m:d>
                <m:dPr>
                  <m:ctrlPr>
                    <w:rPr>
                      <w:rFonts w:ascii="Cambria Math" w:hAnsi="Cambria Math"/>
                    </w:rPr>
                  </m:ctrlPr>
                </m:dPr>
                <m:e>
                  <m:r>
                    <w:rPr>
                      <w:rFonts w:ascii="Cambria Math" w:hAnsi="Cambria Math"/>
                    </w:rPr>
                    <m:t>q</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sup>
          </m:sSup>
        </m:oMath>
      </m:oMathPara>
    </w:p>
    <w:p w14:paraId="6787FFE1" w14:textId="77777777" w:rsidR="003B11C1" w:rsidRDefault="00000000">
      <w:pPr>
        <w:pStyle w:val="FirstParagraph"/>
      </w:pPr>
      <w:r>
        <w:rPr>
          <w:i/>
          <w:iCs/>
        </w:rPr>
        <w:t>where α ∈ [1.5, 1.8] remains constant across derivatives, while H and λ vary by derivative sampling characteristics.</w:t>
      </w:r>
    </w:p>
    <w:p w14:paraId="67704E33" w14:textId="77777777" w:rsidR="003B11C1" w:rsidRDefault="00000000">
      <w:pPr>
        <w:pStyle w:val="BodyText"/>
      </w:pPr>
      <w:r>
        <w:rPr>
          <w:b/>
          <w:bCs/>
        </w:rPr>
        <w:t>Theorem 2 (Stability Index Consistency, Parameter Variation)</w:t>
      </w:r>
    </w:p>
    <w:p w14:paraId="5A74F735" w14:textId="77777777" w:rsidR="003B11C1" w:rsidRDefault="00000000">
      <w:pPr>
        <w:pStyle w:val="BodyText"/>
      </w:pPr>
      <w:r>
        <w:rPr>
          <w:i/>
          <w:iCs/>
        </w:rPr>
        <w:t>The Pareto-Lévy convolution theorem requires identical stability index α across all derivatives:</w:t>
      </w:r>
    </w:p>
    <w:p w14:paraId="543C8FAF" w14:textId="77777777" w:rsidR="003B11C1" w:rsidRDefault="00000000">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underlying</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derivative</m:t>
              </m:r>
            </m:sub>
          </m:sSub>
          <m:r>
            <m:rPr>
              <m:sty m:val="p"/>
            </m:rPr>
            <w:rPr>
              <w:rFonts w:ascii="Cambria Math" w:hAnsi="Cambria Math"/>
            </w:rPr>
            <m:t>=</m:t>
          </m:r>
          <m:r>
            <w:rPr>
              <w:rFonts w:ascii="Cambria Math" w:hAnsi="Cambria Math"/>
            </w:rPr>
            <m:t>α</m:t>
          </m:r>
        </m:oMath>
      </m:oMathPara>
    </w:p>
    <w:p w14:paraId="326107D7" w14:textId="77777777" w:rsidR="003B11C1" w:rsidRDefault="00000000">
      <w:pPr>
        <w:pStyle w:val="FirstParagraph"/>
      </w:pPr>
      <w:r>
        <w:rPr>
          <w:i/>
          <w:iCs/>
        </w:rPr>
        <w:t>However, H and λ may vary by derivative type:</w:t>
      </w:r>
    </w:p>
    <w:p w14:paraId="4F767FB9" w14:textId="77777777" w:rsidR="003B11C1" w:rsidRDefault="00000000">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derivative</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sub>
          </m:sSub>
          <m:d>
            <m:dPr>
              <m:ctrlPr>
                <w:rPr>
                  <w:rFonts w:ascii="Cambria Math" w:hAnsi="Cambria Math"/>
                </w:rPr>
              </m:ctrlPr>
            </m:dPr>
            <m:e>
              <m:r>
                <m:rPr>
                  <m:nor/>
                </m:rPr>
                <m:t>sampling structure</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underlying</m:t>
                  </m:r>
                </m:sub>
              </m:sSub>
            </m:e>
          </m:d>
        </m:oMath>
      </m:oMathPara>
    </w:p>
    <w:p w14:paraId="100EB407" w14:textId="77777777" w:rsidR="003B11C1" w:rsidRDefault="00000000">
      <w:pPr>
        <w:pStyle w:val="FirstParagraph"/>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derivative</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λ</m:t>
              </m:r>
            </m:sub>
          </m:sSub>
          <m:d>
            <m:dPr>
              <m:ctrlPr>
                <w:rPr>
                  <w:rFonts w:ascii="Cambria Math" w:hAnsi="Cambria Math"/>
                </w:rPr>
              </m:ctrlPr>
            </m:dPr>
            <m:e>
              <m:r>
                <m:rPr>
                  <m:nor/>
                </m:rPr>
                <m:t>path dependence</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underlying</m:t>
                  </m:r>
                </m:sub>
              </m:sSub>
            </m:e>
          </m:d>
        </m:oMath>
      </m:oMathPara>
    </w:p>
    <w:p w14:paraId="1F1D1F86" w14:textId="77777777" w:rsidR="003B11C1" w:rsidRDefault="00000000">
      <w:pPr>
        <w:pStyle w:val="FirstParagraph"/>
      </w:pPr>
      <w:r>
        <w:rPr>
          <w:b/>
          <w:bCs/>
        </w:rPr>
        <w:t>Theorem 3 (Derivative-Specific Characteristic Function Pricing)</w:t>
      </w:r>
    </w:p>
    <w:p w14:paraId="3B4F2D40" w14:textId="77777777" w:rsidR="003B11C1" w:rsidRDefault="00000000">
      <w:pPr>
        <w:pStyle w:val="BodyText"/>
      </w:pPr>
      <w:r>
        <w:rPr>
          <w:i/>
          <w:iCs/>
        </w:rPr>
        <w:t>Each derivative type requires characteristic function recovery using derivative-specific parameters:</w:t>
      </w:r>
    </w:p>
    <w:p w14:paraId="6787B45C" w14:textId="77777777" w:rsidR="003B11C1" w:rsidRDefault="00000000">
      <w:pPr>
        <w:pStyle w:val="BodyText"/>
      </w:pPr>
      <m:oMathPara>
        <m:oMathParaPr>
          <m:jc m:val="center"/>
        </m:oMathParaPr>
        <m:oMath>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nary>
            <m:naryPr>
              <m:limLoc m:val="subSup"/>
              <m:supHide m:val="1"/>
              <m:ctrlPr>
                <w:rPr>
                  <w:rFonts w:ascii="Cambria Math" w:hAnsi="Cambria Math"/>
                </w:rPr>
              </m:ctrlPr>
            </m:naryPr>
            <m:sub>
              <m:r>
                <w:rPr>
                  <w:rFonts w:ascii="Cambria Math" w:hAnsi="Cambria Math"/>
                </w:rPr>
                <m:t>Ω</m:t>
              </m:r>
            </m:sub>
            <m:sup>
              <m:r>
                <w:rPr>
                  <w:rFonts w:ascii="Cambria Math" w:hAnsi="Cambria Math"/>
                </w:rPr>
                <m:t>​</m:t>
              </m:r>
            </m:sup>
            <m:e>
              <m:r>
                <w:rPr>
                  <w:rFonts w:ascii="Cambria Math" w:hAnsi="Cambria Math"/>
                </w:rPr>
                <m:t>Π</m:t>
              </m:r>
            </m:e>
          </m:nary>
          <m:d>
            <m:dPr>
              <m:ctrlPr>
                <w:rPr>
                  <w:rFonts w:ascii="Cambria Math" w:hAnsi="Cambria Math"/>
                </w:rPr>
              </m:ctrlPr>
            </m:dPr>
            <m:e>
              <m:r>
                <w:rPr>
                  <w:rFonts w:ascii="Cambria Math" w:hAnsi="Cambria Math"/>
                </w:rPr>
                <m:t>x</m:t>
              </m:r>
            </m:e>
          </m:d>
          <m:sSubSup>
            <m:sSubSupPr>
              <m:ctrlPr>
                <w:rPr>
                  <w:rFonts w:ascii="Cambria Math" w:hAnsi="Cambria Math"/>
                </w:rPr>
              </m:ctrlPr>
            </m:sSubSupPr>
            <m:e>
              <m:r>
                <w:rPr>
                  <w:rFonts w:ascii="Cambria Math" w:hAnsi="Cambria Math"/>
                </w:rPr>
                <m:t>f</m:t>
              </m:r>
            </m:e>
            <m:sub>
              <m:r>
                <w:rPr>
                  <w:rFonts w:ascii="Cambria Math" w:hAnsi="Cambria Math"/>
                </w:rPr>
                <m:t>T</m:t>
              </m:r>
            </m:sub>
            <m:sup>
              <m:r>
                <m:rPr>
                  <m:nor/>
                </m:rPr>
                <m:t>derivative</m:t>
              </m:r>
            </m:sup>
          </m:sSub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H</m:t>
                  </m:r>
                </m:e>
                <m:sub>
                  <m:r>
                    <m:rPr>
                      <m:nor/>
                    </m:rPr>
                    <m:t>derivative</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nor/>
                    </m:rPr>
                    <m:t>derivative</m:t>
                  </m:r>
                </m:sub>
              </m:sSub>
            </m:e>
          </m:d>
          <m:r>
            <w:rPr>
              <w:rFonts w:ascii="Cambria Math" w:hAnsi="Cambria Math"/>
            </w:rPr>
            <m:t>dx</m:t>
          </m:r>
        </m:oMath>
      </m:oMathPara>
    </w:p>
    <w:p w14:paraId="5C1F0B88" w14:textId="77777777" w:rsidR="003B11C1" w:rsidRDefault="00000000">
      <w:pPr>
        <w:pStyle w:val="FirstParagraph"/>
      </w:pPr>
      <w:r>
        <w:rPr>
          <w:i/>
          <w:iCs/>
        </w:rPr>
        <w:t>where α remains universal but H and λ reflect derivative-specific sampling.</w:t>
      </w:r>
    </w:p>
    <w:p w14:paraId="2E0A3FA4" w14:textId="77777777" w:rsidR="003B11C1" w:rsidRDefault="00000000">
      <w:pPr>
        <w:pStyle w:val="BodyText"/>
      </w:pPr>
      <w:r>
        <w:rPr>
          <w:b/>
          <w:bCs/>
        </w:rPr>
        <w:t>Theorem 4 (Kelly Efficiency Under Parameter Variation)</w:t>
      </w:r>
    </w:p>
    <w:p w14:paraId="5A384B3F" w14:textId="77777777" w:rsidR="003B11C1" w:rsidRDefault="00000000">
      <w:pPr>
        <w:pStyle w:val="BodyText"/>
      </w:pPr>
      <w:r>
        <w:rPr>
          <w:i/>
          <w:iCs/>
        </w:rPr>
        <w:t>Kelly-optimal trading maintains universal α while allowing H and λ adaptation:</w:t>
      </w:r>
    </w:p>
    <w:p w14:paraId="3CAB9378" w14:textId="77777777" w:rsidR="003B11C1" w:rsidRDefault="00000000">
      <w:pPr>
        <w:pStyle w:val="BodyText"/>
      </w:pPr>
      <m:oMathPara>
        <m:oMathParaPr>
          <m:jc m:val="center"/>
        </m:oMathParaP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num>
            <m:den>
              <m:r>
                <m:rPr>
                  <m:nor/>
                </m:rPr>
                <m:t>IQR</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2</m:t>
                  </m:r>
                </m:sup>
              </m:sSup>
            </m:den>
          </m:f>
        </m:oMath>
      </m:oMathPara>
    </w:p>
    <w:p w14:paraId="1D45256F" w14:textId="77777777" w:rsidR="003B11C1" w:rsidRDefault="00000000">
      <w:pPr>
        <w:pStyle w:val="FirstParagraph"/>
      </w:pPr>
      <w:r>
        <w:rPr>
          <w:i/>
          <w:iCs/>
        </w:rPr>
        <w:t>Efficiency emerges as E[r_t] → 0 across all derivatives while preserving sampling-specific structure.</w:t>
      </w:r>
    </w:p>
    <w:p w14:paraId="00B9C7B4" w14:textId="77777777" w:rsidR="003B11C1" w:rsidRDefault="00000000">
      <w:pPr>
        <w:pStyle w:val="BodyText"/>
      </w:pPr>
      <w:r>
        <w:rPr>
          <w:b/>
          <w:bCs/>
        </w:rPr>
        <w:t>Theorem 5 (Derivative-Specific Scaling Parameters)</w:t>
      </w:r>
    </w:p>
    <w:p w14:paraId="722EF697" w14:textId="77777777" w:rsidR="003B11C1" w:rsidRDefault="00000000">
      <w:pPr>
        <w:pStyle w:val="BodyText"/>
      </w:pPr>
      <w:r>
        <w:rPr>
          <w:i/>
          <w:iCs/>
        </w:rPr>
        <w:t>While the stability index α must remain constant across all derivatives through convolution consistency, the Hurst exponent H and intermittency coefficient λ may vary by derivative type based on their specific sampling of the underlying multifractal process:</w:t>
      </w:r>
    </w:p>
    <w:p w14:paraId="0EB6F386" w14:textId="77777777" w:rsidR="003B11C1" w:rsidRDefault="00000000">
      <w:pPr>
        <w:pStyle w:val="BodyText"/>
      </w:pPr>
      <m:oMathPara>
        <m:oMathParaPr>
          <m:jc m:val="center"/>
        </m:oMathParaPr>
        <m:oMath>
          <m:sSub>
            <m:sSubPr>
              <m:ctrlPr>
                <w:rPr>
                  <w:rFonts w:ascii="Cambria Math" w:hAnsi="Cambria Math"/>
                </w:rPr>
              </m:ctrlPr>
            </m:sSubPr>
            <m:e>
              <m:r>
                <w:rPr>
                  <w:rFonts w:ascii="Cambria Math" w:hAnsi="Cambria Math"/>
                </w:rPr>
                <m:t>α</m:t>
              </m:r>
            </m:e>
            <m:sub>
              <m:r>
                <m:rPr>
                  <m:nor/>
                </m:rPr>
                <m:t>underlying</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nor/>
                </m:rPr>
                <m:t>derivative</m:t>
              </m:r>
            </m:sub>
          </m:sSub>
          <m:r>
            <m:rPr>
              <m:sty m:val="p"/>
            </m:rPr>
            <w:rPr>
              <w:rFonts w:ascii="Cambria Math" w:hAnsi="Cambria Math"/>
            </w:rPr>
            <m:t>=</m:t>
          </m:r>
          <m:r>
            <w:rPr>
              <w:rFonts w:ascii="Cambria Math" w:hAnsi="Cambria Math"/>
            </w:rPr>
            <m:t>α</m:t>
          </m:r>
          <m:r>
            <m:rPr>
              <m:nor/>
            </m:rPr>
            <m:t xml:space="preserve"> (required by convolution)</m:t>
          </m:r>
        </m:oMath>
      </m:oMathPara>
    </w:p>
    <w:p w14:paraId="1BA91381" w14:textId="77777777" w:rsidR="003B11C1" w:rsidRDefault="00000000">
      <w:pPr>
        <w:pStyle w:val="FirstParagraph"/>
      </w:pPr>
      <m:oMathPara>
        <m:oMathParaPr>
          <m:jc m:val="center"/>
        </m:oMathParaPr>
        <m:oMath>
          <m:sSub>
            <m:sSubPr>
              <m:ctrlPr>
                <w:rPr>
                  <w:rFonts w:ascii="Cambria Math" w:hAnsi="Cambria Math"/>
                </w:rPr>
              </m:ctrlPr>
            </m:sSubPr>
            <m:e>
              <m:r>
                <w:rPr>
                  <w:rFonts w:ascii="Cambria Math" w:hAnsi="Cambria Math"/>
                </w:rPr>
                <m:t>H</m:t>
              </m:r>
            </m:e>
            <m:sub>
              <m:r>
                <m:rPr>
                  <m:nor/>
                </m:rPr>
                <m:t>derivative</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sub>
          </m:sSub>
          <m:d>
            <m:dPr>
              <m:ctrlPr>
                <w:rPr>
                  <w:rFonts w:ascii="Cambria Math" w:hAnsi="Cambria Math"/>
                </w:rPr>
              </m:ctrlPr>
            </m:dPr>
            <m:e>
              <m:r>
                <m:rPr>
                  <m:nor/>
                </m:rPr>
                <m:t>derivative structure</m:t>
              </m:r>
              <m:r>
                <m:rPr>
                  <m:sty m:val="p"/>
                </m:rPr>
                <w:rPr>
                  <w:rFonts w:ascii="Cambria Math" w:hAnsi="Cambria Math"/>
                </w:rPr>
                <m:t>,</m:t>
              </m:r>
              <m:sSub>
                <m:sSubPr>
                  <m:ctrlPr>
                    <w:rPr>
                      <w:rFonts w:ascii="Cambria Math" w:hAnsi="Cambria Math"/>
                    </w:rPr>
                  </m:ctrlPr>
                </m:sSubPr>
                <m:e>
                  <m:r>
                    <w:rPr>
                      <w:rFonts w:ascii="Cambria Math" w:hAnsi="Cambria Math"/>
                    </w:rPr>
                    <m:t>H</m:t>
                  </m:r>
                </m:e>
                <m:sub>
                  <m:r>
                    <m:rPr>
                      <m:nor/>
                    </m:rPr>
                    <m:t>underlying</m:t>
                  </m:r>
                </m:sub>
              </m:sSub>
            </m:e>
          </m:d>
        </m:oMath>
      </m:oMathPara>
    </w:p>
    <w:p w14:paraId="405DFBB4" w14:textId="77777777" w:rsidR="003B11C1" w:rsidRDefault="00000000">
      <w:pPr>
        <w:pStyle w:val="FirstParagraph"/>
      </w:pPr>
      <m:oMathPara>
        <m:oMathParaPr>
          <m:jc m:val="center"/>
        </m:oMathParaPr>
        <m:oMath>
          <m:sSub>
            <m:sSubPr>
              <m:ctrlPr>
                <w:rPr>
                  <w:rFonts w:ascii="Cambria Math" w:hAnsi="Cambria Math"/>
                </w:rPr>
              </m:ctrlPr>
            </m:sSubPr>
            <m:e>
              <m:r>
                <w:rPr>
                  <w:rFonts w:ascii="Cambria Math" w:hAnsi="Cambria Math"/>
                </w:rPr>
                <m:t>λ</m:t>
              </m:r>
            </m:e>
            <m:sub>
              <m:r>
                <m:rPr>
                  <m:nor/>
                </m:rPr>
                <m:t>derivative</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λ</m:t>
              </m:r>
            </m:sub>
          </m:sSub>
          <m:d>
            <m:dPr>
              <m:ctrlPr>
                <w:rPr>
                  <w:rFonts w:ascii="Cambria Math" w:hAnsi="Cambria Math"/>
                </w:rPr>
              </m:ctrlPr>
            </m:dPr>
            <m:e>
              <m:r>
                <m:rPr>
                  <m:nor/>
                </m:rPr>
                <m:t>derivative structure</m:t>
              </m:r>
              <m:r>
                <m:rPr>
                  <m:sty m:val="p"/>
                </m:rPr>
                <w:rPr>
                  <w:rFonts w:ascii="Cambria Math" w:hAnsi="Cambria Math"/>
                </w:rPr>
                <m:t>,</m:t>
              </m:r>
              <m:sSub>
                <m:sSubPr>
                  <m:ctrlPr>
                    <w:rPr>
                      <w:rFonts w:ascii="Cambria Math" w:hAnsi="Cambria Math"/>
                    </w:rPr>
                  </m:ctrlPr>
                </m:sSubPr>
                <m:e>
                  <m:r>
                    <w:rPr>
                      <w:rFonts w:ascii="Cambria Math" w:hAnsi="Cambria Math"/>
                    </w:rPr>
                    <m:t>λ</m:t>
                  </m:r>
                </m:e>
                <m:sub>
                  <m:r>
                    <m:rPr>
                      <m:nor/>
                    </m:rPr>
                    <m:t>underlying</m:t>
                  </m:r>
                </m:sub>
              </m:sSub>
            </m:e>
          </m:d>
        </m:oMath>
      </m:oMathPara>
    </w:p>
    <w:p w14:paraId="708DF8F0" w14:textId="77777777" w:rsidR="003B11C1" w:rsidRDefault="00000000">
      <w:pPr>
        <w:pStyle w:val="FirstParagraph"/>
      </w:pPr>
      <w:r>
        <w:rPr>
          <w:i/>
          <w:iCs/>
        </w:rPr>
        <w:lastRenderedPageBreak/>
        <w:t>These relationships depend on how each derivative samples the multifractal return distribution.</w:t>
      </w:r>
    </w:p>
    <w:p w14:paraId="1193F325" w14:textId="77777777" w:rsidR="003B11C1" w:rsidRDefault="00000000">
      <w:pPr>
        <w:pStyle w:val="Heading3"/>
      </w:pPr>
      <w:bookmarkStart w:id="18" w:name="Xdbe2fa6b25d2f0c816fd440030b008ebfd09c28"/>
      <w:bookmarkEnd w:id="17"/>
      <w:r>
        <w:t>Table 5: Fundamental Theorems with Parameter Structure</w:t>
      </w:r>
    </w:p>
    <w:tbl>
      <w:tblPr>
        <w:tblStyle w:val="Table"/>
        <w:tblW w:w="5000" w:type="pct"/>
        <w:tblLayout w:type="fixed"/>
        <w:tblLook w:val="0020" w:firstRow="1" w:lastRow="0" w:firstColumn="0" w:lastColumn="0" w:noHBand="0" w:noVBand="0"/>
      </w:tblPr>
      <w:tblGrid>
        <w:gridCol w:w="1015"/>
        <w:gridCol w:w="1804"/>
        <w:gridCol w:w="2707"/>
        <w:gridCol w:w="1804"/>
        <w:gridCol w:w="2030"/>
      </w:tblGrid>
      <w:tr w:rsidR="003B11C1" w14:paraId="0B7538AD" w14:textId="77777777" w:rsidTr="003B11C1">
        <w:trPr>
          <w:cnfStyle w:val="100000000000" w:firstRow="1" w:lastRow="0" w:firstColumn="0" w:lastColumn="0" w:oddVBand="0" w:evenVBand="0" w:oddHBand="0" w:evenHBand="0" w:firstRowFirstColumn="0" w:firstRowLastColumn="0" w:lastRowFirstColumn="0" w:lastRowLastColumn="0"/>
          <w:tblHeader/>
        </w:trPr>
        <w:tc>
          <w:tcPr>
            <w:tcW w:w="858" w:type="dxa"/>
          </w:tcPr>
          <w:p w14:paraId="73E391C1" w14:textId="77777777" w:rsidR="003B11C1" w:rsidRDefault="00000000">
            <w:pPr>
              <w:pStyle w:val="Compact"/>
            </w:pPr>
            <w:r>
              <w:t>Theorem</w:t>
            </w:r>
          </w:p>
        </w:tc>
        <w:tc>
          <w:tcPr>
            <w:tcW w:w="1526" w:type="dxa"/>
          </w:tcPr>
          <w:p w14:paraId="7C5B859B" w14:textId="77777777" w:rsidR="003B11C1" w:rsidRDefault="00000000">
            <w:pPr>
              <w:pStyle w:val="Compact"/>
            </w:pPr>
            <w:r>
              <w:t>Parameter Scope</w:t>
            </w:r>
          </w:p>
        </w:tc>
        <w:tc>
          <w:tcPr>
            <w:tcW w:w="2290" w:type="dxa"/>
          </w:tcPr>
          <w:p w14:paraId="5E218C1C" w14:textId="77777777" w:rsidR="003B11C1" w:rsidRDefault="00000000">
            <w:pPr>
              <w:pStyle w:val="Compact"/>
            </w:pPr>
            <w:r>
              <w:t>Key Mathematical Result</w:t>
            </w:r>
          </w:p>
        </w:tc>
        <w:tc>
          <w:tcPr>
            <w:tcW w:w="1526" w:type="dxa"/>
          </w:tcPr>
          <w:p w14:paraId="4808F14D" w14:textId="77777777" w:rsidR="003B11C1" w:rsidRDefault="00000000">
            <w:pPr>
              <w:pStyle w:val="Compact"/>
            </w:pPr>
            <w:r>
              <w:t>Empirical Test</w:t>
            </w:r>
          </w:p>
        </w:tc>
        <w:tc>
          <w:tcPr>
            <w:tcW w:w="1717" w:type="dxa"/>
          </w:tcPr>
          <w:p w14:paraId="1A1DFCBA" w14:textId="77777777" w:rsidR="003B11C1" w:rsidRDefault="00000000">
            <w:pPr>
              <w:pStyle w:val="Compact"/>
            </w:pPr>
            <w:r>
              <w:t>Validation Status</w:t>
            </w:r>
          </w:p>
        </w:tc>
      </w:tr>
      <w:tr w:rsidR="003B11C1" w14:paraId="1271853F" w14:textId="77777777">
        <w:tc>
          <w:tcPr>
            <w:tcW w:w="858" w:type="dxa"/>
          </w:tcPr>
          <w:p w14:paraId="2B0BF4CE" w14:textId="77777777" w:rsidR="003B11C1" w:rsidRDefault="00000000">
            <w:pPr>
              <w:pStyle w:val="Compact"/>
            </w:pPr>
            <w:r>
              <w:rPr>
                <w:b/>
                <w:bCs/>
              </w:rPr>
              <w:t>1. Three-Framework Scaling</w:t>
            </w:r>
          </w:p>
        </w:tc>
        <w:tc>
          <w:tcPr>
            <w:tcW w:w="1526" w:type="dxa"/>
          </w:tcPr>
          <w:p w14:paraId="04BB3FE8" w14:textId="77777777" w:rsidR="003B11C1" w:rsidRDefault="00000000">
            <w:pPr>
              <w:pStyle w:val="Compact"/>
            </w:pPr>
            <w:r>
              <w:t>All parameters</w:t>
            </w:r>
          </w:p>
        </w:tc>
        <w:tc>
          <w:tcPr>
            <w:tcW w:w="2290" w:type="dxa"/>
          </w:tcPr>
          <w:p w14:paraId="1E8F5C2F" w14:textId="77777777" w:rsidR="003B11C1" w:rsidRDefault="00000000">
            <w:pPr>
              <w:pStyle w:val="Compact"/>
            </w:pPr>
            <w:r>
              <w:t>S_q(τ) = C_q τ^{qH-λq(q-1)/2}</w:t>
            </w:r>
          </w:p>
        </w:tc>
        <w:tc>
          <w:tcPr>
            <w:tcW w:w="1526" w:type="dxa"/>
          </w:tcPr>
          <w:p w14:paraId="7CD033B0" w14:textId="77777777" w:rsidR="003B11C1" w:rsidRDefault="00000000">
            <w:pPr>
              <w:pStyle w:val="Compact"/>
            </w:pPr>
            <w:r>
              <w:t>Structure function analysis</w:t>
            </w:r>
          </w:p>
        </w:tc>
        <w:tc>
          <w:tcPr>
            <w:tcW w:w="1717" w:type="dxa"/>
          </w:tcPr>
          <w:p w14:paraId="5A5BE51E" w14:textId="77777777" w:rsidR="003B11C1" w:rsidRDefault="00000000">
            <w:pPr>
              <w:pStyle w:val="Compact"/>
            </w:pPr>
            <w:r>
              <w:t>✓ Validated</w:t>
            </w:r>
          </w:p>
        </w:tc>
      </w:tr>
      <w:tr w:rsidR="003B11C1" w14:paraId="0B271971" w14:textId="77777777">
        <w:tc>
          <w:tcPr>
            <w:tcW w:w="858" w:type="dxa"/>
          </w:tcPr>
          <w:p w14:paraId="28117118" w14:textId="77777777" w:rsidR="003B11C1" w:rsidRDefault="00000000">
            <w:pPr>
              <w:pStyle w:val="Compact"/>
            </w:pPr>
            <w:r>
              <w:rPr>
                <w:b/>
                <w:bCs/>
              </w:rPr>
              <w:t>2. α Consistency</w:t>
            </w:r>
          </w:p>
        </w:tc>
        <w:tc>
          <w:tcPr>
            <w:tcW w:w="1526" w:type="dxa"/>
          </w:tcPr>
          <w:p w14:paraId="402C69D4" w14:textId="77777777" w:rsidR="003B11C1" w:rsidRDefault="00000000">
            <w:pPr>
              <w:pStyle w:val="Compact"/>
            </w:pPr>
            <w:r>
              <w:t>Universal α only</w:t>
            </w:r>
          </w:p>
        </w:tc>
        <w:tc>
          <w:tcPr>
            <w:tcW w:w="2290" w:type="dxa"/>
          </w:tcPr>
          <w:p w14:paraId="02E4C821" w14:textId="77777777" w:rsidR="003B11C1" w:rsidRDefault="00000000">
            <w:pPr>
              <w:pStyle w:val="Compact"/>
            </w:pPr>
            <w:r>
              <w:t>α_underlying = α_derivative</w:t>
            </w:r>
          </w:p>
        </w:tc>
        <w:tc>
          <w:tcPr>
            <w:tcW w:w="1526" w:type="dxa"/>
          </w:tcPr>
          <w:p w14:paraId="1DDE52DC" w14:textId="77777777" w:rsidR="003B11C1" w:rsidRDefault="00000000">
            <w:pPr>
              <w:pStyle w:val="Compact"/>
            </w:pPr>
            <w:r>
              <w:t>Cross-derivative F-test</w:t>
            </w:r>
          </w:p>
        </w:tc>
        <w:tc>
          <w:tcPr>
            <w:tcW w:w="1717" w:type="dxa"/>
          </w:tcPr>
          <w:p w14:paraId="751D9697" w14:textId="77777777" w:rsidR="003B11C1" w:rsidRDefault="00000000">
            <w:pPr>
              <w:pStyle w:val="Compact"/>
            </w:pPr>
            <w:r>
              <w:t>✓ Validated</w:t>
            </w:r>
          </w:p>
        </w:tc>
      </w:tr>
      <w:tr w:rsidR="003B11C1" w14:paraId="1397F521" w14:textId="77777777">
        <w:tc>
          <w:tcPr>
            <w:tcW w:w="858" w:type="dxa"/>
          </w:tcPr>
          <w:p w14:paraId="7607BDD1" w14:textId="77777777" w:rsidR="003B11C1" w:rsidRDefault="00000000">
            <w:pPr>
              <w:pStyle w:val="Compact"/>
            </w:pPr>
            <w:r>
              <w:rPr>
                <w:b/>
                <w:bCs/>
              </w:rPr>
              <w:t>3. H&amp;λ Variation</w:t>
            </w:r>
          </w:p>
        </w:tc>
        <w:tc>
          <w:tcPr>
            <w:tcW w:w="1526" w:type="dxa"/>
          </w:tcPr>
          <w:p w14:paraId="2209FCDB" w14:textId="77777777" w:rsidR="003B11C1" w:rsidRDefault="00000000">
            <w:pPr>
              <w:pStyle w:val="Compact"/>
            </w:pPr>
            <w:r>
              <w:t>Derivative-specific</w:t>
            </w:r>
          </w:p>
        </w:tc>
        <w:tc>
          <w:tcPr>
            <w:tcW w:w="2290" w:type="dxa"/>
          </w:tcPr>
          <w:p w14:paraId="74360FAF" w14:textId="77777777" w:rsidR="003B11C1" w:rsidRDefault="00000000">
            <w:pPr>
              <w:pStyle w:val="Compact"/>
            </w:pPr>
            <w:r>
              <w:t>H,λ = f(sampling, path-dependence)</w:t>
            </w:r>
          </w:p>
        </w:tc>
        <w:tc>
          <w:tcPr>
            <w:tcW w:w="1526" w:type="dxa"/>
          </w:tcPr>
          <w:p w14:paraId="59049A45" w14:textId="77777777" w:rsidR="003B11C1" w:rsidRDefault="00000000">
            <w:pPr>
              <w:pStyle w:val="Compact"/>
            </w:pPr>
            <w:r>
              <w:t>Derivative-specific t-tests</w:t>
            </w:r>
          </w:p>
        </w:tc>
        <w:tc>
          <w:tcPr>
            <w:tcW w:w="1717" w:type="dxa"/>
          </w:tcPr>
          <w:p w14:paraId="209F1FE9" w14:textId="77777777" w:rsidR="003B11C1" w:rsidRDefault="00000000">
            <w:pPr>
              <w:pStyle w:val="Compact"/>
            </w:pPr>
            <w:r>
              <w:t>✓ Validated</w:t>
            </w:r>
          </w:p>
        </w:tc>
      </w:tr>
      <w:tr w:rsidR="003B11C1" w14:paraId="72970767" w14:textId="77777777">
        <w:tc>
          <w:tcPr>
            <w:tcW w:w="858" w:type="dxa"/>
          </w:tcPr>
          <w:p w14:paraId="47A3B167" w14:textId="77777777" w:rsidR="003B11C1" w:rsidRDefault="00000000">
            <w:pPr>
              <w:pStyle w:val="Compact"/>
            </w:pPr>
            <w:r>
              <w:rPr>
                <w:b/>
                <w:bCs/>
              </w:rPr>
              <w:t>4. Kelly Efficiency</w:t>
            </w:r>
          </w:p>
        </w:tc>
        <w:tc>
          <w:tcPr>
            <w:tcW w:w="1526" w:type="dxa"/>
          </w:tcPr>
          <w:p w14:paraId="6DD9A205" w14:textId="77777777" w:rsidR="003B11C1" w:rsidRDefault="00000000">
            <w:pPr>
              <w:pStyle w:val="Compact"/>
            </w:pPr>
            <w:r>
              <w:t>All parameters</w:t>
            </w:r>
          </w:p>
        </w:tc>
        <w:tc>
          <w:tcPr>
            <w:tcW w:w="2290" w:type="dxa"/>
          </w:tcPr>
          <w:p w14:paraId="51297F58" w14:textId="77777777" w:rsidR="003B11C1" w:rsidRDefault="00000000">
            <w:pPr>
              <w:pStyle w:val="Compact"/>
            </w:pPr>
            <w:r>
              <w:t>E[r_t] → 0 under optimization</w:t>
            </w:r>
          </w:p>
        </w:tc>
        <w:tc>
          <w:tcPr>
            <w:tcW w:w="1526" w:type="dxa"/>
          </w:tcPr>
          <w:p w14:paraId="4007319A" w14:textId="77777777" w:rsidR="003B11C1" w:rsidRDefault="00000000">
            <w:pPr>
              <w:pStyle w:val="Compact"/>
            </w:pPr>
            <w:r>
              <w:t>Kelly Beta tests</w:t>
            </w:r>
          </w:p>
        </w:tc>
        <w:tc>
          <w:tcPr>
            <w:tcW w:w="1717" w:type="dxa"/>
          </w:tcPr>
          <w:p w14:paraId="6F06CA97" w14:textId="77777777" w:rsidR="003B11C1" w:rsidRDefault="00000000">
            <w:pPr>
              <w:pStyle w:val="Compact"/>
            </w:pPr>
            <w:r>
              <w:t>✓ Validated</w:t>
            </w:r>
          </w:p>
        </w:tc>
      </w:tr>
      <w:tr w:rsidR="003B11C1" w14:paraId="4B9707D1" w14:textId="77777777">
        <w:tc>
          <w:tcPr>
            <w:tcW w:w="858" w:type="dxa"/>
          </w:tcPr>
          <w:p w14:paraId="2703E0B2" w14:textId="77777777" w:rsidR="003B11C1" w:rsidRDefault="00000000">
            <w:pPr>
              <w:pStyle w:val="Compact"/>
            </w:pPr>
            <w:r>
              <w:rPr>
                <w:b/>
                <w:bCs/>
              </w:rPr>
              <w:t>5. Parameter Relationships</w:t>
            </w:r>
          </w:p>
        </w:tc>
        <w:tc>
          <w:tcPr>
            <w:tcW w:w="1526" w:type="dxa"/>
          </w:tcPr>
          <w:p w14:paraId="5ACFE441" w14:textId="77777777" w:rsidR="003B11C1" w:rsidRDefault="00000000">
            <w:pPr>
              <w:pStyle w:val="Compact"/>
            </w:pPr>
            <w:r>
              <w:t>H and λ variation</w:t>
            </w:r>
          </w:p>
        </w:tc>
        <w:tc>
          <w:tcPr>
            <w:tcW w:w="2290" w:type="dxa"/>
          </w:tcPr>
          <w:p w14:paraId="74747869" w14:textId="77777777" w:rsidR="003B11C1" w:rsidRDefault="00000000">
            <w:pPr>
              <w:pStyle w:val="Compact"/>
            </w:pPr>
            <w:r>
              <w:t>Mathematical functional forms</w:t>
            </w:r>
          </w:p>
        </w:tc>
        <w:tc>
          <w:tcPr>
            <w:tcW w:w="1526" w:type="dxa"/>
          </w:tcPr>
          <w:p w14:paraId="333C5C71" w14:textId="77777777" w:rsidR="003B11C1" w:rsidRDefault="00000000">
            <w:pPr>
              <w:pStyle w:val="Compact"/>
            </w:pPr>
            <w:r>
              <w:t>Regression R² &gt; 0.85</w:t>
            </w:r>
          </w:p>
        </w:tc>
        <w:tc>
          <w:tcPr>
            <w:tcW w:w="1717" w:type="dxa"/>
          </w:tcPr>
          <w:p w14:paraId="2DB31E1D" w14:textId="77777777" w:rsidR="003B11C1" w:rsidRDefault="00000000">
            <w:pPr>
              <w:pStyle w:val="Compact"/>
            </w:pPr>
            <w:r>
              <w:t>✓ Validated</w:t>
            </w:r>
          </w:p>
        </w:tc>
      </w:tr>
    </w:tbl>
    <w:p w14:paraId="7C13A920" w14:textId="77777777" w:rsidR="003B11C1" w:rsidRDefault="006708CA">
      <w:r>
        <w:rPr>
          <w:noProof/>
        </w:rPr>
        <w:pict w14:anchorId="1643B448">
          <v:rect id="_x0000_i1033" alt="" style="width:468pt;height:.05pt;mso-width-percent:0;mso-height-percent:0;mso-width-percent:0;mso-height-percent:0" o:hralign="center" o:hrstd="t" o:hr="t"/>
        </w:pict>
      </w:r>
    </w:p>
    <w:p w14:paraId="194C266A" w14:textId="77777777" w:rsidR="003B11C1" w:rsidRDefault="00000000">
      <w:pPr>
        <w:pStyle w:val="Heading2"/>
      </w:pPr>
      <w:bookmarkStart w:id="19" w:name="Xd807972fb85f6ec7e80a64debbdf99e6823fa82"/>
      <w:bookmarkEnd w:id="16"/>
      <w:bookmarkEnd w:id="18"/>
      <w:r>
        <w:t>4. Contingent Claim Partitioning: Derivative-Specific Implementation</w:t>
      </w:r>
    </w:p>
    <w:p w14:paraId="196A78AB" w14:textId="77777777" w:rsidR="003B11C1" w:rsidRDefault="00000000">
      <w:pPr>
        <w:pStyle w:val="Heading3"/>
      </w:pPr>
      <w:bookmarkStart w:id="20" w:name="the-universal-specific-pricing-formula"/>
      <w:r>
        <w:t>4.1 The Universal-Specific Pricing Formula</w:t>
      </w:r>
    </w:p>
    <w:p w14:paraId="24A3E887" w14:textId="77777777" w:rsidR="003B11C1" w:rsidRDefault="00000000">
      <w:pPr>
        <w:pStyle w:val="FirstParagraph"/>
      </w:pPr>
      <w:r>
        <w:t>Every derivative security prices using the framework that maintains α universality while enabling H and λ specificity:</w:t>
      </w:r>
    </w:p>
    <w:p w14:paraId="3F1C438E" w14:textId="77777777" w:rsidR="003B11C1" w:rsidRDefault="00000000">
      <w:pPr>
        <w:pStyle w:val="BodyText"/>
      </w:pPr>
      <m:oMathPara>
        <m:oMathParaPr>
          <m:jc m:val="center"/>
        </m:oMathParaPr>
        <m:oMath>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nary>
            <m:naryPr>
              <m:limLoc m:val="subSup"/>
              <m:supHide m:val="1"/>
              <m:ctrlPr>
                <w:rPr>
                  <w:rFonts w:ascii="Cambria Math" w:hAnsi="Cambria Math"/>
                </w:rPr>
              </m:ctrlPr>
            </m:naryPr>
            <m:sub>
              <m:r>
                <w:rPr>
                  <w:rFonts w:ascii="Cambria Math" w:hAnsi="Cambria Math"/>
                </w:rPr>
                <m:t>Ω</m:t>
              </m:r>
            </m:sub>
            <m:sup>
              <m:r>
                <w:rPr>
                  <w:rFonts w:ascii="Cambria Math" w:hAnsi="Cambria Math"/>
                </w:rPr>
                <m:t>​</m:t>
              </m:r>
            </m:sup>
            <m:e>
              <m:r>
                <w:rPr>
                  <w:rFonts w:ascii="Cambria Math" w:hAnsi="Cambria Math"/>
                </w:rPr>
                <m:t>Π</m:t>
              </m:r>
            </m:e>
          </m:nary>
          <m:d>
            <m:dPr>
              <m:ctrlPr>
                <w:rPr>
                  <w:rFonts w:ascii="Cambria Math" w:hAnsi="Cambria Math"/>
                </w:rPr>
              </m:ctrlPr>
            </m:dPr>
            <m:e>
              <m:r>
                <w:rPr>
                  <w:rFonts w:ascii="Cambria Math" w:hAnsi="Cambria Math"/>
                </w:rPr>
                <m:t>x</m:t>
              </m:r>
            </m:e>
          </m:d>
          <m:sSubSup>
            <m:sSubSupPr>
              <m:ctrlPr>
                <w:rPr>
                  <w:rFonts w:ascii="Cambria Math" w:hAnsi="Cambria Math"/>
                </w:rPr>
              </m:ctrlPr>
            </m:sSubSupPr>
            <m:e>
              <m:r>
                <w:rPr>
                  <w:rFonts w:ascii="Cambria Math" w:hAnsi="Cambria Math"/>
                </w:rPr>
                <m:t>f</m:t>
              </m:r>
            </m:e>
            <m:sub>
              <m:r>
                <w:rPr>
                  <w:rFonts w:ascii="Cambria Math" w:hAnsi="Cambria Math"/>
                </w:rPr>
                <m:t>T</m:t>
              </m:r>
            </m:sub>
            <m:sup>
              <m:r>
                <m:rPr>
                  <m:nor/>
                </m:rPr>
                <m:t>derivative</m:t>
              </m:r>
            </m:sup>
          </m:sSub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H</m:t>
                  </m:r>
                </m:e>
                <m:sub>
                  <m:r>
                    <m:rPr>
                      <m:nor/>
                    </m:rPr>
                    <m:t>derivative</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nor/>
                    </m:rPr>
                    <m:t>derivative</m:t>
                  </m:r>
                </m:sub>
              </m:sSub>
            </m:e>
          </m:d>
          <m:r>
            <w:rPr>
              <w:rFonts w:ascii="Cambria Math" w:hAnsi="Cambria Math"/>
            </w:rPr>
            <m:t>dx</m:t>
          </m:r>
        </m:oMath>
      </m:oMathPara>
    </w:p>
    <w:p w14:paraId="3A58877C" w14:textId="77777777" w:rsidR="003B11C1" w:rsidRDefault="00000000">
      <w:pPr>
        <w:pStyle w:val="FirstParagraph"/>
      </w:pPr>
      <w:r>
        <w:rPr>
          <w:b/>
          <w:bCs/>
        </w:rPr>
        <w:t>Parameter Structure</w:t>
      </w:r>
      <w:r>
        <w:t xml:space="preserve">: - </w:t>
      </w:r>
      <w:r>
        <w:rPr>
          <w:b/>
          <w:bCs/>
        </w:rPr>
        <w:t>α (Universal)</w:t>
      </w:r>
      <w:r>
        <w:t xml:space="preserve">: Identical across all derivatives (convolution requirement) - </w:t>
      </w:r>
      <w:r>
        <w:rPr>
          <w:b/>
          <w:bCs/>
        </w:rPr>
        <w:t>H (Derivative-Specific)</w:t>
      </w:r>
      <w:r>
        <w:t>: Varies by sampling characteristics</w:t>
      </w:r>
      <w:r>
        <w:br/>
        <w:t xml:space="preserve">- </w:t>
      </w:r>
      <w:r>
        <w:rPr>
          <w:b/>
          <w:bCs/>
        </w:rPr>
        <w:t>λ (Derivative-Specific)</w:t>
      </w:r>
      <w:r>
        <w:t>: Varies by path-dependence structure</w:t>
      </w:r>
    </w:p>
    <w:p w14:paraId="71528546" w14:textId="77777777" w:rsidR="003B11C1" w:rsidRDefault="00000000">
      <w:pPr>
        <w:pStyle w:val="Heading3"/>
      </w:pPr>
      <w:bookmarkStart w:id="21" w:name="X1cfadc22ac80af07cb1900a19fff336db3616a7"/>
      <w:bookmarkEnd w:id="20"/>
      <w:r>
        <w:t>Table 3: MAPM vs. Traditional Models Comparison</w:t>
      </w:r>
    </w:p>
    <w:tbl>
      <w:tblPr>
        <w:tblStyle w:val="Table"/>
        <w:tblW w:w="5000" w:type="pct"/>
        <w:tblLayout w:type="fixed"/>
        <w:tblLook w:val="0020" w:firstRow="1" w:lastRow="0" w:firstColumn="0" w:lastColumn="0" w:noHBand="0" w:noVBand="0"/>
      </w:tblPr>
      <w:tblGrid>
        <w:gridCol w:w="1221"/>
        <w:gridCol w:w="2035"/>
        <w:gridCol w:w="1085"/>
        <w:gridCol w:w="1492"/>
        <w:gridCol w:w="2171"/>
        <w:gridCol w:w="1356"/>
      </w:tblGrid>
      <w:tr w:rsidR="003B11C1" w14:paraId="771FE656" w14:textId="77777777" w:rsidTr="003B11C1">
        <w:trPr>
          <w:cnfStyle w:val="100000000000" w:firstRow="1" w:lastRow="0" w:firstColumn="0" w:lastColumn="0" w:oddVBand="0" w:evenVBand="0" w:oddHBand="0" w:evenHBand="0" w:firstRowFirstColumn="0" w:firstRowLastColumn="0" w:lastRowFirstColumn="0" w:lastRowLastColumn="0"/>
          <w:tblHeader/>
        </w:trPr>
        <w:tc>
          <w:tcPr>
            <w:tcW w:w="1033" w:type="dxa"/>
          </w:tcPr>
          <w:p w14:paraId="05CFB77C" w14:textId="77777777" w:rsidR="003B11C1" w:rsidRDefault="00000000">
            <w:pPr>
              <w:pStyle w:val="Compact"/>
            </w:pPr>
            <w:r>
              <w:t>Feature</w:t>
            </w:r>
          </w:p>
        </w:tc>
        <w:tc>
          <w:tcPr>
            <w:tcW w:w="1721" w:type="dxa"/>
          </w:tcPr>
          <w:p w14:paraId="0CBEB67D" w14:textId="77777777" w:rsidR="003B11C1" w:rsidRDefault="00000000">
            <w:pPr>
              <w:pStyle w:val="Compact"/>
            </w:pPr>
            <w:r>
              <w:t>Black-Scholes</w:t>
            </w:r>
          </w:p>
        </w:tc>
        <w:tc>
          <w:tcPr>
            <w:tcW w:w="918" w:type="dxa"/>
          </w:tcPr>
          <w:p w14:paraId="0B6B93DC" w14:textId="77777777" w:rsidR="003B11C1" w:rsidRDefault="00000000">
            <w:pPr>
              <w:pStyle w:val="Compact"/>
            </w:pPr>
            <w:r>
              <w:t>Heston</w:t>
            </w:r>
          </w:p>
        </w:tc>
        <w:tc>
          <w:tcPr>
            <w:tcW w:w="1262" w:type="dxa"/>
          </w:tcPr>
          <w:p w14:paraId="3914061C" w14:textId="77777777" w:rsidR="003B11C1" w:rsidRDefault="00000000">
            <w:pPr>
              <w:pStyle w:val="Compact"/>
            </w:pPr>
            <w:r>
              <w:t>Local Vol</w:t>
            </w:r>
          </w:p>
        </w:tc>
        <w:tc>
          <w:tcPr>
            <w:tcW w:w="1836" w:type="dxa"/>
          </w:tcPr>
          <w:p w14:paraId="503B39EF" w14:textId="77777777" w:rsidR="003B11C1" w:rsidRDefault="00000000">
            <w:pPr>
              <w:pStyle w:val="Compact"/>
            </w:pPr>
            <w:r>
              <w:t>Jump-Diffusion</w:t>
            </w:r>
          </w:p>
        </w:tc>
        <w:tc>
          <w:tcPr>
            <w:tcW w:w="1147" w:type="dxa"/>
          </w:tcPr>
          <w:p w14:paraId="0B2A76E5" w14:textId="77777777" w:rsidR="003B11C1" w:rsidRDefault="00000000">
            <w:pPr>
              <w:pStyle w:val="Compact"/>
            </w:pPr>
            <w:r>
              <w:rPr>
                <w:b/>
                <w:bCs/>
              </w:rPr>
              <w:t>MAPM</w:t>
            </w:r>
          </w:p>
        </w:tc>
      </w:tr>
      <w:tr w:rsidR="003B11C1" w14:paraId="5566E692" w14:textId="77777777">
        <w:tc>
          <w:tcPr>
            <w:tcW w:w="1033" w:type="dxa"/>
          </w:tcPr>
          <w:p w14:paraId="1DD46575" w14:textId="77777777" w:rsidR="003B11C1" w:rsidRDefault="00000000">
            <w:pPr>
              <w:pStyle w:val="Compact"/>
            </w:pPr>
            <w:r>
              <w:rPr>
                <w:b/>
                <w:bCs/>
              </w:rPr>
              <w:t>Parameters</w:t>
            </w:r>
          </w:p>
        </w:tc>
        <w:tc>
          <w:tcPr>
            <w:tcW w:w="1721" w:type="dxa"/>
          </w:tcPr>
          <w:p w14:paraId="784508DA" w14:textId="77777777" w:rsidR="003B11C1" w:rsidRDefault="00000000">
            <w:pPr>
              <w:pStyle w:val="Compact"/>
            </w:pPr>
            <w:r>
              <w:t>1 (σ)</w:t>
            </w:r>
          </w:p>
        </w:tc>
        <w:tc>
          <w:tcPr>
            <w:tcW w:w="918" w:type="dxa"/>
          </w:tcPr>
          <w:p w14:paraId="0B717AC0" w14:textId="77777777" w:rsidR="003B11C1" w:rsidRDefault="00000000">
            <w:pPr>
              <w:pStyle w:val="Compact"/>
            </w:pPr>
            <w:r>
              <w:t>5</w:t>
            </w:r>
          </w:p>
        </w:tc>
        <w:tc>
          <w:tcPr>
            <w:tcW w:w="1262" w:type="dxa"/>
          </w:tcPr>
          <w:p w14:paraId="1B7ECC47" w14:textId="77777777" w:rsidR="003B11C1" w:rsidRDefault="00000000">
            <w:pPr>
              <w:pStyle w:val="Compact"/>
            </w:pPr>
            <w:r>
              <w:t>100+</w:t>
            </w:r>
          </w:p>
        </w:tc>
        <w:tc>
          <w:tcPr>
            <w:tcW w:w="1836" w:type="dxa"/>
          </w:tcPr>
          <w:p w14:paraId="6A6F7FEE" w14:textId="77777777" w:rsidR="003B11C1" w:rsidRDefault="00000000">
            <w:pPr>
              <w:pStyle w:val="Compact"/>
            </w:pPr>
            <w:r>
              <w:t>6-8</w:t>
            </w:r>
          </w:p>
        </w:tc>
        <w:tc>
          <w:tcPr>
            <w:tcW w:w="1147" w:type="dxa"/>
          </w:tcPr>
          <w:p w14:paraId="528BB9E2" w14:textId="77777777" w:rsidR="003B11C1" w:rsidRDefault="00000000">
            <w:pPr>
              <w:pStyle w:val="Compact"/>
            </w:pPr>
            <w:r>
              <w:rPr>
                <w:b/>
                <w:bCs/>
              </w:rPr>
              <w:t>3 (α, H, λ)</w:t>
            </w:r>
          </w:p>
        </w:tc>
      </w:tr>
      <w:tr w:rsidR="003B11C1" w14:paraId="43CB91B6" w14:textId="77777777">
        <w:tc>
          <w:tcPr>
            <w:tcW w:w="1033" w:type="dxa"/>
          </w:tcPr>
          <w:p w14:paraId="67A85637" w14:textId="77777777" w:rsidR="003B11C1" w:rsidRDefault="00000000">
            <w:pPr>
              <w:pStyle w:val="Compact"/>
            </w:pPr>
            <w:r>
              <w:rPr>
                <w:b/>
                <w:bCs/>
              </w:rPr>
              <w:lastRenderedPageBreak/>
              <w:t>α Consistency</w:t>
            </w:r>
          </w:p>
        </w:tc>
        <w:tc>
          <w:tcPr>
            <w:tcW w:w="1721" w:type="dxa"/>
          </w:tcPr>
          <w:p w14:paraId="40005A64" w14:textId="77777777" w:rsidR="003B11C1" w:rsidRDefault="00000000">
            <w:pPr>
              <w:pStyle w:val="Compact"/>
            </w:pPr>
            <w:r>
              <w:t>No</w:t>
            </w:r>
          </w:p>
        </w:tc>
        <w:tc>
          <w:tcPr>
            <w:tcW w:w="918" w:type="dxa"/>
          </w:tcPr>
          <w:p w14:paraId="68988312" w14:textId="77777777" w:rsidR="003B11C1" w:rsidRDefault="00000000">
            <w:pPr>
              <w:pStyle w:val="Compact"/>
            </w:pPr>
            <w:r>
              <w:t>No</w:t>
            </w:r>
          </w:p>
        </w:tc>
        <w:tc>
          <w:tcPr>
            <w:tcW w:w="1262" w:type="dxa"/>
          </w:tcPr>
          <w:p w14:paraId="3DE93416" w14:textId="77777777" w:rsidR="003B11C1" w:rsidRDefault="00000000">
            <w:pPr>
              <w:pStyle w:val="Compact"/>
            </w:pPr>
            <w:r>
              <w:t>No</w:t>
            </w:r>
          </w:p>
        </w:tc>
        <w:tc>
          <w:tcPr>
            <w:tcW w:w="1836" w:type="dxa"/>
          </w:tcPr>
          <w:p w14:paraId="36801512" w14:textId="77777777" w:rsidR="003B11C1" w:rsidRDefault="00000000">
            <w:pPr>
              <w:pStyle w:val="Compact"/>
            </w:pPr>
            <w:r>
              <w:t>No</w:t>
            </w:r>
          </w:p>
        </w:tc>
        <w:tc>
          <w:tcPr>
            <w:tcW w:w="1147" w:type="dxa"/>
          </w:tcPr>
          <w:p w14:paraId="6AB52EA6" w14:textId="77777777" w:rsidR="003B11C1" w:rsidRDefault="00000000">
            <w:pPr>
              <w:pStyle w:val="Compact"/>
            </w:pPr>
            <w:r>
              <w:rPr>
                <w:b/>
                <w:bCs/>
              </w:rPr>
              <w:t>Yes (universal)</w:t>
            </w:r>
          </w:p>
        </w:tc>
      </w:tr>
      <w:tr w:rsidR="003B11C1" w14:paraId="12CE203C" w14:textId="77777777">
        <w:tc>
          <w:tcPr>
            <w:tcW w:w="1033" w:type="dxa"/>
          </w:tcPr>
          <w:p w14:paraId="73A1D32C" w14:textId="77777777" w:rsidR="003B11C1" w:rsidRDefault="00000000">
            <w:pPr>
              <w:pStyle w:val="Compact"/>
            </w:pPr>
            <w:r>
              <w:rPr>
                <w:b/>
                <w:bCs/>
              </w:rPr>
              <w:t>H Variation</w:t>
            </w:r>
          </w:p>
        </w:tc>
        <w:tc>
          <w:tcPr>
            <w:tcW w:w="1721" w:type="dxa"/>
          </w:tcPr>
          <w:p w14:paraId="222F39F2" w14:textId="77777777" w:rsidR="003B11C1" w:rsidRDefault="00000000">
            <w:pPr>
              <w:pStyle w:val="Compact"/>
            </w:pPr>
            <w:r>
              <w:t>No</w:t>
            </w:r>
          </w:p>
        </w:tc>
        <w:tc>
          <w:tcPr>
            <w:tcW w:w="918" w:type="dxa"/>
          </w:tcPr>
          <w:p w14:paraId="08CEAF3E" w14:textId="77777777" w:rsidR="003B11C1" w:rsidRDefault="00000000">
            <w:pPr>
              <w:pStyle w:val="Compact"/>
            </w:pPr>
            <w:r>
              <w:t>No</w:t>
            </w:r>
          </w:p>
        </w:tc>
        <w:tc>
          <w:tcPr>
            <w:tcW w:w="1262" w:type="dxa"/>
          </w:tcPr>
          <w:p w14:paraId="7C258515" w14:textId="77777777" w:rsidR="003B11C1" w:rsidRDefault="00000000">
            <w:pPr>
              <w:pStyle w:val="Compact"/>
            </w:pPr>
            <w:r>
              <w:t>No</w:t>
            </w:r>
          </w:p>
        </w:tc>
        <w:tc>
          <w:tcPr>
            <w:tcW w:w="1836" w:type="dxa"/>
          </w:tcPr>
          <w:p w14:paraId="466F733C" w14:textId="77777777" w:rsidR="003B11C1" w:rsidRDefault="00000000">
            <w:pPr>
              <w:pStyle w:val="Compact"/>
            </w:pPr>
            <w:r>
              <w:t>No</w:t>
            </w:r>
          </w:p>
        </w:tc>
        <w:tc>
          <w:tcPr>
            <w:tcW w:w="1147" w:type="dxa"/>
          </w:tcPr>
          <w:p w14:paraId="3CA4A155" w14:textId="77777777" w:rsidR="003B11C1" w:rsidRDefault="00000000">
            <w:pPr>
              <w:pStyle w:val="Compact"/>
            </w:pPr>
            <w:r>
              <w:rPr>
                <w:b/>
                <w:bCs/>
              </w:rPr>
              <w:t>Yes (derivative-specific)</w:t>
            </w:r>
          </w:p>
        </w:tc>
      </w:tr>
      <w:tr w:rsidR="003B11C1" w14:paraId="4B73B1EF" w14:textId="77777777">
        <w:tc>
          <w:tcPr>
            <w:tcW w:w="1033" w:type="dxa"/>
          </w:tcPr>
          <w:p w14:paraId="08B755EC" w14:textId="77777777" w:rsidR="003B11C1" w:rsidRDefault="00000000">
            <w:pPr>
              <w:pStyle w:val="Compact"/>
            </w:pPr>
            <w:r>
              <w:rPr>
                <w:b/>
                <w:bCs/>
              </w:rPr>
              <w:t>λ Adaptation</w:t>
            </w:r>
          </w:p>
        </w:tc>
        <w:tc>
          <w:tcPr>
            <w:tcW w:w="1721" w:type="dxa"/>
          </w:tcPr>
          <w:p w14:paraId="7C67F414" w14:textId="77777777" w:rsidR="003B11C1" w:rsidRDefault="00000000">
            <w:pPr>
              <w:pStyle w:val="Compact"/>
            </w:pPr>
            <w:r>
              <w:t>No</w:t>
            </w:r>
          </w:p>
        </w:tc>
        <w:tc>
          <w:tcPr>
            <w:tcW w:w="918" w:type="dxa"/>
          </w:tcPr>
          <w:p w14:paraId="3B0BB00E" w14:textId="77777777" w:rsidR="003B11C1" w:rsidRDefault="00000000">
            <w:pPr>
              <w:pStyle w:val="Compact"/>
            </w:pPr>
            <w:r>
              <w:t>No</w:t>
            </w:r>
          </w:p>
        </w:tc>
        <w:tc>
          <w:tcPr>
            <w:tcW w:w="1262" w:type="dxa"/>
          </w:tcPr>
          <w:p w14:paraId="4A6DEE9D" w14:textId="77777777" w:rsidR="003B11C1" w:rsidRDefault="00000000">
            <w:pPr>
              <w:pStyle w:val="Compact"/>
            </w:pPr>
            <w:r>
              <w:t>No</w:t>
            </w:r>
          </w:p>
        </w:tc>
        <w:tc>
          <w:tcPr>
            <w:tcW w:w="1836" w:type="dxa"/>
          </w:tcPr>
          <w:p w14:paraId="7667DB97" w14:textId="77777777" w:rsidR="003B11C1" w:rsidRDefault="00000000">
            <w:pPr>
              <w:pStyle w:val="Compact"/>
            </w:pPr>
            <w:r>
              <w:t>No</w:t>
            </w:r>
          </w:p>
        </w:tc>
        <w:tc>
          <w:tcPr>
            <w:tcW w:w="1147" w:type="dxa"/>
          </w:tcPr>
          <w:p w14:paraId="096038E7" w14:textId="77777777" w:rsidR="003B11C1" w:rsidRDefault="00000000">
            <w:pPr>
              <w:pStyle w:val="Compact"/>
            </w:pPr>
            <w:r>
              <w:rPr>
                <w:b/>
                <w:bCs/>
              </w:rPr>
              <w:t>Yes (path-dependent)</w:t>
            </w:r>
          </w:p>
        </w:tc>
      </w:tr>
      <w:tr w:rsidR="003B11C1" w14:paraId="7674A8D0" w14:textId="77777777">
        <w:tc>
          <w:tcPr>
            <w:tcW w:w="1033" w:type="dxa"/>
          </w:tcPr>
          <w:p w14:paraId="307E0A9F" w14:textId="77777777" w:rsidR="003B11C1" w:rsidRDefault="00000000">
            <w:pPr>
              <w:pStyle w:val="Compact"/>
            </w:pPr>
            <w:r>
              <w:rPr>
                <w:b/>
                <w:bCs/>
              </w:rPr>
              <w:t>Internal Consistency</w:t>
            </w:r>
          </w:p>
        </w:tc>
        <w:tc>
          <w:tcPr>
            <w:tcW w:w="1721" w:type="dxa"/>
          </w:tcPr>
          <w:p w14:paraId="6E6A45B5" w14:textId="77777777" w:rsidR="003B11C1" w:rsidRDefault="00000000">
            <w:pPr>
              <w:pStyle w:val="Compact"/>
            </w:pPr>
            <w:r>
              <w:t>No</w:t>
            </w:r>
          </w:p>
        </w:tc>
        <w:tc>
          <w:tcPr>
            <w:tcW w:w="918" w:type="dxa"/>
          </w:tcPr>
          <w:p w14:paraId="7E0129AF" w14:textId="77777777" w:rsidR="003B11C1" w:rsidRDefault="00000000">
            <w:pPr>
              <w:pStyle w:val="Compact"/>
            </w:pPr>
            <w:r>
              <w:t>No</w:t>
            </w:r>
          </w:p>
        </w:tc>
        <w:tc>
          <w:tcPr>
            <w:tcW w:w="1262" w:type="dxa"/>
          </w:tcPr>
          <w:p w14:paraId="0DA92539" w14:textId="77777777" w:rsidR="003B11C1" w:rsidRDefault="00000000">
            <w:pPr>
              <w:pStyle w:val="Compact"/>
            </w:pPr>
            <w:r>
              <w:t>No</w:t>
            </w:r>
          </w:p>
        </w:tc>
        <w:tc>
          <w:tcPr>
            <w:tcW w:w="1836" w:type="dxa"/>
          </w:tcPr>
          <w:p w14:paraId="2D05BEEB" w14:textId="77777777" w:rsidR="003B11C1" w:rsidRDefault="00000000">
            <w:pPr>
              <w:pStyle w:val="Compact"/>
            </w:pPr>
            <w:r>
              <w:t>No</w:t>
            </w:r>
          </w:p>
        </w:tc>
        <w:tc>
          <w:tcPr>
            <w:tcW w:w="1147" w:type="dxa"/>
          </w:tcPr>
          <w:p w14:paraId="507A1496" w14:textId="77777777" w:rsidR="003B11C1" w:rsidRDefault="00000000">
            <w:pPr>
              <w:pStyle w:val="Compact"/>
            </w:pPr>
            <w:r>
              <w:rPr>
                <w:b/>
                <w:bCs/>
              </w:rPr>
              <w:t>Yes</w:t>
            </w:r>
          </w:p>
        </w:tc>
      </w:tr>
      <w:tr w:rsidR="003B11C1" w14:paraId="7B54D815" w14:textId="77777777">
        <w:tc>
          <w:tcPr>
            <w:tcW w:w="1033" w:type="dxa"/>
          </w:tcPr>
          <w:p w14:paraId="747D2A19" w14:textId="77777777" w:rsidR="003B11C1" w:rsidRDefault="00000000">
            <w:pPr>
              <w:pStyle w:val="Compact"/>
            </w:pPr>
            <w:r>
              <w:rPr>
                <w:b/>
                <w:bCs/>
              </w:rPr>
              <w:t>Regime Recognition</w:t>
            </w:r>
          </w:p>
        </w:tc>
        <w:tc>
          <w:tcPr>
            <w:tcW w:w="1721" w:type="dxa"/>
          </w:tcPr>
          <w:p w14:paraId="00C4E890" w14:textId="77777777" w:rsidR="003B11C1" w:rsidRDefault="00000000">
            <w:pPr>
              <w:pStyle w:val="Compact"/>
            </w:pPr>
            <w:r>
              <w:t>No</w:t>
            </w:r>
          </w:p>
        </w:tc>
        <w:tc>
          <w:tcPr>
            <w:tcW w:w="918" w:type="dxa"/>
          </w:tcPr>
          <w:p w14:paraId="1D1A89F2" w14:textId="77777777" w:rsidR="003B11C1" w:rsidRDefault="00000000">
            <w:pPr>
              <w:pStyle w:val="Compact"/>
            </w:pPr>
            <w:r>
              <w:t>No</w:t>
            </w:r>
          </w:p>
        </w:tc>
        <w:tc>
          <w:tcPr>
            <w:tcW w:w="1262" w:type="dxa"/>
          </w:tcPr>
          <w:p w14:paraId="1E2AD425" w14:textId="77777777" w:rsidR="003B11C1" w:rsidRDefault="00000000">
            <w:pPr>
              <w:pStyle w:val="Compact"/>
            </w:pPr>
            <w:r>
              <w:t>No</w:t>
            </w:r>
          </w:p>
        </w:tc>
        <w:tc>
          <w:tcPr>
            <w:tcW w:w="1836" w:type="dxa"/>
          </w:tcPr>
          <w:p w14:paraId="6C195C81" w14:textId="77777777" w:rsidR="003B11C1" w:rsidRDefault="00000000">
            <w:pPr>
              <w:pStyle w:val="Compact"/>
            </w:pPr>
            <w:r>
              <w:t>Limited</w:t>
            </w:r>
          </w:p>
        </w:tc>
        <w:tc>
          <w:tcPr>
            <w:tcW w:w="1147" w:type="dxa"/>
          </w:tcPr>
          <w:p w14:paraId="23FEA6E1" w14:textId="77777777" w:rsidR="003B11C1" w:rsidRDefault="00000000">
            <w:pPr>
              <w:pStyle w:val="Compact"/>
            </w:pPr>
            <w:r>
              <w:rPr>
                <w:b/>
                <w:bCs/>
              </w:rPr>
              <w:t>Yes (3 regimes)</w:t>
            </w:r>
          </w:p>
        </w:tc>
      </w:tr>
      <w:tr w:rsidR="003B11C1" w14:paraId="3EF72D39" w14:textId="77777777">
        <w:tc>
          <w:tcPr>
            <w:tcW w:w="1033" w:type="dxa"/>
          </w:tcPr>
          <w:p w14:paraId="00F28F60" w14:textId="77777777" w:rsidR="003B11C1" w:rsidRDefault="00000000">
            <w:pPr>
              <w:pStyle w:val="Compact"/>
            </w:pPr>
            <w:r>
              <w:rPr>
                <w:b/>
                <w:bCs/>
              </w:rPr>
              <w:t>Parameter Stability</w:t>
            </w:r>
          </w:p>
        </w:tc>
        <w:tc>
          <w:tcPr>
            <w:tcW w:w="1721" w:type="dxa"/>
          </w:tcPr>
          <w:p w14:paraId="7472FF02" w14:textId="77777777" w:rsidR="003B11C1" w:rsidRDefault="00000000">
            <w:pPr>
              <w:pStyle w:val="Compact"/>
            </w:pPr>
            <w:r>
              <w:t>Poor</w:t>
            </w:r>
          </w:p>
        </w:tc>
        <w:tc>
          <w:tcPr>
            <w:tcW w:w="918" w:type="dxa"/>
          </w:tcPr>
          <w:p w14:paraId="7AADE536" w14:textId="77777777" w:rsidR="003B11C1" w:rsidRDefault="00000000">
            <w:pPr>
              <w:pStyle w:val="Compact"/>
            </w:pPr>
            <w:r>
              <w:t>Poor</w:t>
            </w:r>
          </w:p>
        </w:tc>
        <w:tc>
          <w:tcPr>
            <w:tcW w:w="1262" w:type="dxa"/>
          </w:tcPr>
          <w:p w14:paraId="7C3F4D29" w14:textId="77777777" w:rsidR="003B11C1" w:rsidRDefault="00000000">
            <w:pPr>
              <w:pStyle w:val="Compact"/>
            </w:pPr>
            <w:r>
              <w:t>Very Poor</w:t>
            </w:r>
          </w:p>
        </w:tc>
        <w:tc>
          <w:tcPr>
            <w:tcW w:w="1836" w:type="dxa"/>
          </w:tcPr>
          <w:p w14:paraId="23802A89" w14:textId="77777777" w:rsidR="003B11C1" w:rsidRDefault="00000000">
            <w:pPr>
              <w:pStyle w:val="Compact"/>
            </w:pPr>
            <w:r>
              <w:t>Poor</w:t>
            </w:r>
          </w:p>
        </w:tc>
        <w:tc>
          <w:tcPr>
            <w:tcW w:w="1147" w:type="dxa"/>
          </w:tcPr>
          <w:p w14:paraId="06ECA15D" w14:textId="77777777" w:rsidR="003B11C1" w:rsidRDefault="00000000">
            <w:pPr>
              <w:pStyle w:val="Compact"/>
            </w:pPr>
            <w:r>
              <w:rPr>
                <w:b/>
                <w:bCs/>
              </w:rPr>
              <w:t>Excellent</w:t>
            </w:r>
          </w:p>
        </w:tc>
      </w:tr>
      <w:tr w:rsidR="003B11C1" w14:paraId="5D425B99" w14:textId="77777777">
        <w:tc>
          <w:tcPr>
            <w:tcW w:w="1033" w:type="dxa"/>
          </w:tcPr>
          <w:p w14:paraId="2B8EC5A4" w14:textId="77777777" w:rsidR="003B11C1" w:rsidRDefault="00000000">
            <w:pPr>
              <w:pStyle w:val="Compact"/>
            </w:pPr>
            <w:r>
              <w:rPr>
                <w:b/>
                <w:bCs/>
              </w:rPr>
              <w:t>Crisis Performance</w:t>
            </w:r>
          </w:p>
        </w:tc>
        <w:tc>
          <w:tcPr>
            <w:tcW w:w="1721" w:type="dxa"/>
          </w:tcPr>
          <w:p w14:paraId="1F40E791" w14:textId="77777777" w:rsidR="003B11C1" w:rsidRDefault="00000000">
            <w:pPr>
              <w:pStyle w:val="Compact"/>
            </w:pPr>
            <w:r>
              <w:t>Fails</w:t>
            </w:r>
          </w:p>
        </w:tc>
        <w:tc>
          <w:tcPr>
            <w:tcW w:w="918" w:type="dxa"/>
          </w:tcPr>
          <w:p w14:paraId="180067FD" w14:textId="77777777" w:rsidR="003B11C1" w:rsidRDefault="00000000">
            <w:pPr>
              <w:pStyle w:val="Compact"/>
            </w:pPr>
            <w:r>
              <w:t>Fails</w:t>
            </w:r>
          </w:p>
        </w:tc>
        <w:tc>
          <w:tcPr>
            <w:tcW w:w="1262" w:type="dxa"/>
          </w:tcPr>
          <w:p w14:paraId="62A2253B" w14:textId="77777777" w:rsidR="003B11C1" w:rsidRDefault="00000000">
            <w:pPr>
              <w:pStyle w:val="Compact"/>
            </w:pPr>
            <w:r>
              <w:t>Fails</w:t>
            </w:r>
          </w:p>
        </w:tc>
        <w:tc>
          <w:tcPr>
            <w:tcW w:w="1836" w:type="dxa"/>
          </w:tcPr>
          <w:p w14:paraId="017B3DDA" w14:textId="77777777" w:rsidR="003B11C1" w:rsidRDefault="00000000">
            <w:pPr>
              <w:pStyle w:val="Compact"/>
            </w:pPr>
            <w:r>
              <w:t>Moderate</w:t>
            </w:r>
          </w:p>
        </w:tc>
        <w:tc>
          <w:tcPr>
            <w:tcW w:w="1147" w:type="dxa"/>
          </w:tcPr>
          <w:p w14:paraId="70007982" w14:textId="77777777" w:rsidR="003B11C1" w:rsidRDefault="00000000">
            <w:pPr>
              <w:pStyle w:val="Compact"/>
            </w:pPr>
            <w:r>
              <w:rPr>
                <w:b/>
                <w:bCs/>
              </w:rPr>
              <w:t>Robust</w:t>
            </w:r>
          </w:p>
        </w:tc>
      </w:tr>
    </w:tbl>
    <w:p w14:paraId="55C0ED0C" w14:textId="77777777" w:rsidR="003B11C1" w:rsidRDefault="00000000">
      <w:pPr>
        <w:pStyle w:val="Heading3"/>
      </w:pPr>
      <w:bookmarkStart w:id="22" w:name="X1655162b6fee5ba7a6dfe1a024df1c101e64658"/>
      <w:bookmarkEnd w:id="21"/>
      <w:r>
        <w:t>4.2 European Options: Baseline Parameter Relationships</w:t>
      </w:r>
    </w:p>
    <w:p w14:paraId="6552D7D9" w14:textId="77777777" w:rsidR="003B11C1" w:rsidRDefault="00000000">
      <w:pPr>
        <w:pStyle w:val="FirstParagraph"/>
      </w:pPr>
      <w:r>
        <w:t>For European call options:</w:t>
      </w:r>
    </w:p>
    <w:p w14:paraId="362F8EA7" w14:textId="77777777" w:rsidR="003B11C1" w:rsidRDefault="00000000">
      <w:pPr>
        <w:pStyle w:val="BodyText"/>
      </w:pPr>
      <m:oMathPara>
        <m:oMathParaPr>
          <m:jc m:val="center"/>
        </m:oMathParaP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nary>
            <m:naryPr>
              <m:limLoc m:val="subSup"/>
              <m:ctrlPr>
                <w:rPr>
                  <w:rFonts w:ascii="Cambria Math" w:hAnsi="Cambria Math"/>
                </w:rPr>
              </m:ctrlPr>
            </m:naryPr>
            <m:sub>
              <m:r>
                <w:rPr>
                  <w:rFonts w:ascii="Cambria Math" w:hAnsi="Cambria Math"/>
                </w:rPr>
                <m:t>ln</m:t>
              </m:r>
              <m:d>
                <m:dPr>
                  <m:ctrlPr>
                    <w:rPr>
                      <w:rFonts w:ascii="Cambria Math" w:hAnsi="Cambria Math"/>
                    </w:rPr>
                  </m:ctrlPr>
                </m:dPr>
                <m:e>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e>
              </m:d>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r>
                    <w:rPr>
                      <w:rFonts w:ascii="Cambria Math" w:hAnsi="Cambria Math"/>
                    </w:rPr>
                    <m:t>K</m:t>
                  </m:r>
                </m:e>
              </m:d>
            </m:e>
          </m:nary>
          <m:sSubSup>
            <m:sSubSupPr>
              <m:ctrlPr>
                <w:rPr>
                  <w:rFonts w:ascii="Cambria Math" w:hAnsi="Cambria Math"/>
                </w:rPr>
              </m:ctrlPr>
            </m:sSubSupPr>
            <m:e>
              <m:r>
                <w:rPr>
                  <w:rFonts w:ascii="Cambria Math" w:hAnsi="Cambria Math"/>
                </w:rPr>
                <m:t>f</m:t>
              </m:r>
            </m:e>
            <m:sub>
              <m:r>
                <w:rPr>
                  <w:rFonts w:ascii="Cambria Math" w:hAnsi="Cambria Math"/>
                </w:rPr>
                <m:t>T</m:t>
              </m:r>
            </m:sub>
            <m:sup>
              <m:r>
                <m:rPr>
                  <m:nor/>
                </m:rPr>
                <m:t>European</m:t>
              </m:r>
            </m:sup>
          </m:sSub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H</m:t>
                  </m:r>
                </m:e>
                <m:sub>
                  <m:r>
                    <m:rPr>
                      <m:nor/>
                    </m:rPr>
                    <m:t>European</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nor/>
                    </m:rPr>
                    <m:t>European</m:t>
                  </m:r>
                </m:sub>
              </m:sSub>
            </m:e>
          </m:d>
          <m:r>
            <w:rPr>
              <w:rFonts w:ascii="Cambria Math" w:hAnsi="Cambria Math"/>
            </w:rPr>
            <m:t>dx</m:t>
          </m:r>
        </m:oMath>
      </m:oMathPara>
    </w:p>
    <w:p w14:paraId="598068F2" w14:textId="77777777" w:rsidR="003B11C1" w:rsidRDefault="00000000">
      <w:pPr>
        <w:pStyle w:val="FirstParagraph"/>
      </w:pPr>
      <w:r>
        <w:rPr>
          <w:b/>
          <w:bCs/>
        </w:rPr>
        <w:t>Parameter Relationships</w:t>
      </w:r>
      <w:r>
        <w:t xml:space="preserve">: - </w:t>
      </w:r>
      <w:r>
        <w:rPr>
          <w:b/>
          <w:bCs/>
        </w:rPr>
        <w:t>α_European = α_underlying</w:t>
      </w:r>
      <w:r>
        <w:t xml:space="preserve"> (convolution requirement) - </w:t>
      </w:r>
      <w:r>
        <w:rPr>
          <w:b/>
          <w:bCs/>
        </w:rPr>
        <w:t>H_European ≈ H_underlying</w:t>
      </w:r>
      <w:r>
        <w:t xml:space="preserve"> (direct sampling at maturity) - </w:t>
      </w:r>
      <w:r>
        <w:rPr>
          <w:b/>
          <w:bCs/>
        </w:rPr>
        <w:t>λ_European ≈ λ_underlying</w:t>
      </w:r>
      <w:r>
        <w:t xml:space="preserve"> (no path dependence smoothing)</w:t>
      </w:r>
    </w:p>
    <w:p w14:paraId="2E46E24F" w14:textId="77777777" w:rsidR="003B11C1" w:rsidRDefault="00000000">
      <w:pPr>
        <w:pStyle w:val="BodyText"/>
      </w:pPr>
      <w:r>
        <w:t>Europeans provide the baseline for comparing other derivative parameter relationships.</w:t>
      </w:r>
    </w:p>
    <w:p w14:paraId="7064B4BB" w14:textId="77777777" w:rsidR="003B11C1" w:rsidRDefault="00000000">
      <w:pPr>
        <w:pStyle w:val="Heading3"/>
      </w:pPr>
      <w:bookmarkStart w:id="23" w:name="X57d99334e11cafcedc405aaae237195b7c41e72"/>
      <w:bookmarkEnd w:id="22"/>
      <w:r>
        <w:t>4.3 Asian Options: Averaging Effects on H and λ</w:t>
      </w:r>
    </w:p>
    <w:p w14:paraId="62766770" w14:textId="77777777" w:rsidR="003B11C1" w:rsidRDefault="00000000">
      <w:pPr>
        <w:pStyle w:val="FirstParagraph"/>
      </w:pPr>
      <w:r>
        <w:t>Asian options sample path averages, fundamentally altering multifractal characteristics:</w:t>
      </w:r>
    </w:p>
    <w:p w14:paraId="736B171D" w14:textId="77777777" w:rsidR="003B11C1" w:rsidRDefault="00000000">
      <w:pPr>
        <w:pStyle w:val="BodyText"/>
      </w:pPr>
      <m:oMathPara>
        <m:oMathParaPr>
          <m:jc m:val="center"/>
        </m:oMathParaPr>
        <m:oMath>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nary>
            <m:naryPr>
              <m:limLoc m:val="subSup"/>
              <m:supHide m:val="1"/>
              <m:ctrlPr>
                <w:rPr>
                  <w:rFonts w:ascii="Cambria Math" w:hAnsi="Cambria Math"/>
                </w:rPr>
              </m:ctrlPr>
            </m:naryPr>
            <m:sub>
              <m:sSub>
                <m:sSubPr>
                  <m:ctrlPr>
                    <w:rPr>
                      <w:rFonts w:ascii="Cambria Math" w:hAnsi="Cambria Math"/>
                    </w:rPr>
                  </m:ctrlPr>
                </m:sSubPr>
                <m:e>
                  <m:r>
                    <w:rPr>
                      <w:rFonts w:ascii="Cambria Math" w:hAnsi="Cambria Math"/>
                    </w:rPr>
                    <m:t>Ω</m:t>
                  </m:r>
                </m:e>
                <m:sub>
                  <m:r>
                    <w:rPr>
                      <w:rFonts w:ascii="Cambria Math" w:hAnsi="Cambria Math"/>
                    </w:rPr>
                    <m:t>A</m:t>
                  </m:r>
                </m:sub>
              </m:sSub>
            </m:sub>
            <m:sup>
              <m:r>
                <w:rPr>
                  <w:rFonts w:ascii="Cambria Math" w:hAnsi="Cambria Math"/>
                </w:rPr>
                <m:t>​</m:t>
              </m:r>
            </m:sup>
            <m:e>
              <m:sSub>
                <m:sSubPr>
                  <m:ctrlPr>
                    <w:rPr>
                      <w:rFonts w:ascii="Cambria Math" w:hAnsi="Cambria Math"/>
                    </w:rPr>
                  </m:ctrlPr>
                </m:sSubPr>
                <m:e>
                  <m:r>
                    <w:rPr>
                      <w:rFonts w:ascii="Cambria Math" w:hAnsi="Cambria Math"/>
                    </w:rPr>
                    <m:t>Π</m:t>
                  </m:r>
                </m:e>
                <m:sub>
                  <m:r>
                    <w:rPr>
                      <w:rFonts w:ascii="Cambria Math" w:hAnsi="Cambria Math"/>
                    </w:rPr>
                    <m:t>A</m:t>
                  </m:r>
                </m:sub>
              </m:sSub>
            </m:e>
          </m:nary>
          <m:d>
            <m:dPr>
              <m:ctrlPr>
                <w:rPr>
                  <w:rFonts w:ascii="Cambria Math" w:hAnsi="Cambria Math"/>
                </w:rPr>
              </m:ctrlPr>
            </m:dPr>
            <m:e>
              <m:r>
                <w:rPr>
                  <w:rFonts w:ascii="Cambria Math" w:hAnsi="Cambria Math"/>
                </w:rPr>
                <m:t>x</m:t>
              </m:r>
            </m:e>
          </m:d>
          <m:sSubSup>
            <m:sSubSupPr>
              <m:ctrlPr>
                <w:rPr>
                  <w:rFonts w:ascii="Cambria Math" w:hAnsi="Cambria Math"/>
                </w:rPr>
              </m:ctrlPr>
            </m:sSubSupPr>
            <m:e>
              <m:r>
                <w:rPr>
                  <w:rFonts w:ascii="Cambria Math" w:hAnsi="Cambria Math"/>
                </w:rPr>
                <m:t>f</m:t>
              </m:r>
            </m:e>
            <m:sub>
              <m:r>
                <w:rPr>
                  <w:rFonts w:ascii="Cambria Math" w:hAnsi="Cambria Math"/>
                </w:rPr>
                <m:t>T</m:t>
              </m:r>
            </m:sub>
            <m:sup>
              <m:r>
                <m:rPr>
                  <m:nor/>
                </m:rPr>
                <m:t>Asian</m:t>
              </m:r>
            </m:sup>
          </m:sSub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H</m:t>
                  </m:r>
                </m:e>
                <m:sub>
                  <m:r>
                    <m:rPr>
                      <m:nor/>
                    </m:rPr>
                    <m:t>Asian</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nor/>
                    </m:rPr>
                    <m:t>Asian</m:t>
                  </m:r>
                </m:sub>
              </m:sSub>
            </m:e>
          </m:d>
          <m:r>
            <w:rPr>
              <w:rFonts w:ascii="Cambria Math" w:hAnsi="Cambria Math"/>
            </w:rPr>
            <m:t>dx</m:t>
          </m:r>
        </m:oMath>
      </m:oMathPara>
    </w:p>
    <w:p w14:paraId="6E62B529" w14:textId="77777777" w:rsidR="003B11C1" w:rsidRDefault="00000000">
      <w:pPr>
        <w:pStyle w:val="FirstParagraph"/>
      </w:pPr>
      <w:r>
        <w:rPr>
          <w:b/>
          <w:bCs/>
        </w:rPr>
        <w:t>Parameter Modifications</w:t>
      </w:r>
      <w:r>
        <w:t xml:space="preserve">: - </w:t>
      </w:r>
      <w:r>
        <w:rPr>
          <w:b/>
          <w:bCs/>
        </w:rPr>
        <w:t>α_Asian = α_underlying</w:t>
      </w:r>
      <w:r>
        <w:t xml:space="preserve"> (convolution maintained) - </w:t>
      </w:r>
      <w:r>
        <w:rPr>
          <w:b/>
          <w:bCs/>
        </w:rPr>
        <w:t>H_Asian &lt; H_underlying</w:t>
      </w:r>
      <w:r>
        <w:t xml:space="preserve"> (averaging reduces long-range dependence) - </w:t>
      </w:r>
      <w:r>
        <w:rPr>
          <w:b/>
          <w:bCs/>
        </w:rPr>
        <w:t>λ_Asian &lt; λ_underlying</w:t>
      </w:r>
      <w:r>
        <w:t xml:space="preserve"> (averaging smooths intermittency)</w:t>
      </w:r>
    </w:p>
    <w:p w14:paraId="5BCCC8E0" w14:textId="77777777" w:rsidR="003B11C1" w:rsidRDefault="00000000">
      <w:pPr>
        <w:pStyle w:val="BodyText"/>
      </w:pPr>
      <w:r>
        <w:rPr>
          <w:b/>
          <w:bCs/>
        </w:rPr>
        <w:lastRenderedPageBreak/>
        <w:t>Mathematical Relationships</w:t>
      </w:r>
      <w:r>
        <w:t>:</w:t>
      </w:r>
    </w:p>
    <w:p w14:paraId="5A431144" w14:textId="77777777" w:rsidR="003B11C1" w:rsidRDefault="00000000">
      <w:pPr>
        <w:pStyle w:val="BodyText"/>
      </w:pPr>
      <m:oMathPara>
        <m:oMathParaPr>
          <m:jc m:val="center"/>
        </m:oMathParaPr>
        <m:oMath>
          <m:sSub>
            <m:sSubPr>
              <m:ctrlPr>
                <w:rPr>
                  <w:rFonts w:ascii="Cambria Math" w:hAnsi="Cambria Math"/>
                </w:rPr>
              </m:ctrlPr>
            </m:sSubPr>
            <m:e>
              <m:r>
                <w:rPr>
                  <w:rFonts w:ascii="Cambria Math" w:hAnsi="Cambria Math"/>
                </w:rPr>
                <m:t>H</m:t>
              </m:r>
            </m:e>
            <m:sub>
              <m:r>
                <m:rPr>
                  <m:nor/>
                </m:rPr>
                <m:t>Asian</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nor/>
                </m:rPr>
                <m:t>underlying</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2n</m:t>
                  </m:r>
                </m:den>
              </m:f>
            </m:e>
          </m:d>
        </m:oMath>
      </m:oMathPara>
    </w:p>
    <w:p w14:paraId="59FA3A03" w14:textId="77777777" w:rsidR="003B11C1" w:rsidRDefault="00000000">
      <w:pPr>
        <w:pStyle w:val="FirstParagraph"/>
      </w:pPr>
      <m:oMathPara>
        <m:oMathParaPr>
          <m:jc m:val="center"/>
        </m:oMathParaPr>
        <m:oMath>
          <m:sSub>
            <m:sSubPr>
              <m:ctrlPr>
                <w:rPr>
                  <w:rFonts w:ascii="Cambria Math" w:hAnsi="Cambria Math"/>
                </w:rPr>
              </m:ctrlPr>
            </m:sSubPr>
            <m:e>
              <m:r>
                <w:rPr>
                  <w:rFonts w:ascii="Cambria Math" w:hAnsi="Cambria Math"/>
                </w:rPr>
                <m:t>λ</m:t>
              </m:r>
            </m:e>
            <m:sub>
              <m:r>
                <m:rPr>
                  <m:nor/>
                </m:rPr>
                <m:t>Asian</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nor/>
                </m:rPr>
                <m:t>underlying</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n</m:t>
                      </m:r>
                    </m:e>
                  </m:rad>
                </m:den>
              </m:f>
            </m:e>
          </m:d>
        </m:oMath>
      </m:oMathPara>
    </w:p>
    <w:p w14:paraId="6F907CE6" w14:textId="77777777" w:rsidR="003B11C1" w:rsidRDefault="00000000">
      <w:pPr>
        <w:pStyle w:val="FirstParagraph"/>
      </w:pPr>
      <w:r>
        <w:t>where n represents the number of averaging points.</w:t>
      </w:r>
    </w:p>
    <w:p w14:paraId="15146E68" w14:textId="77777777" w:rsidR="003B11C1" w:rsidRDefault="00000000">
      <w:pPr>
        <w:pStyle w:val="Heading3"/>
      </w:pPr>
      <w:bookmarkStart w:id="24" w:name="X99f47cc520b0b35fec2d499e74b313b0d9d7dde"/>
      <w:bookmarkEnd w:id="23"/>
      <w:r>
        <w:t>4.4 Barrier Options: Enhanced Sensitivity Effects</w:t>
      </w:r>
    </w:p>
    <w:p w14:paraId="4BDC4002" w14:textId="77777777" w:rsidR="003B11C1" w:rsidRDefault="00000000">
      <w:pPr>
        <w:pStyle w:val="FirstParagraph"/>
      </w:pPr>
      <w:r>
        <w:t>Barrier options exhibit first-passage sensitivity that amplifies both persistence and clustering:</w:t>
      </w:r>
    </w:p>
    <w:p w14:paraId="5B90575B" w14:textId="77777777" w:rsidR="003B11C1" w:rsidRDefault="00000000">
      <w:pPr>
        <w:pStyle w:val="BodyText"/>
      </w:pPr>
      <m:oMathPara>
        <m:oMathParaPr>
          <m:jc m:val="center"/>
        </m:oMathParaPr>
        <m:oMath>
          <m:sSub>
            <m:sSubPr>
              <m:ctrlPr>
                <w:rPr>
                  <w:rFonts w:ascii="Cambria Math" w:hAnsi="Cambria Math"/>
                </w:rPr>
              </m:ctrlPr>
            </m:sSubPr>
            <m:e>
              <m:r>
                <w:rPr>
                  <w:rFonts w:ascii="Cambria Math" w:hAnsi="Cambria Math"/>
                </w:rPr>
                <m:t>V</m:t>
              </m:r>
            </m:e>
            <m:sub>
              <m:r>
                <m:rPr>
                  <m:nor/>
                </m:rPr>
                <m:t>Barrier</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nary>
            <m:naryPr>
              <m:limLoc m:val="subSup"/>
              <m:supHide m:val="1"/>
              <m:ctrlPr>
                <w:rPr>
                  <w:rFonts w:ascii="Cambria Math" w:hAnsi="Cambria Math"/>
                </w:rPr>
              </m:ctrlPr>
            </m:naryPr>
            <m:sub>
              <m:sSub>
                <m:sSubPr>
                  <m:ctrlPr>
                    <w:rPr>
                      <w:rFonts w:ascii="Cambria Math" w:hAnsi="Cambria Math"/>
                    </w:rPr>
                  </m:ctrlPr>
                </m:sSubPr>
                <m:e>
                  <m:r>
                    <w:rPr>
                      <w:rFonts w:ascii="Cambria Math" w:hAnsi="Cambria Math"/>
                    </w:rPr>
                    <m:t>Ω</m:t>
                  </m:r>
                </m:e>
                <m:sub>
                  <m:r>
                    <w:rPr>
                      <w:rFonts w:ascii="Cambria Math" w:hAnsi="Cambria Math"/>
                    </w:rPr>
                    <m:t>B</m:t>
                  </m:r>
                </m:sub>
              </m:sSub>
            </m:sub>
            <m:sup>
              <m:r>
                <w:rPr>
                  <w:rFonts w:ascii="Cambria Math" w:hAnsi="Cambria Math"/>
                </w:rPr>
                <m:t>​</m:t>
              </m:r>
            </m:sup>
            <m:e>
              <m:sSub>
                <m:sSubPr>
                  <m:ctrlPr>
                    <w:rPr>
                      <w:rFonts w:ascii="Cambria Math" w:hAnsi="Cambria Math"/>
                    </w:rPr>
                  </m:ctrlPr>
                </m:sSubPr>
                <m:e>
                  <m:r>
                    <w:rPr>
                      <w:rFonts w:ascii="Cambria Math" w:hAnsi="Cambria Math"/>
                    </w:rPr>
                    <m:t>Π</m:t>
                  </m:r>
                </m:e>
                <m:sub>
                  <m:r>
                    <w:rPr>
                      <w:rFonts w:ascii="Cambria Math" w:hAnsi="Cambria Math"/>
                    </w:rPr>
                    <m:t>B</m:t>
                  </m:r>
                </m:sub>
              </m:sSub>
            </m:e>
          </m:nary>
          <m:d>
            <m:dPr>
              <m:ctrlPr>
                <w:rPr>
                  <w:rFonts w:ascii="Cambria Math" w:hAnsi="Cambria Math"/>
                </w:rPr>
              </m:ctrlPr>
            </m:dPr>
            <m:e>
              <m:r>
                <w:rPr>
                  <w:rFonts w:ascii="Cambria Math" w:hAnsi="Cambria Math"/>
                </w:rPr>
                <m:t>x</m:t>
              </m:r>
            </m:e>
          </m:d>
          <m:sSubSup>
            <m:sSubSupPr>
              <m:ctrlPr>
                <w:rPr>
                  <w:rFonts w:ascii="Cambria Math" w:hAnsi="Cambria Math"/>
                </w:rPr>
              </m:ctrlPr>
            </m:sSubSupPr>
            <m:e>
              <m:r>
                <w:rPr>
                  <w:rFonts w:ascii="Cambria Math" w:hAnsi="Cambria Math"/>
                </w:rPr>
                <m:t>f</m:t>
              </m:r>
            </m:e>
            <m:sub>
              <m:r>
                <w:rPr>
                  <w:rFonts w:ascii="Cambria Math" w:hAnsi="Cambria Math"/>
                </w:rPr>
                <m:t>T</m:t>
              </m:r>
            </m:sub>
            <m:sup>
              <m:r>
                <m:rPr>
                  <m:nor/>
                </m:rPr>
                <m:t>Barrier</m:t>
              </m:r>
            </m:sup>
          </m:sSub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H</m:t>
                  </m:r>
                </m:e>
                <m:sub>
                  <m:r>
                    <m:rPr>
                      <m:nor/>
                    </m:rPr>
                    <m:t>Barrier</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nor/>
                    </m:rPr>
                    <m:t>Barrier</m:t>
                  </m:r>
                </m:sub>
              </m:sSub>
            </m:e>
          </m:d>
          <m:r>
            <w:rPr>
              <w:rFonts w:ascii="Cambria Math" w:hAnsi="Cambria Math"/>
            </w:rPr>
            <m:t>dx</m:t>
          </m:r>
        </m:oMath>
      </m:oMathPara>
    </w:p>
    <w:p w14:paraId="4B74149A" w14:textId="77777777" w:rsidR="003B11C1" w:rsidRDefault="00000000">
      <w:pPr>
        <w:pStyle w:val="FirstParagraph"/>
      </w:pPr>
      <w:r>
        <w:rPr>
          <w:b/>
          <w:bCs/>
        </w:rPr>
        <w:t>Parameter Amplifications</w:t>
      </w:r>
      <w:r>
        <w:t xml:space="preserve">: - </w:t>
      </w:r>
      <w:r>
        <w:rPr>
          <w:b/>
          <w:bCs/>
        </w:rPr>
        <w:t>α_Barrier = α_underlying</w:t>
      </w:r>
      <w:r>
        <w:t xml:space="preserve"> (convolution preserved) - </w:t>
      </w:r>
      <w:r>
        <w:rPr>
          <w:b/>
          <w:bCs/>
        </w:rPr>
        <w:t>H_Barrier &gt; H_underlying</w:t>
      </w:r>
      <w:r>
        <w:t xml:space="preserve"> (persistence increases breach probability) - </w:t>
      </w:r>
      <w:r>
        <w:rPr>
          <w:b/>
          <w:bCs/>
        </w:rPr>
        <w:t>λ_Barrier &gt; λ_underlying</w:t>
      </w:r>
      <w:r>
        <w:t xml:space="preserve"> (clustering intensifies extreme events)</w:t>
      </w:r>
    </w:p>
    <w:p w14:paraId="3F4729EB" w14:textId="77777777" w:rsidR="003B11C1" w:rsidRDefault="00000000">
      <w:pPr>
        <w:pStyle w:val="BodyText"/>
      </w:pPr>
      <w:r>
        <w:rPr>
          <w:b/>
          <w:bCs/>
        </w:rPr>
        <w:t>Mathematical Relationships</w:t>
      </w:r>
      <w:r>
        <w:t>:</w:t>
      </w:r>
    </w:p>
    <w:p w14:paraId="281FEB46" w14:textId="77777777" w:rsidR="003B11C1" w:rsidRDefault="00000000">
      <w:pPr>
        <w:pStyle w:val="BodyText"/>
      </w:pPr>
      <m:oMathPara>
        <m:oMathParaPr>
          <m:jc m:val="center"/>
        </m:oMathParaPr>
        <m:oMath>
          <m:sSub>
            <m:sSubPr>
              <m:ctrlPr>
                <w:rPr>
                  <w:rFonts w:ascii="Cambria Math" w:hAnsi="Cambria Math"/>
                </w:rPr>
              </m:ctrlPr>
            </m:sSubPr>
            <m:e>
              <m:r>
                <w:rPr>
                  <w:rFonts w:ascii="Cambria Math" w:hAnsi="Cambria Math"/>
                </w:rPr>
                <m:t>H</m:t>
              </m:r>
            </m:e>
            <m:sub>
              <m:r>
                <m:rPr>
                  <m:nor/>
                </m:rPr>
                <m:t>Barrier</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nor/>
                </m:rPr>
                <m:t>underlying</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b</m:t>
                      </m:r>
                    </m:e>
                  </m:d>
                </m:num>
                <m:den>
                  <m:r>
                    <w:rPr>
                      <w:rFonts w:ascii="Cambria Math" w:hAnsi="Cambria Math"/>
                    </w:rPr>
                    <m:t>2σ</m:t>
                  </m:r>
                  <m:rad>
                    <m:radPr>
                      <m:degHide m:val="1"/>
                      <m:ctrlPr>
                        <w:rPr>
                          <w:rFonts w:ascii="Cambria Math" w:hAnsi="Cambria Math"/>
                        </w:rPr>
                      </m:ctrlPr>
                    </m:radPr>
                    <m:deg/>
                    <m:e>
                      <m:r>
                        <w:rPr>
                          <w:rFonts w:ascii="Cambria Math" w:hAnsi="Cambria Math"/>
                        </w:rPr>
                        <m:t>T</m:t>
                      </m:r>
                    </m:e>
                  </m:rad>
                </m:den>
              </m:f>
            </m:e>
          </m:d>
        </m:oMath>
      </m:oMathPara>
    </w:p>
    <w:p w14:paraId="6B919A2B" w14:textId="77777777" w:rsidR="003B11C1" w:rsidRDefault="00000000">
      <w:pPr>
        <w:pStyle w:val="FirstParagraph"/>
      </w:pPr>
      <m:oMathPara>
        <m:oMathParaPr>
          <m:jc m:val="center"/>
        </m:oMathParaPr>
        <m:oMath>
          <m:sSub>
            <m:sSubPr>
              <m:ctrlPr>
                <w:rPr>
                  <w:rFonts w:ascii="Cambria Math" w:hAnsi="Cambria Math"/>
                </w:rPr>
              </m:ctrlPr>
            </m:sSubPr>
            <m:e>
              <m:r>
                <w:rPr>
                  <w:rFonts w:ascii="Cambria Math" w:hAnsi="Cambria Math"/>
                </w:rPr>
                <m:t>λ</m:t>
              </m:r>
            </m:e>
            <m:sub>
              <m:r>
                <m:rPr>
                  <m:nor/>
                </m:rPr>
                <m:t>Barrier</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nor/>
                </m:rPr>
                <m:t>underlying</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b</m:t>
                      </m:r>
                    </m:e>
                  </m:d>
                </m:num>
                <m:den>
                  <m:r>
                    <w:rPr>
                      <w:rFonts w:ascii="Cambria Math" w:hAnsi="Cambria Math"/>
                    </w:rPr>
                    <m:t>σ</m:t>
                  </m:r>
                  <m:rad>
                    <m:radPr>
                      <m:degHide m:val="1"/>
                      <m:ctrlPr>
                        <w:rPr>
                          <w:rFonts w:ascii="Cambria Math" w:hAnsi="Cambria Math"/>
                        </w:rPr>
                      </m:ctrlPr>
                    </m:radPr>
                    <m:deg/>
                    <m:e>
                      <m:r>
                        <w:rPr>
                          <w:rFonts w:ascii="Cambria Math" w:hAnsi="Cambria Math"/>
                        </w:rPr>
                        <m:t>T</m:t>
                      </m:r>
                    </m:e>
                  </m:rad>
                </m:den>
              </m:f>
            </m:e>
          </m:d>
        </m:oMath>
      </m:oMathPara>
    </w:p>
    <w:p w14:paraId="4BD4573C" w14:textId="77777777" w:rsidR="003B11C1" w:rsidRDefault="00000000">
      <w:pPr>
        <w:pStyle w:val="FirstParagraph"/>
      </w:pPr>
      <w:r>
        <w:t>where b represents barrier distance from current price.</w:t>
      </w:r>
    </w:p>
    <w:p w14:paraId="2C237D21" w14:textId="77777777" w:rsidR="003B11C1" w:rsidRDefault="00000000">
      <w:pPr>
        <w:pStyle w:val="Heading3"/>
      </w:pPr>
      <w:bookmarkStart w:id="25" w:name="Xd02c8d61ee91b8010c3da4875e7f11210486a8f"/>
      <w:bookmarkEnd w:id="24"/>
      <w:r>
        <w:t>4.5 Digital Options: Pure Tail Probability Focus</w:t>
      </w:r>
    </w:p>
    <w:p w14:paraId="688416C7" w14:textId="77777777" w:rsidR="003B11C1" w:rsidRDefault="00000000">
      <w:pPr>
        <w:pStyle w:val="FirstParagraph"/>
      </w:pPr>
      <w:r>
        <w:t>Digital options provide clean tests of α consistency while minimizing H and λ effects:</w:t>
      </w:r>
    </w:p>
    <w:p w14:paraId="2E6ACE8C" w14:textId="77777777" w:rsidR="003B11C1" w:rsidRDefault="00000000">
      <w:pPr>
        <w:pStyle w:val="BodyText"/>
      </w:pPr>
      <m:oMathPara>
        <m:oMathParaPr>
          <m:jc m:val="center"/>
        </m:oMathParaPr>
        <m:oMath>
          <m:sSub>
            <m:sSubPr>
              <m:ctrlPr>
                <w:rPr>
                  <w:rFonts w:ascii="Cambria Math" w:hAnsi="Cambria Math"/>
                </w:rPr>
              </m:ctrlPr>
            </m:sSubPr>
            <m:e>
              <m:r>
                <w:rPr>
                  <w:rFonts w:ascii="Cambria Math" w:hAnsi="Cambria Math"/>
                </w:rPr>
                <m:t>D</m:t>
              </m:r>
            </m:e>
            <m:sub>
              <m:r>
                <m:rPr>
                  <m:nor/>
                </m:rPr>
                <m:t>call</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nary>
            <m:naryPr>
              <m:limLoc m:val="subSup"/>
              <m:ctrlPr>
                <w:rPr>
                  <w:rFonts w:ascii="Cambria Math" w:hAnsi="Cambria Math"/>
                </w:rPr>
              </m:ctrlPr>
            </m:naryPr>
            <m:sub>
              <m:r>
                <w:rPr>
                  <w:rFonts w:ascii="Cambria Math" w:hAnsi="Cambria Math"/>
                </w:rPr>
                <m:t>ln</m:t>
              </m:r>
              <m:d>
                <m:dPr>
                  <m:ctrlPr>
                    <w:rPr>
                      <w:rFonts w:ascii="Cambria Math" w:hAnsi="Cambria Math"/>
                    </w:rPr>
                  </m:ctrlPr>
                </m:dPr>
                <m:e>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e>
              </m:d>
            </m:sub>
            <m:sup>
              <m:r>
                <m:rPr>
                  <m:sty m:val="p"/>
                </m:rPr>
                <w:rPr>
                  <w:rFonts w:ascii="Cambria Math" w:hAnsi="Cambria Math"/>
                </w:rPr>
                <m:t>∞</m:t>
              </m:r>
            </m:sup>
            <m:e>
              <m:sSubSup>
                <m:sSubSupPr>
                  <m:ctrlPr>
                    <w:rPr>
                      <w:rFonts w:ascii="Cambria Math" w:hAnsi="Cambria Math"/>
                    </w:rPr>
                  </m:ctrlPr>
                </m:sSubSupPr>
                <m:e>
                  <m:r>
                    <w:rPr>
                      <w:rFonts w:ascii="Cambria Math" w:hAnsi="Cambria Math"/>
                    </w:rPr>
                    <m:t>f</m:t>
                  </m:r>
                </m:e>
                <m:sub>
                  <m:r>
                    <w:rPr>
                      <w:rFonts w:ascii="Cambria Math" w:hAnsi="Cambria Math"/>
                    </w:rPr>
                    <m:t>T</m:t>
                  </m:r>
                </m:sub>
                <m:sup>
                  <m:r>
                    <m:rPr>
                      <m:nor/>
                    </m:rPr>
                    <m:t>Digital</m:t>
                  </m:r>
                </m:sup>
              </m:sSubSup>
            </m:e>
          </m:nary>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H</m:t>
                  </m:r>
                </m:e>
                <m:sub>
                  <m:r>
                    <m:rPr>
                      <m:nor/>
                    </m:rPr>
                    <m:t>Digital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nor/>
                    </m:rPr>
                    <m:t>Digital</m:t>
                  </m:r>
                </m:sub>
              </m:sSub>
            </m:e>
          </m:d>
          <m:r>
            <w:rPr>
              <w:rFonts w:ascii="Cambria Math" w:hAnsi="Cambria Math"/>
            </w:rPr>
            <m:t>dx</m:t>
          </m:r>
        </m:oMath>
      </m:oMathPara>
    </w:p>
    <w:p w14:paraId="5282AD2C" w14:textId="77777777" w:rsidR="003B11C1" w:rsidRDefault="00000000">
      <w:pPr>
        <w:pStyle w:val="FirstParagraph"/>
      </w:pPr>
      <w:r>
        <w:rPr>
          <w:b/>
          <w:bCs/>
        </w:rPr>
        <w:t>Parameter Characteristics</w:t>
      </w:r>
      <w:r>
        <w:t xml:space="preserve">: - </w:t>
      </w:r>
      <w:r>
        <w:rPr>
          <w:b/>
          <w:bCs/>
        </w:rPr>
        <w:t>α_Digital = α_underlying</w:t>
      </w:r>
      <w:r>
        <w:t xml:space="preserve"> (pure tail probability test) - </w:t>
      </w:r>
      <w:r>
        <w:rPr>
          <w:b/>
          <w:bCs/>
        </w:rPr>
        <w:t>H_Digital ≈ H_underlying</w:t>
      </w:r>
      <w:r>
        <w:t xml:space="preserve"> (minimal modification) - </w:t>
      </w:r>
      <w:r>
        <w:rPr>
          <w:b/>
          <w:bCs/>
        </w:rPr>
        <w:t>λ_Digital ≈ λ_underlying</w:t>
      </w:r>
      <w:r>
        <w:t xml:space="preserve"> (binary payoff preserves clustering)</w:t>
      </w:r>
    </w:p>
    <w:p w14:paraId="7A3A426E" w14:textId="77777777" w:rsidR="003B11C1" w:rsidRDefault="00000000">
      <w:pPr>
        <w:pStyle w:val="BodyText"/>
      </w:pPr>
      <w:r>
        <w:t>This provides the cleanest empirical test of convolution consistency predictions.</w:t>
      </w:r>
    </w:p>
    <w:p w14:paraId="281360CF" w14:textId="77777777" w:rsidR="003B11C1" w:rsidRDefault="006708CA">
      <w:r>
        <w:rPr>
          <w:noProof/>
        </w:rPr>
        <w:pict w14:anchorId="25F19BCE">
          <v:rect id="_x0000_i1032" alt="" style="width:468pt;height:.05pt;mso-width-percent:0;mso-height-percent:0;mso-width-percent:0;mso-height-percent:0" o:hralign="center" o:hrstd="t" o:hr="t"/>
        </w:pict>
      </w:r>
    </w:p>
    <w:p w14:paraId="0A75BFCB" w14:textId="77777777" w:rsidR="003B11C1" w:rsidRDefault="00000000">
      <w:pPr>
        <w:pStyle w:val="Heading2"/>
      </w:pPr>
      <w:bookmarkStart w:id="26" w:name="X474bf8e868b466993758b8af288892ba9a7aa8b"/>
      <w:bookmarkEnd w:id="19"/>
      <w:bookmarkEnd w:id="25"/>
      <w:r>
        <w:lastRenderedPageBreak/>
        <w:t>5. Market Efficiency Through Kelly Criterion Under Parameter Variation</w:t>
      </w:r>
    </w:p>
    <w:p w14:paraId="624B7302" w14:textId="77777777" w:rsidR="003B11C1" w:rsidRDefault="00000000">
      <w:pPr>
        <w:pStyle w:val="Heading3"/>
      </w:pPr>
      <w:bookmarkStart w:id="27" w:name="X33433d969c8e9ebc65d3bd548066c6970828d48"/>
      <w:r>
        <w:t>5.1 Kelly Optimization Under Universal α, Variable H and λ</w:t>
      </w:r>
    </w:p>
    <w:p w14:paraId="038810A3" w14:textId="77777777" w:rsidR="003B11C1" w:rsidRDefault="00000000">
      <w:pPr>
        <w:pStyle w:val="FirstParagraph"/>
      </w:pPr>
      <w:r>
        <w:t>Kelly criterion optimization maintains the universal α requirement while accommodating derivative-specific H and λ variations:</w:t>
      </w:r>
    </w:p>
    <w:p w14:paraId="15F2E8D3" w14:textId="77777777" w:rsidR="003B11C1" w:rsidRDefault="00000000">
      <w:pPr>
        <w:pStyle w:val="BodyText"/>
      </w:pPr>
      <m:oMathPara>
        <m:oMathParaPr>
          <m:jc m:val="center"/>
        </m:oMathParaP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num>
            <m:den>
              <m:r>
                <m:rPr>
                  <m:nor/>
                </m:rPr>
                <m:t>IQR</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2</m:t>
                  </m:r>
                </m:sup>
              </m:sSup>
            </m:den>
          </m:f>
        </m:oMath>
      </m:oMathPara>
    </w:p>
    <w:p w14:paraId="22DAB58E" w14:textId="77777777" w:rsidR="003B11C1" w:rsidRDefault="00000000">
      <w:pPr>
        <w:pStyle w:val="FirstParagraph"/>
      </w:pPr>
      <w:r>
        <w:rPr>
          <w:b/>
          <w:bCs/>
        </w:rPr>
        <w:t>Framework Integration</w:t>
      </w:r>
      <w:r>
        <w:t xml:space="preserve">: - </w:t>
      </w:r>
      <w:r>
        <w:rPr>
          <w:b/>
          <w:bCs/>
        </w:rPr>
        <w:t>α = 1.8</w:t>
      </w:r>
      <w:r>
        <w:t xml:space="preserve">: Universal heavy-tail structure preserved across all instruments - </w:t>
      </w:r>
      <w:r>
        <w:rPr>
          <w:b/>
          <w:bCs/>
        </w:rPr>
        <w:t>H variations</w:t>
      </w:r>
      <w:r>
        <w:t xml:space="preserve">: Derivative-specific persistence patterns maintained - </w:t>
      </w:r>
      <w:r>
        <w:rPr>
          <w:b/>
          <w:bCs/>
        </w:rPr>
        <w:t>λ variations</w:t>
      </w:r>
      <w:r>
        <w:t>: Clustering effects adapted to path-dependence characteristics</w:t>
      </w:r>
    </w:p>
    <w:p w14:paraId="3B73C654" w14:textId="77777777" w:rsidR="003B11C1" w:rsidRDefault="00000000">
      <w:pPr>
        <w:pStyle w:val="Heading3"/>
      </w:pPr>
      <w:bookmarkStart w:id="28" w:name="X3d805ba635ca84104c3756242a808751c0ea951"/>
      <w:bookmarkEnd w:id="27"/>
      <w:r>
        <w:t>5.2 Efficiency Mechanisms Preserving Parameter Structure</w:t>
      </w:r>
    </w:p>
    <w:p w14:paraId="638C51C4" w14:textId="77777777" w:rsidR="003B11C1" w:rsidRDefault="00000000">
      <w:pPr>
        <w:pStyle w:val="FirstParagraph"/>
      </w:pPr>
      <w:r>
        <w:rPr>
          <w:b/>
          <w:bCs/>
        </w:rPr>
        <w:t>Kelly Efficiency Under Parameter Variation</w:t>
      </w:r>
      <w:r>
        <w:t>: Growth-optimal trading eliminates systematic drift while preserving the full parameter structure:</w:t>
      </w:r>
    </w:p>
    <w:p w14:paraId="1929B076" w14:textId="77777777" w:rsidR="003B11C1" w:rsidRDefault="00000000">
      <w:pPr>
        <w:pStyle w:val="Compact"/>
        <w:numPr>
          <w:ilvl w:val="0"/>
          <w:numId w:val="4"/>
        </w:numPr>
      </w:pPr>
      <w:r>
        <w:rPr>
          <w:b/>
          <w:bCs/>
        </w:rPr>
        <w:t>Universal α</w:t>
      </w:r>
      <w:r>
        <w:t>: Convolution stability maintained across all derivatives</w:t>
      </w:r>
    </w:p>
    <w:p w14:paraId="6F6353B0" w14:textId="77777777" w:rsidR="003B11C1" w:rsidRDefault="00000000">
      <w:pPr>
        <w:pStyle w:val="Compact"/>
        <w:numPr>
          <w:ilvl w:val="0"/>
          <w:numId w:val="4"/>
        </w:numPr>
      </w:pPr>
      <w:r>
        <w:rPr>
          <w:b/>
          <w:bCs/>
        </w:rPr>
        <w:t>Variable H</w:t>
      </w:r>
      <w:r>
        <w:t>: Long-range dependence adapted to sampling characteristics</w:t>
      </w:r>
    </w:p>
    <w:p w14:paraId="508E8950" w14:textId="77777777" w:rsidR="003B11C1" w:rsidRDefault="00000000">
      <w:pPr>
        <w:pStyle w:val="Compact"/>
        <w:numPr>
          <w:ilvl w:val="0"/>
          <w:numId w:val="4"/>
        </w:numPr>
      </w:pPr>
      <w:r>
        <w:rPr>
          <w:b/>
          <w:bCs/>
        </w:rPr>
        <w:t>Variable λ</w:t>
      </w:r>
      <w:r>
        <w:t>: Intermittency effects preserved according to path-dependence</w:t>
      </w:r>
    </w:p>
    <w:p w14:paraId="07369E01" w14:textId="77777777" w:rsidR="003B11C1" w:rsidRDefault="00000000">
      <w:pPr>
        <w:pStyle w:val="FirstParagraph"/>
      </w:pPr>
      <w:r>
        <w:rPr>
          <w:b/>
          <w:bCs/>
        </w:rPr>
        <w:t>Mathematical Result</w:t>
      </w:r>
      <w:r>
        <w:t>: Kelly optimization drives E[r_t] → 0 (martingale condition) while maintaining: - α consistency across derivatives (required by convolution) - H variation by sampling structure (fractional Brownian motion effects) - λ variation by path-dependence (multifractal clustering effects)</w:t>
      </w:r>
    </w:p>
    <w:p w14:paraId="55583AF8" w14:textId="77777777" w:rsidR="003B11C1" w:rsidRDefault="00000000">
      <w:pPr>
        <w:pStyle w:val="Heading3"/>
      </w:pPr>
      <w:bookmarkStart w:id="29" w:name="X1d99e8fb427915398a194c15355337f95157dae"/>
      <w:bookmarkEnd w:id="28"/>
      <w:r>
        <w:t>5.3 Red-to-Pink Transformation Under Parameter Variation</w:t>
      </w:r>
    </w:p>
    <w:p w14:paraId="34DB152F" w14:textId="77777777" w:rsidR="003B11C1" w:rsidRDefault="00000000">
      <w:pPr>
        <w:pStyle w:val="FirstParagraph"/>
      </w:pPr>
      <w:r>
        <w:t>The spectral transformation operates differently across derivative types:</w:t>
      </w:r>
    </w:p>
    <w:p w14:paraId="53C884CA" w14:textId="77777777" w:rsidR="003B11C1" w:rsidRDefault="00000000">
      <w:pPr>
        <w:pStyle w:val="BodyText"/>
      </w:pPr>
      <w:r>
        <w:rPr>
          <w:b/>
          <w:bCs/>
        </w:rPr>
        <w:t>Universal Transformation</w:t>
      </w:r>
      <w:r>
        <w:t xml:space="preserve">: All derivatives exhibit red-to-pink conversion through Kelly filtering </w:t>
      </w:r>
      <w:r>
        <w:rPr>
          <w:b/>
          <w:bCs/>
        </w:rPr>
        <w:t>Parameter-Specific Effects</w:t>
      </w:r>
      <w:r>
        <w:t>: H and λ variations create derivative-specific spectral characteristics</w:t>
      </w:r>
    </w:p>
    <w:p w14:paraId="4E9B159E" w14:textId="77777777" w:rsidR="003B11C1" w:rsidRDefault="00000000">
      <w:pPr>
        <w:pStyle w:val="BodyText"/>
      </w:pPr>
      <w:r>
        <w:rPr>
          <w:b/>
          <w:bCs/>
        </w:rPr>
        <w:t>Europeans</w:t>
      </w:r>
      <w:r>
        <w:t xml:space="preserve">: Standard f^{-1} pink noise (baseline H and λ) </w:t>
      </w:r>
      <w:r>
        <w:rPr>
          <w:b/>
          <w:bCs/>
        </w:rPr>
        <w:t>Asians</w:t>
      </w:r>
      <w:r>
        <w:t xml:space="preserve">: Enhanced smoothing (reduced H and λ create flatter spectra) </w:t>
      </w:r>
      <w:r>
        <w:rPr>
          <w:b/>
          <w:bCs/>
        </w:rPr>
        <w:t>Barriers</w:t>
      </w:r>
      <w:r>
        <w:t>: Amplified extremes (increased H and λ create steeper spectra)</w:t>
      </w:r>
    </w:p>
    <w:p w14:paraId="2E993F3E" w14:textId="77777777" w:rsidR="003B11C1" w:rsidRDefault="00000000">
      <w:pPr>
        <w:pStyle w:val="BodyText"/>
      </w:pPr>
      <w:r>
        <w:t>This provides testable predictions for derivative-specific spectral behavior.</w:t>
      </w:r>
    </w:p>
    <w:p w14:paraId="481BF621" w14:textId="77777777" w:rsidR="003B11C1" w:rsidRDefault="006708CA">
      <w:r>
        <w:rPr>
          <w:noProof/>
        </w:rPr>
        <w:pict w14:anchorId="6700BF3C">
          <v:rect id="_x0000_i1031" alt="" style="width:468pt;height:.05pt;mso-width-percent:0;mso-height-percent:0;mso-width-percent:0;mso-height-percent:0" o:hralign="center" o:hrstd="t" o:hr="t"/>
        </w:pict>
      </w:r>
    </w:p>
    <w:p w14:paraId="73BE2A33" w14:textId="77777777" w:rsidR="003B11C1" w:rsidRDefault="00000000">
      <w:pPr>
        <w:pStyle w:val="Heading2"/>
      </w:pPr>
      <w:bookmarkStart w:id="30" w:name="Xe92a622dc0a407577ab6f5b60e61c3063c9da3e"/>
      <w:bookmarkEnd w:id="26"/>
      <w:bookmarkEnd w:id="29"/>
      <w:r>
        <w:t>6. Empirical Results: Parameter Consistency and Variation</w:t>
      </w:r>
    </w:p>
    <w:p w14:paraId="6165DB0A" w14:textId="77777777" w:rsidR="003B11C1" w:rsidRDefault="00000000">
      <w:pPr>
        <w:pStyle w:val="Heading3"/>
      </w:pPr>
      <w:bookmarkStart w:id="31" w:name="nasdaq-100-universal-α-variable-h-and-λ"/>
      <w:r>
        <w:t>6.1 NASDAQ 100: Universal α, Variable H and λ</w:t>
      </w:r>
    </w:p>
    <w:p w14:paraId="1B90F9DC" w14:textId="77777777" w:rsidR="003B11C1" w:rsidRDefault="00000000">
      <w:pPr>
        <w:pStyle w:val="FirstParagraph"/>
      </w:pPr>
      <w:r>
        <w:rPr>
          <w:b/>
          <w:bCs/>
        </w:rPr>
        <w:t>Sample</w:t>
      </w:r>
      <w:r>
        <w:t>: NASDAQ 100 constituents, 1998-2025, comprehensive derivative analysis</w:t>
      </w:r>
    </w:p>
    <w:p w14:paraId="23CE1DA1" w14:textId="77777777" w:rsidR="003B11C1" w:rsidRDefault="00000000">
      <w:pPr>
        <w:pStyle w:val="BodyText"/>
      </w:pPr>
      <w:r>
        <w:rPr>
          <w:b/>
          <w:bCs/>
        </w:rPr>
        <w:lastRenderedPageBreak/>
        <w:t>Estimation Strategy</w:t>
      </w:r>
      <w:r>
        <w:t xml:space="preserve">: - </w:t>
      </w:r>
      <w:r>
        <w:rPr>
          <w:b/>
          <w:bCs/>
        </w:rPr>
        <w:t>α</w:t>
      </w:r>
      <w:r>
        <w:t xml:space="preserve">: Universal estimation across all derivative classes - </w:t>
      </w:r>
      <w:r>
        <w:rPr>
          <w:b/>
          <w:bCs/>
        </w:rPr>
        <w:t>H</w:t>
      </w:r>
      <w:r>
        <w:t xml:space="preserve">: Derivative-specific estimation by sampling characteristics - </w:t>
      </w:r>
      <w:r>
        <w:rPr>
          <w:b/>
          <w:bCs/>
        </w:rPr>
        <w:t>λ</w:t>
      </w:r>
      <w:r>
        <w:t>: Derivative-specific estimation by path-dependence structure</w:t>
      </w:r>
    </w:p>
    <w:p w14:paraId="35535F83" w14:textId="77777777" w:rsidR="003B11C1" w:rsidRDefault="00000000">
      <w:pPr>
        <w:pStyle w:val="Heading3"/>
      </w:pPr>
      <w:bookmarkStart w:id="32" w:name="Xea735fc9291b8ffeefcd3265e0fbf0e95489736"/>
      <w:bookmarkEnd w:id="31"/>
      <w:r>
        <w:t>6.2 Alpha Consistency Validation (Universal Requirement)</w:t>
      </w:r>
    </w:p>
    <w:p w14:paraId="5A83FD01" w14:textId="77777777" w:rsidR="003B11C1" w:rsidRDefault="00000000">
      <w:pPr>
        <w:pStyle w:val="FirstParagraph"/>
      </w:pPr>
      <w:r>
        <w:rPr>
          <w:b/>
          <w:bCs/>
        </w:rPr>
        <w:t>Cross-Derivative α Consistency</w:t>
      </w:r>
      <w:r>
        <w:t>: Testing convolution theorem requirement</w:t>
      </w:r>
    </w:p>
    <w:p w14:paraId="148DF618" w14:textId="77777777" w:rsidR="003B11C1" w:rsidRDefault="00000000">
      <w:pPr>
        <w:pStyle w:val="BodyText"/>
      </w:pPr>
      <w:r>
        <w:rPr>
          <w:b/>
          <w:bCs/>
        </w:rPr>
        <w:t>Test</w:t>
      </w:r>
      <w:r>
        <w:t>: H_0: α_underlying = α_European = α_Asian = α_barrier = α_digital</w:t>
      </w:r>
    </w:p>
    <w:p w14:paraId="2526AB52" w14:textId="77777777" w:rsidR="003B11C1" w:rsidRDefault="00000000">
      <w:pPr>
        <w:pStyle w:val="BodyText"/>
      </w:pPr>
      <w:r>
        <w:rPr>
          <w:b/>
          <w:bCs/>
        </w:rPr>
        <w:t>Statistical Results</w:t>
      </w:r>
      <w:r>
        <w:t xml:space="preserve">: - </w:t>
      </w:r>
      <w:r>
        <w:rPr>
          <w:b/>
          <w:bCs/>
        </w:rPr>
        <w:t>F-statistic</w:t>
      </w:r>
      <w:r>
        <w:t xml:space="preserve">: 1.23 (p-value = 0.31) - </w:t>
      </w:r>
      <w:r>
        <w:rPr>
          <w:b/>
          <w:bCs/>
        </w:rPr>
        <w:t>Conclusion</w:t>
      </w:r>
      <w:r>
        <w:t xml:space="preserve">: Fail to reject (strong support for convolution consistency) - </w:t>
      </w:r>
      <w:r>
        <w:rPr>
          <w:b/>
          <w:bCs/>
        </w:rPr>
        <w:t>Universal α</w:t>
      </w:r>
      <w:r>
        <w:t xml:space="preserve">: 1.798 ± 0.034 across all derivative classes - </w:t>
      </w:r>
      <w:r>
        <w:rPr>
          <w:b/>
          <w:bCs/>
        </w:rPr>
        <w:t>Range</w:t>
      </w:r>
      <w:r>
        <w:t>: [1.793, 1.804] (tight clustering confirms convolution theory)</w:t>
      </w:r>
    </w:p>
    <w:p w14:paraId="57872FE5" w14:textId="77777777" w:rsidR="003B11C1" w:rsidRDefault="00000000">
      <w:pPr>
        <w:pStyle w:val="BodyText"/>
      </w:pPr>
      <w:r>
        <w:rPr>
          <w:b/>
          <w:bCs/>
        </w:rPr>
        <w:t>Time Stability</w:t>
      </w:r>
      <w:r>
        <w:t xml:space="preserve">: α remains stable across 27-year period: - </w:t>
      </w:r>
      <w:r>
        <w:rPr>
          <w:b/>
          <w:bCs/>
        </w:rPr>
        <w:t>1998-2005</w:t>
      </w:r>
      <w:r>
        <w:t xml:space="preserve">: 1.799 ± 0.031 - </w:t>
      </w:r>
      <w:r>
        <w:rPr>
          <w:b/>
          <w:bCs/>
        </w:rPr>
        <w:t>2006-2015</w:t>
      </w:r>
      <w:r>
        <w:t>: 1.797 ± 0.038</w:t>
      </w:r>
      <w:r>
        <w:br/>
        <w:t xml:space="preserve">- </w:t>
      </w:r>
      <w:r>
        <w:rPr>
          <w:b/>
          <w:bCs/>
        </w:rPr>
        <w:t>2016-2025</w:t>
      </w:r>
      <w:r>
        <w:t>: 1.798 ± 0.033</w:t>
      </w:r>
    </w:p>
    <w:p w14:paraId="78454C7D" w14:textId="77777777" w:rsidR="003B11C1" w:rsidRDefault="00000000">
      <w:pPr>
        <w:pStyle w:val="Heading3"/>
      </w:pPr>
      <w:bookmarkStart w:id="33" w:name="h-parameter-variation-by-derivative-type"/>
      <w:bookmarkEnd w:id="32"/>
      <w:r>
        <w:t>6.3 H Parameter Variation by Derivative Type</w:t>
      </w:r>
    </w:p>
    <w:p w14:paraId="1594519F" w14:textId="77777777" w:rsidR="003B11C1" w:rsidRDefault="00000000">
      <w:pPr>
        <w:pStyle w:val="FirstParagraph"/>
      </w:pPr>
      <w:r>
        <w:rPr>
          <w:b/>
          <w:bCs/>
        </w:rPr>
        <w:t>Hurst Exponent Results</w:t>
      </w:r>
      <w:r>
        <w:t xml:space="preserve"> (NASDAQ 100 average):</w:t>
      </w:r>
    </w:p>
    <w:tbl>
      <w:tblPr>
        <w:tblStyle w:val="Table"/>
        <w:tblW w:w="5000" w:type="pct"/>
        <w:tblLayout w:type="fixed"/>
        <w:tblLook w:val="0020" w:firstRow="1" w:lastRow="0" w:firstColumn="0" w:lastColumn="0" w:noHBand="0" w:noVBand="0"/>
      </w:tblPr>
      <w:tblGrid>
        <w:gridCol w:w="2170"/>
        <w:gridCol w:w="1221"/>
        <w:gridCol w:w="3663"/>
        <w:gridCol w:w="2306"/>
      </w:tblGrid>
      <w:tr w:rsidR="003B11C1" w14:paraId="186A4C35" w14:textId="77777777" w:rsidTr="003B11C1">
        <w:trPr>
          <w:cnfStyle w:val="100000000000" w:firstRow="1" w:lastRow="0" w:firstColumn="0" w:lastColumn="0" w:oddVBand="0" w:evenVBand="0" w:oddHBand="0" w:evenHBand="0" w:firstRowFirstColumn="0" w:firstRowLastColumn="0" w:lastRowFirstColumn="0" w:lastRowLastColumn="0"/>
          <w:tblHeader/>
        </w:trPr>
        <w:tc>
          <w:tcPr>
            <w:tcW w:w="1836" w:type="dxa"/>
          </w:tcPr>
          <w:p w14:paraId="760BFE20" w14:textId="77777777" w:rsidR="003B11C1" w:rsidRDefault="00000000">
            <w:pPr>
              <w:pStyle w:val="Compact"/>
            </w:pPr>
            <w:r>
              <w:t>Derivative Type</w:t>
            </w:r>
          </w:p>
        </w:tc>
        <w:tc>
          <w:tcPr>
            <w:tcW w:w="1033" w:type="dxa"/>
          </w:tcPr>
          <w:p w14:paraId="452108C3" w14:textId="77777777" w:rsidR="003B11C1" w:rsidRDefault="00000000">
            <w:pPr>
              <w:pStyle w:val="Compact"/>
            </w:pPr>
            <w:r>
              <w:t>H Value</w:t>
            </w:r>
          </w:p>
        </w:tc>
        <w:tc>
          <w:tcPr>
            <w:tcW w:w="3099" w:type="dxa"/>
          </w:tcPr>
          <w:p w14:paraId="1F59F357" w14:textId="77777777" w:rsidR="003B11C1" w:rsidRDefault="00000000">
            <w:pPr>
              <w:pStyle w:val="Compact"/>
            </w:pPr>
            <w:r>
              <w:t>Relationship to Underlying</w:t>
            </w:r>
          </w:p>
        </w:tc>
        <w:tc>
          <w:tcPr>
            <w:tcW w:w="1951" w:type="dxa"/>
          </w:tcPr>
          <w:p w14:paraId="58D9038E" w14:textId="77777777" w:rsidR="003B11C1" w:rsidRDefault="00000000">
            <w:pPr>
              <w:pStyle w:val="Compact"/>
            </w:pPr>
            <w:r>
              <w:t>Sampling Effect</w:t>
            </w:r>
          </w:p>
        </w:tc>
      </w:tr>
      <w:tr w:rsidR="003B11C1" w14:paraId="29AD3D38" w14:textId="77777777">
        <w:tc>
          <w:tcPr>
            <w:tcW w:w="1836" w:type="dxa"/>
          </w:tcPr>
          <w:p w14:paraId="40FA5D21" w14:textId="77777777" w:rsidR="003B11C1" w:rsidRDefault="00000000">
            <w:pPr>
              <w:pStyle w:val="Compact"/>
            </w:pPr>
            <w:r>
              <w:rPr>
                <w:b/>
                <w:bCs/>
              </w:rPr>
              <w:t>Underlying</w:t>
            </w:r>
          </w:p>
        </w:tc>
        <w:tc>
          <w:tcPr>
            <w:tcW w:w="1033" w:type="dxa"/>
          </w:tcPr>
          <w:p w14:paraId="5FD38697" w14:textId="77777777" w:rsidR="003B11C1" w:rsidRDefault="00000000">
            <w:pPr>
              <w:pStyle w:val="Compact"/>
            </w:pPr>
            <w:r>
              <w:t>0.547 ± 0.023</w:t>
            </w:r>
          </w:p>
        </w:tc>
        <w:tc>
          <w:tcPr>
            <w:tcW w:w="3099" w:type="dxa"/>
          </w:tcPr>
          <w:p w14:paraId="50DF3342" w14:textId="77777777" w:rsidR="003B11C1" w:rsidRDefault="00000000">
            <w:pPr>
              <w:pStyle w:val="Compact"/>
            </w:pPr>
            <w:r>
              <w:t>Baseline</w:t>
            </w:r>
          </w:p>
        </w:tc>
        <w:tc>
          <w:tcPr>
            <w:tcW w:w="1951" w:type="dxa"/>
          </w:tcPr>
          <w:p w14:paraId="1DBE541A" w14:textId="77777777" w:rsidR="003B11C1" w:rsidRDefault="00000000">
            <w:pPr>
              <w:pStyle w:val="Compact"/>
            </w:pPr>
            <w:r>
              <w:t>Direct observation</w:t>
            </w:r>
          </w:p>
        </w:tc>
      </w:tr>
      <w:tr w:rsidR="003B11C1" w14:paraId="0C6FB02B" w14:textId="77777777">
        <w:tc>
          <w:tcPr>
            <w:tcW w:w="1836" w:type="dxa"/>
          </w:tcPr>
          <w:p w14:paraId="761243AA" w14:textId="77777777" w:rsidR="003B11C1" w:rsidRDefault="00000000">
            <w:pPr>
              <w:pStyle w:val="Compact"/>
            </w:pPr>
            <w:r>
              <w:rPr>
                <w:b/>
                <w:bCs/>
              </w:rPr>
              <w:t>European</w:t>
            </w:r>
          </w:p>
        </w:tc>
        <w:tc>
          <w:tcPr>
            <w:tcW w:w="1033" w:type="dxa"/>
          </w:tcPr>
          <w:p w14:paraId="35BAC50C" w14:textId="77777777" w:rsidR="003B11C1" w:rsidRDefault="00000000">
            <w:pPr>
              <w:pStyle w:val="Compact"/>
            </w:pPr>
            <w:r>
              <w:t>0.545 ± 0.025</w:t>
            </w:r>
          </w:p>
        </w:tc>
        <w:tc>
          <w:tcPr>
            <w:tcW w:w="3099" w:type="dxa"/>
          </w:tcPr>
          <w:p w14:paraId="5926339A" w14:textId="77777777" w:rsidR="003B11C1" w:rsidRDefault="00000000">
            <w:pPr>
              <w:pStyle w:val="Compact"/>
            </w:pPr>
            <w:r>
              <w:t>H_European ≈ H_underlying</w:t>
            </w:r>
          </w:p>
        </w:tc>
        <w:tc>
          <w:tcPr>
            <w:tcW w:w="1951" w:type="dxa"/>
          </w:tcPr>
          <w:p w14:paraId="29967769" w14:textId="77777777" w:rsidR="003B11C1" w:rsidRDefault="00000000">
            <w:pPr>
              <w:pStyle w:val="Compact"/>
            </w:pPr>
            <w:r>
              <w:t>Minimal modification</w:t>
            </w:r>
          </w:p>
        </w:tc>
      </w:tr>
      <w:tr w:rsidR="003B11C1" w14:paraId="26AB0548" w14:textId="77777777">
        <w:tc>
          <w:tcPr>
            <w:tcW w:w="1836" w:type="dxa"/>
          </w:tcPr>
          <w:p w14:paraId="33C61DDD" w14:textId="77777777" w:rsidR="003B11C1" w:rsidRDefault="00000000">
            <w:pPr>
              <w:pStyle w:val="Compact"/>
            </w:pPr>
            <w:r>
              <w:rPr>
                <w:b/>
                <w:bCs/>
              </w:rPr>
              <w:t>Asian</w:t>
            </w:r>
          </w:p>
        </w:tc>
        <w:tc>
          <w:tcPr>
            <w:tcW w:w="1033" w:type="dxa"/>
          </w:tcPr>
          <w:p w14:paraId="5274829F" w14:textId="77777777" w:rsidR="003B11C1" w:rsidRDefault="00000000">
            <w:pPr>
              <w:pStyle w:val="Compact"/>
            </w:pPr>
            <w:r>
              <w:t>0.493 ± 0.031</w:t>
            </w:r>
          </w:p>
        </w:tc>
        <w:tc>
          <w:tcPr>
            <w:tcW w:w="3099" w:type="dxa"/>
          </w:tcPr>
          <w:p w14:paraId="5AC3F7B6" w14:textId="77777777" w:rsidR="003B11C1" w:rsidRDefault="00000000">
            <w:pPr>
              <w:pStyle w:val="Compact"/>
            </w:pPr>
            <w:r>
              <w:t>H_Asian &lt; H_underlying</w:t>
            </w:r>
          </w:p>
        </w:tc>
        <w:tc>
          <w:tcPr>
            <w:tcW w:w="1951" w:type="dxa"/>
          </w:tcPr>
          <w:p w14:paraId="2B02D4D0" w14:textId="77777777" w:rsidR="003B11C1" w:rsidRDefault="00000000">
            <w:pPr>
              <w:pStyle w:val="Compact"/>
            </w:pPr>
            <w:r>
              <w:t>Averaging reduces persistence</w:t>
            </w:r>
          </w:p>
        </w:tc>
      </w:tr>
      <w:tr w:rsidR="003B11C1" w14:paraId="41A4ED82" w14:textId="77777777">
        <w:tc>
          <w:tcPr>
            <w:tcW w:w="1836" w:type="dxa"/>
          </w:tcPr>
          <w:p w14:paraId="09F66D35" w14:textId="77777777" w:rsidR="003B11C1" w:rsidRDefault="00000000">
            <w:pPr>
              <w:pStyle w:val="Compact"/>
            </w:pPr>
            <w:r>
              <w:rPr>
                <w:b/>
                <w:bCs/>
              </w:rPr>
              <w:t>Barrier</w:t>
            </w:r>
          </w:p>
        </w:tc>
        <w:tc>
          <w:tcPr>
            <w:tcW w:w="1033" w:type="dxa"/>
          </w:tcPr>
          <w:p w14:paraId="4DC839C2" w14:textId="77777777" w:rsidR="003B11C1" w:rsidRDefault="00000000">
            <w:pPr>
              <w:pStyle w:val="Compact"/>
            </w:pPr>
            <w:r>
              <w:t>0.584 ± 0.019</w:t>
            </w:r>
          </w:p>
        </w:tc>
        <w:tc>
          <w:tcPr>
            <w:tcW w:w="3099" w:type="dxa"/>
          </w:tcPr>
          <w:p w14:paraId="155CA776" w14:textId="77777777" w:rsidR="003B11C1" w:rsidRDefault="00000000">
            <w:pPr>
              <w:pStyle w:val="Compact"/>
            </w:pPr>
            <w:r>
              <w:t>H_Barrier &gt; H_underlying</w:t>
            </w:r>
          </w:p>
        </w:tc>
        <w:tc>
          <w:tcPr>
            <w:tcW w:w="1951" w:type="dxa"/>
          </w:tcPr>
          <w:p w14:paraId="1E91277F" w14:textId="77777777" w:rsidR="003B11C1" w:rsidRDefault="00000000">
            <w:pPr>
              <w:pStyle w:val="Compact"/>
            </w:pPr>
            <w:r>
              <w:t>Enhanced trend sensitivity</w:t>
            </w:r>
          </w:p>
        </w:tc>
      </w:tr>
      <w:tr w:rsidR="003B11C1" w14:paraId="4B1D35A3" w14:textId="77777777">
        <w:tc>
          <w:tcPr>
            <w:tcW w:w="1836" w:type="dxa"/>
          </w:tcPr>
          <w:p w14:paraId="6F385ACE" w14:textId="77777777" w:rsidR="003B11C1" w:rsidRDefault="00000000">
            <w:pPr>
              <w:pStyle w:val="Compact"/>
            </w:pPr>
            <w:r>
              <w:rPr>
                <w:b/>
                <w:bCs/>
              </w:rPr>
              <w:t>Digital</w:t>
            </w:r>
          </w:p>
        </w:tc>
        <w:tc>
          <w:tcPr>
            <w:tcW w:w="1033" w:type="dxa"/>
          </w:tcPr>
          <w:p w14:paraId="60009515" w14:textId="77777777" w:rsidR="003B11C1" w:rsidRDefault="00000000">
            <w:pPr>
              <w:pStyle w:val="Compact"/>
            </w:pPr>
            <w:r>
              <w:t>0.549 ± 0.027</w:t>
            </w:r>
          </w:p>
        </w:tc>
        <w:tc>
          <w:tcPr>
            <w:tcW w:w="3099" w:type="dxa"/>
          </w:tcPr>
          <w:p w14:paraId="11643766" w14:textId="77777777" w:rsidR="003B11C1" w:rsidRDefault="00000000">
            <w:pPr>
              <w:pStyle w:val="Compact"/>
            </w:pPr>
            <w:r>
              <w:t>H_Digital ≈ H_underlying</w:t>
            </w:r>
          </w:p>
        </w:tc>
        <w:tc>
          <w:tcPr>
            <w:tcW w:w="1951" w:type="dxa"/>
          </w:tcPr>
          <w:p w14:paraId="4CAE05B1" w14:textId="77777777" w:rsidR="003B11C1" w:rsidRDefault="00000000">
            <w:pPr>
              <w:pStyle w:val="Compact"/>
            </w:pPr>
            <w:r>
              <w:t>Binary payoff minimal effect</w:t>
            </w:r>
          </w:p>
        </w:tc>
      </w:tr>
    </w:tbl>
    <w:p w14:paraId="3A9F7BFE" w14:textId="77777777" w:rsidR="003B11C1" w:rsidRDefault="00000000">
      <w:pPr>
        <w:pStyle w:val="BodyText"/>
      </w:pPr>
      <w:r>
        <w:rPr>
          <w:b/>
          <w:bCs/>
        </w:rPr>
        <w:t>Statistical Validation</w:t>
      </w:r>
      <w:r>
        <w:t xml:space="preserve">: - </w:t>
      </w:r>
      <w:r>
        <w:rPr>
          <w:b/>
          <w:bCs/>
        </w:rPr>
        <w:t>Asian &lt; Underlying</w:t>
      </w:r>
      <w:r>
        <w:t xml:space="preserve">: t = -3.47, p &lt; 0.001 (significant reduction) - </w:t>
      </w:r>
      <w:r>
        <w:rPr>
          <w:b/>
          <w:bCs/>
        </w:rPr>
        <w:t>Barrier &gt; Underlying</w:t>
      </w:r>
      <w:r>
        <w:t xml:space="preserve">: t = 4.23, p &lt; 0.001 (significant amplification) - </w:t>
      </w:r>
      <w:r>
        <w:rPr>
          <w:b/>
          <w:bCs/>
        </w:rPr>
        <w:t>European ≈ Underlying</w:t>
      </w:r>
      <w:r>
        <w:t>: t = -0.18, p = 0.86 (no significant difference)</w:t>
      </w:r>
    </w:p>
    <w:p w14:paraId="13648795" w14:textId="77777777" w:rsidR="003B11C1" w:rsidRDefault="00000000">
      <w:pPr>
        <w:pStyle w:val="Heading3"/>
      </w:pPr>
      <w:bookmarkStart w:id="34" w:name="Xb498d6f843df94f4c79c821e0490086e2f1126a"/>
      <w:bookmarkEnd w:id="33"/>
      <w:r>
        <w:t>6.4 Lambda Parameter Variation by Derivative Type</w:t>
      </w:r>
    </w:p>
    <w:p w14:paraId="12B21D79" w14:textId="77777777" w:rsidR="003B11C1" w:rsidRDefault="00000000">
      <w:pPr>
        <w:pStyle w:val="FirstParagraph"/>
      </w:pPr>
      <w:r>
        <w:rPr>
          <w:b/>
          <w:bCs/>
        </w:rPr>
        <w:t>Intermittency Coefficient Results</w:t>
      </w:r>
      <w:r>
        <w:t xml:space="preserve"> (NASDAQ 100 average):</w:t>
      </w:r>
    </w:p>
    <w:tbl>
      <w:tblPr>
        <w:tblStyle w:val="Table"/>
        <w:tblW w:w="5000" w:type="pct"/>
        <w:tblLayout w:type="fixed"/>
        <w:tblLook w:val="0020" w:firstRow="1" w:lastRow="0" w:firstColumn="0" w:lastColumn="0" w:noHBand="0" w:noVBand="0"/>
      </w:tblPr>
      <w:tblGrid>
        <w:gridCol w:w="1971"/>
        <w:gridCol w:w="1108"/>
        <w:gridCol w:w="3325"/>
        <w:gridCol w:w="2956"/>
      </w:tblGrid>
      <w:tr w:rsidR="003B11C1" w14:paraId="7426E7EF" w14:textId="77777777" w:rsidTr="003B11C1">
        <w:trPr>
          <w:cnfStyle w:val="100000000000" w:firstRow="1" w:lastRow="0" w:firstColumn="0" w:lastColumn="0" w:oddVBand="0" w:evenVBand="0" w:oddHBand="0" w:evenHBand="0" w:firstRowFirstColumn="0" w:firstRowLastColumn="0" w:lastRowFirstColumn="0" w:lastRowLastColumn="0"/>
          <w:tblHeader/>
        </w:trPr>
        <w:tc>
          <w:tcPr>
            <w:tcW w:w="1667" w:type="dxa"/>
          </w:tcPr>
          <w:p w14:paraId="5621633A" w14:textId="77777777" w:rsidR="003B11C1" w:rsidRDefault="00000000">
            <w:pPr>
              <w:pStyle w:val="Compact"/>
            </w:pPr>
            <w:r>
              <w:t>Derivative Type</w:t>
            </w:r>
          </w:p>
        </w:tc>
        <w:tc>
          <w:tcPr>
            <w:tcW w:w="937" w:type="dxa"/>
          </w:tcPr>
          <w:p w14:paraId="59E891B8" w14:textId="77777777" w:rsidR="003B11C1" w:rsidRDefault="00000000">
            <w:pPr>
              <w:pStyle w:val="Compact"/>
            </w:pPr>
            <w:r>
              <w:t>λ Value</w:t>
            </w:r>
          </w:p>
        </w:tc>
        <w:tc>
          <w:tcPr>
            <w:tcW w:w="2813" w:type="dxa"/>
          </w:tcPr>
          <w:p w14:paraId="4A2B1E07" w14:textId="77777777" w:rsidR="003B11C1" w:rsidRDefault="00000000">
            <w:pPr>
              <w:pStyle w:val="Compact"/>
            </w:pPr>
            <w:r>
              <w:t>Relationship to Underlying</w:t>
            </w:r>
          </w:p>
        </w:tc>
        <w:tc>
          <w:tcPr>
            <w:tcW w:w="2501" w:type="dxa"/>
          </w:tcPr>
          <w:p w14:paraId="732BD8BE" w14:textId="77777777" w:rsidR="003B11C1" w:rsidRDefault="00000000">
            <w:pPr>
              <w:pStyle w:val="Compact"/>
            </w:pPr>
            <w:r>
              <w:t>Path-Dependence Effect</w:t>
            </w:r>
          </w:p>
        </w:tc>
      </w:tr>
      <w:tr w:rsidR="003B11C1" w14:paraId="26609EE0" w14:textId="77777777">
        <w:tc>
          <w:tcPr>
            <w:tcW w:w="1667" w:type="dxa"/>
          </w:tcPr>
          <w:p w14:paraId="139C9FDB" w14:textId="77777777" w:rsidR="003B11C1" w:rsidRDefault="00000000">
            <w:pPr>
              <w:pStyle w:val="Compact"/>
            </w:pPr>
            <w:r>
              <w:rPr>
                <w:b/>
                <w:bCs/>
              </w:rPr>
              <w:t>Underlying</w:t>
            </w:r>
          </w:p>
        </w:tc>
        <w:tc>
          <w:tcPr>
            <w:tcW w:w="937" w:type="dxa"/>
          </w:tcPr>
          <w:p w14:paraId="7AAD5AEA" w14:textId="77777777" w:rsidR="003B11C1" w:rsidRDefault="00000000">
            <w:pPr>
              <w:pStyle w:val="Compact"/>
            </w:pPr>
            <w:r>
              <w:t>0.324 ± 0.124</w:t>
            </w:r>
          </w:p>
        </w:tc>
        <w:tc>
          <w:tcPr>
            <w:tcW w:w="2813" w:type="dxa"/>
          </w:tcPr>
          <w:p w14:paraId="6785B259" w14:textId="77777777" w:rsidR="003B11C1" w:rsidRDefault="00000000">
            <w:pPr>
              <w:pStyle w:val="Compact"/>
            </w:pPr>
            <w:r>
              <w:t>Baseline</w:t>
            </w:r>
          </w:p>
        </w:tc>
        <w:tc>
          <w:tcPr>
            <w:tcW w:w="2501" w:type="dxa"/>
          </w:tcPr>
          <w:p w14:paraId="0F17FD64" w14:textId="77777777" w:rsidR="003B11C1" w:rsidRDefault="00000000">
            <w:pPr>
              <w:pStyle w:val="Compact"/>
            </w:pPr>
            <w:r>
              <w:t>Direct observation</w:t>
            </w:r>
          </w:p>
        </w:tc>
      </w:tr>
      <w:tr w:rsidR="003B11C1" w14:paraId="675FDF23" w14:textId="77777777">
        <w:tc>
          <w:tcPr>
            <w:tcW w:w="1667" w:type="dxa"/>
          </w:tcPr>
          <w:p w14:paraId="63BBBE08" w14:textId="77777777" w:rsidR="003B11C1" w:rsidRDefault="00000000">
            <w:pPr>
              <w:pStyle w:val="Compact"/>
            </w:pPr>
            <w:r>
              <w:rPr>
                <w:b/>
                <w:bCs/>
              </w:rPr>
              <w:t>European</w:t>
            </w:r>
          </w:p>
        </w:tc>
        <w:tc>
          <w:tcPr>
            <w:tcW w:w="937" w:type="dxa"/>
          </w:tcPr>
          <w:p w14:paraId="34761DC3" w14:textId="77777777" w:rsidR="003B11C1" w:rsidRDefault="00000000">
            <w:pPr>
              <w:pStyle w:val="Compact"/>
            </w:pPr>
            <w:r>
              <w:t>0.321 ± 0.118</w:t>
            </w:r>
          </w:p>
        </w:tc>
        <w:tc>
          <w:tcPr>
            <w:tcW w:w="2813" w:type="dxa"/>
          </w:tcPr>
          <w:p w14:paraId="3260880C" w14:textId="77777777" w:rsidR="003B11C1" w:rsidRDefault="00000000">
            <w:pPr>
              <w:pStyle w:val="Compact"/>
            </w:pPr>
            <w:r>
              <w:t>λ_European ≈ λ_underlying</w:t>
            </w:r>
          </w:p>
        </w:tc>
        <w:tc>
          <w:tcPr>
            <w:tcW w:w="2501" w:type="dxa"/>
          </w:tcPr>
          <w:p w14:paraId="3C5015C4" w14:textId="77777777" w:rsidR="003B11C1" w:rsidRDefault="00000000">
            <w:pPr>
              <w:pStyle w:val="Compact"/>
            </w:pPr>
            <w:r>
              <w:t>No path dependence</w:t>
            </w:r>
          </w:p>
        </w:tc>
      </w:tr>
      <w:tr w:rsidR="003B11C1" w14:paraId="2EDCAAD4" w14:textId="77777777">
        <w:tc>
          <w:tcPr>
            <w:tcW w:w="1667" w:type="dxa"/>
          </w:tcPr>
          <w:p w14:paraId="640020DF" w14:textId="77777777" w:rsidR="003B11C1" w:rsidRDefault="00000000">
            <w:pPr>
              <w:pStyle w:val="Compact"/>
            </w:pPr>
            <w:r>
              <w:rPr>
                <w:b/>
                <w:bCs/>
              </w:rPr>
              <w:lastRenderedPageBreak/>
              <w:t>Asian</w:t>
            </w:r>
          </w:p>
        </w:tc>
        <w:tc>
          <w:tcPr>
            <w:tcW w:w="937" w:type="dxa"/>
          </w:tcPr>
          <w:p w14:paraId="73F9FF13" w14:textId="77777777" w:rsidR="003B11C1" w:rsidRDefault="00000000">
            <w:pPr>
              <w:pStyle w:val="Compact"/>
            </w:pPr>
            <w:r>
              <w:t>0.267 ± 0.098</w:t>
            </w:r>
          </w:p>
        </w:tc>
        <w:tc>
          <w:tcPr>
            <w:tcW w:w="2813" w:type="dxa"/>
          </w:tcPr>
          <w:p w14:paraId="58BB639A" w14:textId="77777777" w:rsidR="003B11C1" w:rsidRDefault="00000000">
            <w:pPr>
              <w:pStyle w:val="Compact"/>
            </w:pPr>
            <w:r>
              <w:t>λ_Asian &lt; λ_underlying</w:t>
            </w:r>
          </w:p>
        </w:tc>
        <w:tc>
          <w:tcPr>
            <w:tcW w:w="2501" w:type="dxa"/>
          </w:tcPr>
          <w:p w14:paraId="27E8F3C6" w14:textId="77777777" w:rsidR="003B11C1" w:rsidRDefault="00000000">
            <w:pPr>
              <w:pStyle w:val="Compact"/>
            </w:pPr>
            <w:r>
              <w:t>Averaging smooths clustering</w:t>
            </w:r>
          </w:p>
        </w:tc>
      </w:tr>
      <w:tr w:rsidR="003B11C1" w14:paraId="7C17CEC3" w14:textId="77777777">
        <w:tc>
          <w:tcPr>
            <w:tcW w:w="1667" w:type="dxa"/>
          </w:tcPr>
          <w:p w14:paraId="62924DD2" w14:textId="77777777" w:rsidR="003B11C1" w:rsidRDefault="00000000">
            <w:pPr>
              <w:pStyle w:val="Compact"/>
            </w:pPr>
            <w:r>
              <w:rPr>
                <w:b/>
                <w:bCs/>
              </w:rPr>
              <w:t>Barrier</w:t>
            </w:r>
          </w:p>
        </w:tc>
        <w:tc>
          <w:tcPr>
            <w:tcW w:w="937" w:type="dxa"/>
          </w:tcPr>
          <w:p w14:paraId="21C06415" w14:textId="77777777" w:rsidR="003B11C1" w:rsidRDefault="00000000">
            <w:pPr>
              <w:pStyle w:val="Compact"/>
            </w:pPr>
            <w:r>
              <w:t>0.389 ± 0.142</w:t>
            </w:r>
          </w:p>
        </w:tc>
        <w:tc>
          <w:tcPr>
            <w:tcW w:w="2813" w:type="dxa"/>
          </w:tcPr>
          <w:p w14:paraId="6CCC3798" w14:textId="77777777" w:rsidR="003B11C1" w:rsidRDefault="00000000">
            <w:pPr>
              <w:pStyle w:val="Compact"/>
            </w:pPr>
            <w:r>
              <w:t>λ_Barrier &gt; λ_underlying</w:t>
            </w:r>
          </w:p>
        </w:tc>
        <w:tc>
          <w:tcPr>
            <w:tcW w:w="2501" w:type="dxa"/>
          </w:tcPr>
          <w:p w14:paraId="717DA45F" w14:textId="77777777" w:rsidR="003B11C1" w:rsidRDefault="00000000">
            <w:pPr>
              <w:pStyle w:val="Compact"/>
            </w:pPr>
            <w:r>
              <w:t>Clustering amplifies extremes</w:t>
            </w:r>
          </w:p>
        </w:tc>
      </w:tr>
      <w:tr w:rsidR="003B11C1" w14:paraId="3F9AEE6D" w14:textId="77777777">
        <w:tc>
          <w:tcPr>
            <w:tcW w:w="1667" w:type="dxa"/>
          </w:tcPr>
          <w:p w14:paraId="38641197" w14:textId="77777777" w:rsidR="003B11C1" w:rsidRDefault="00000000">
            <w:pPr>
              <w:pStyle w:val="Compact"/>
            </w:pPr>
            <w:r>
              <w:rPr>
                <w:b/>
                <w:bCs/>
              </w:rPr>
              <w:t>Digital</w:t>
            </w:r>
          </w:p>
        </w:tc>
        <w:tc>
          <w:tcPr>
            <w:tcW w:w="937" w:type="dxa"/>
          </w:tcPr>
          <w:p w14:paraId="7203A658" w14:textId="77777777" w:rsidR="003B11C1" w:rsidRDefault="00000000">
            <w:pPr>
              <w:pStyle w:val="Compact"/>
            </w:pPr>
            <w:r>
              <w:t>0.328 ± 0.126</w:t>
            </w:r>
          </w:p>
        </w:tc>
        <w:tc>
          <w:tcPr>
            <w:tcW w:w="2813" w:type="dxa"/>
          </w:tcPr>
          <w:p w14:paraId="11116BAB" w14:textId="77777777" w:rsidR="003B11C1" w:rsidRDefault="00000000">
            <w:pPr>
              <w:pStyle w:val="Compact"/>
            </w:pPr>
            <w:r>
              <w:t>λ_Digital ≈ λ_underlying</w:t>
            </w:r>
          </w:p>
        </w:tc>
        <w:tc>
          <w:tcPr>
            <w:tcW w:w="2501" w:type="dxa"/>
          </w:tcPr>
          <w:p w14:paraId="645C2F99" w14:textId="77777777" w:rsidR="003B11C1" w:rsidRDefault="00000000">
            <w:pPr>
              <w:pStyle w:val="Compact"/>
            </w:pPr>
            <w:r>
              <w:t>Binary preserves clustering</w:t>
            </w:r>
          </w:p>
        </w:tc>
      </w:tr>
    </w:tbl>
    <w:p w14:paraId="35B9B061" w14:textId="77777777" w:rsidR="003B11C1" w:rsidRDefault="00000000">
      <w:pPr>
        <w:pStyle w:val="BodyText"/>
      </w:pPr>
      <w:r>
        <w:rPr>
          <w:b/>
          <w:bCs/>
        </w:rPr>
        <w:t>Statistical Validation</w:t>
      </w:r>
      <w:r>
        <w:t xml:space="preserve">: - </w:t>
      </w:r>
      <w:r>
        <w:rPr>
          <w:b/>
          <w:bCs/>
        </w:rPr>
        <w:t>Asian &lt; Underlying</w:t>
      </w:r>
      <w:r>
        <w:t xml:space="preserve">: t = -2.89, p = 0.004 (significant smoothing) - </w:t>
      </w:r>
      <w:r>
        <w:rPr>
          <w:b/>
          <w:bCs/>
        </w:rPr>
        <w:t>Barrier &gt; Underlying</w:t>
      </w:r>
      <w:r>
        <w:t xml:space="preserve">: t = 3.15, p = 0.002 (significant amplification) - </w:t>
      </w:r>
      <w:r>
        <w:rPr>
          <w:b/>
          <w:bCs/>
        </w:rPr>
        <w:t>European ≈ Underlying</w:t>
      </w:r>
      <w:r>
        <w:t>: t = -0.09, p = 0.93 (no significant difference)</w:t>
      </w:r>
    </w:p>
    <w:p w14:paraId="2FB0387B" w14:textId="77777777" w:rsidR="003B11C1" w:rsidRDefault="00000000">
      <w:pPr>
        <w:pStyle w:val="Heading3"/>
      </w:pPr>
      <w:bookmarkStart w:id="35" w:name="X539a229e4ad803c011f12d64f303b22875762e0"/>
      <w:bookmarkEnd w:id="34"/>
      <w:r>
        <w:t>Table 4: NASDAQ 100 Parameter Structure Validation</w:t>
      </w:r>
    </w:p>
    <w:tbl>
      <w:tblPr>
        <w:tblStyle w:val="Table"/>
        <w:tblW w:w="5000" w:type="pct"/>
        <w:tblLayout w:type="fixed"/>
        <w:tblLook w:val="0020" w:firstRow="1" w:lastRow="0" w:firstColumn="0" w:lastColumn="0" w:noHBand="0" w:noVBand="0"/>
      </w:tblPr>
      <w:tblGrid>
        <w:gridCol w:w="1800"/>
        <w:gridCol w:w="1800"/>
        <w:gridCol w:w="960"/>
        <w:gridCol w:w="2880"/>
        <w:gridCol w:w="1920"/>
      </w:tblGrid>
      <w:tr w:rsidR="003B11C1" w14:paraId="0328EE5F" w14:textId="77777777" w:rsidTr="003B11C1">
        <w:trPr>
          <w:cnfStyle w:val="100000000000" w:firstRow="1" w:lastRow="0" w:firstColumn="0" w:lastColumn="0" w:oddVBand="0" w:evenVBand="0" w:oddHBand="0" w:evenHBand="0" w:firstRowFirstColumn="0" w:firstRowLastColumn="0" w:lastRowFirstColumn="0" w:lastRowLastColumn="0"/>
          <w:tblHeader/>
        </w:trPr>
        <w:tc>
          <w:tcPr>
            <w:tcW w:w="1523" w:type="dxa"/>
          </w:tcPr>
          <w:p w14:paraId="167385DA" w14:textId="77777777" w:rsidR="003B11C1" w:rsidRDefault="00000000">
            <w:pPr>
              <w:pStyle w:val="Compact"/>
            </w:pPr>
            <w:r>
              <w:t>Test Category</w:t>
            </w:r>
          </w:p>
        </w:tc>
        <w:tc>
          <w:tcPr>
            <w:tcW w:w="1523" w:type="dxa"/>
          </w:tcPr>
          <w:p w14:paraId="68E2B464" w14:textId="77777777" w:rsidR="003B11C1" w:rsidRDefault="00000000">
            <w:pPr>
              <w:pStyle w:val="Compact"/>
            </w:pPr>
            <w:r>
              <w:t>Specific Test</w:t>
            </w:r>
          </w:p>
        </w:tc>
        <w:tc>
          <w:tcPr>
            <w:tcW w:w="812" w:type="dxa"/>
          </w:tcPr>
          <w:p w14:paraId="5C2F4302" w14:textId="77777777" w:rsidR="003B11C1" w:rsidRDefault="00000000">
            <w:pPr>
              <w:pStyle w:val="Compact"/>
            </w:pPr>
            <w:r>
              <w:t>Result</w:t>
            </w:r>
          </w:p>
        </w:tc>
        <w:tc>
          <w:tcPr>
            <w:tcW w:w="2436" w:type="dxa"/>
          </w:tcPr>
          <w:p w14:paraId="1C2A8609" w14:textId="77777777" w:rsidR="003B11C1" w:rsidRDefault="00000000">
            <w:pPr>
              <w:pStyle w:val="Compact"/>
            </w:pPr>
            <w:r>
              <w:t>Statistical Significance</w:t>
            </w:r>
          </w:p>
        </w:tc>
        <w:tc>
          <w:tcPr>
            <w:tcW w:w="1624" w:type="dxa"/>
          </w:tcPr>
          <w:p w14:paraId="2664C6BC" w14:textId="77777777" w:rsidR="003B11C1" w:rsidRDefault="00000000">
            <w:pPr>
              <w:pStyle w:val="Compact"/>
            </w:pPr>
            <w:r>
              <w:t>Interpretation</w:t>
            </w:r>
          </w:p>
        </w:tc>
      </w:tr>
      <w:tr w:rsidR="003B11C1" w14:paraId="6AA4B204" w14:textId="77777777">
        <w:tc>
          <w:tcPr>
            <w:tcW w:w="1523" w:type="dxa"/>
          </w:tcPr>
          <w:p w14:paraId="544D5E58" w14:textId="77777777" w:rsidR="003B11C1" w:rsidRDefault="00000000">
            <w:pPr>
              <w:pStyle w:val="Compact"/>
            </w:pPr>
            <w:r>
              <w:rPr>
                <w:b/>
                <w:bCs/>
              </w:rPr>
              <w:t>α Consistency</w:t>
            </w:r>
          </w:p>
        </w:tc>
        <w:tc>
          <w:tcPr>
            <w:tcW w:w="1523" w:type="dxa"/>
          </w:tcPr>
          <w:p w14:paraId="372939C7" w14:textId="77777777" w:rsidR="003B11C1" w:rsidRDefault="00000000">
            <w:pPr>
              <w:pStyle w:val="Compact"/>
            </w:pPr>
            <w:r>
              <w:t>Cross-derivative F-test</w:t>
            </w:r>
          </w:p>
        </w:tc>
        <w:tc>
          <w:tcPr>
            <w:tcW w:w="812" w:type="dxa"/>
          </w:tcPr>
          <w:p w14:paraId="439A4FAC" w14:textId="77777777" w:rsidR="003B11C1" w:rsidRDefault="00000000">
            <w:pPr>
              <w:pStyle w:val="Compact"/>
            </w:pPr>
            <w:r>
              <w:t>F = 1.23, p = 0.31</w:t>
            </w:r>
          </w:p>
        </w:tc>
        <w:tc>
          <w:tcPr>
            <w:tcW w:w="2436" w:type="dxa"/>
          </w:tcPr>
          <w:p w14:paraId="11EF6529" w14:textId="77777777" w:rsidR="003B11C1" w:rsidRDefault="00000000">
            <w:pPr>
              <w:pStyle w:val="Compact"/>
            </w:pPr>
            <w:r>
              <w:t>No rejection</w:t>
            </w:r>
          </w:p>
        </w:tc>
        <w:tc>
          <w:tcPr>
            <w:tcW w:w="1624" w:type="dxa"/>
          </w:tcPr>
          <w:p w14:paraId="28088A0C" w14:textId="77777777" w:rsidR="003B11C1" w:rsidRDefault="00000000">
            <w:pPr>
              <w:pStyle w:val="Compact"/>
            </w:pPr>
            <w:r>
              <w:t>Confirms convolution theorem</w:t>
            </w:r>
          </w:p>
        </w:tc>
      </w:tr>
      <w:tr w:rsidR="003B11C1" w14:paraId="4F14D782" w14:textId="77777777">
        <w:tc>
          <w:tcPr>
            <w:tcW w:w="1523" w:type="dxa"/>
          </w:tcPr>
          <w:p w14:paraId="4B4E447B" w14:textId="77777777" w:rsidR="003B11C1" w:rsidRDefault="00000000">
            <w:pPr>
              <w:pStyle w:val="Compact"/>
            </w:pPr>
            <w:r>
              <w:rPr>
                <w:b/>
                <w:bCs/>
              </w:rPr>
              <w:t>H Variation</w:t>
            </w:r>
          </w:p>
        </w:tc>
        <w:tc>
          <w:tcPr>
            <w:tcW w:w="1523" w:type="dxa"/>
          </w:tcPr>
          <w:p w14:paraId="14A5F449" w14:textId="77777777" w:rsidR="003B11C1" w:rsidRDefault="00000000">
            <w:pPr>
              <w:pStyle w:val="Compact"/>
            </w:pPr>
            <w:r>
              <w:t>Asian &lt; Underlying</w:t>
            </w:r>
          </w:p>
        </w:tc>
        <w:tc>
          <w:tcPr>
            <w:tcW w:w="812" w:type="dxa"/>
          </w:tcPr>
          <w:p w14:paraId="3D994094" w14:textId="77777777" w:rsidR="003B11C1" w:rsidRDefault="00000000">
            <w:pPr>
              <w:pStyle w:val="Compact"/>
            </w:pPr>
            <w:r>
              <w:t>t = -3.47, p &lt; 0.001</w:t>
            </w:r>
          </w:p>
        </w:tc>
        <w:tc>
          <w:tcPr>
            <w:tcW w:w="2436" w:type="dxa"/>
          </w:tcPr>
          <w:p w14:paraId="3B4F401D" w14:textId="77777777" w:rsidR="003B11C1" w:rsidRDefault="00000000">
            <w:pPr>
              <w:pStyle w:val="Compact"/>
            </w:pPr>
            <w:r>
              <w:t>Significant</w:t>
            </w:r>
          </w:p>
        </w:tc>
        <w:tc>
          <w:tcPr>
            <w:tcW w:w="1624" w:type="dxa"/>
          </w:tcPr>
          <w:p w14:paraId="6A5B63E9" w14:textId="77777777" w:rsidR="003B11C1" w:rsidRDefault="00000000">
            <w:pPr>
              <w:pStyle w:val="Compact"/>
            </w:pPr>
            <w:r>
              <w:t>Averaging reduces persistence</w:t>
            </w:r>
          </w:p>
        </w:tc>
      </w:tr>
      <w:tr w:rsidR="003B11C1" w14:paraId="48372153" w14:textId="77777777">
        <w:tc>
          <w:tcPr>
            <w:tcW w:w="1523" w:type="dxa"/>
          </w:tcPr>
          <w:p w14:paraId="6D9C6559" w14:textId="77777777" w:rsidR="003B11C1" w:rsidRDefault="00000000">
            <w:pPr>
              <w:pStyle w:val="Compact"/>
            </w:pPr>
            <w:r>
              <w:rPr>
                <w:b/>
                <w:bCs/>
              </w:rPr>
              <w:t>H Variation</w:t>
            </w:r>
          </w:p>
        </w:tc>
        <w:tc>
          <w:tcPr>
            <w:tcW w:w="1523" w:type="dxa"/>
          </w:tcPr>
          <w:p w14:paraId="23E90058" w14:textId="77777777" w:rsidR="003B11C1" w:rsidRDefault="00000000">
            <w:pPr>
              <w:pStyle w:val="Compact"/>
            </w:pPr>
            <w:r>
              <w:t>Barrier &gt; Underlying</w:t>
            </w:r>
          </w:p>
        </w:tc>
        <w:tc>
          <w:tcPr>
            <w:tcW w:w="812" w:type="dxa"/>
          </w:tcPr>
          <w:p w14:paraId="3CBEF0EF" w14:textId="77777777" w:rsidR="003B11C1" w:rsidRDefault="00000000">
            <w:pPr>
              <w:pStyle w:val="Compact"/>
            </w:pPr>
            <w:r>
              <w:t>t = 4.23, p &lt; 0.001</w:t>
            </w:r>
          </w:p>
        </w:tc>
        <w:tc>
          <w:tcPr>
            <w:tcW w:w="2436" w:type="dxa"/>
          </w:tcPr>
          <w:p w14:paraId="042DC6D0" w14:textId="77777777" w:rsidR="003B11C1" w:rsidRDefault="00000000">
            <w:pPr>
              <w:pStyle w:val="Compact"/>
            </w:pPr>
            <w:r>
              <w:t>Significant</w:t>
            </w:r>
          </w:p>
        </w:tc>
        <w:tc>
          <w:tcPr>
            <w:tcW w:w="1624" w:type="dxa"/>
          </w:tcPr>
          <w:p w14:paraId="6B30BFB3" w14:textId="77777777" w:rsidR="003B11C1" w:rsidRDefault="00000000">
            <w:pPr>
              <w:pStyle w:val="Compact"/>
            </w:pPr>
            <w:r>
              <w:t>Sensitivity amplifies trends</w:t>
            </w:r>
          </w:p>
        </w:tc>
      </w:tr>
      <w:tr w:rsidR="003B11C1" w14:paraId="2250D8FE" w14:textId="77777777">
        <w:tc>
          <w:tcPr>
            <w:tcW w:w="1523" w:type="dxa"/>
          </w:tcPr>
          <w:p w14:paraId="06064B31" w14:textId="77777777" w:rsidR="003B11C1" w:rsidRDefault="00000000">
            <w:pPr>
              <w:pStyle w:val="Compact"/>
            </w:pPr>
            <w:r>
              <w:rPr>
                <w:b/>
                <w:bCs/>
              </w:rPr>
              <w:t>λ Variation</w:t>
            </w:r>
          </w:p>
        </w:tc>
        <w:tc>
          <w:tcPr>
            <w:tcW w:w="1523" w:type="dxa"/>
          </w:tcPr>
          <w:p w14:paraId="3A7F48B4" w14:textId="77777777" w:rsidR="003B11C1" w:rsidRDefault="00000000">
            <w:pPr>
              <w:pStyle w:val="Compact"/>
            </w:pPr>
            <w:r>
              <w:t>Asian &lt; Underlying</w:t>
            </w:r>
          </w:p>
        </w:tc>
        <w:tc>
          <w:tcPr>
            <w:tcW w:w="812" w:type="dxa"/>
          </w:tcPr>
          <w:p w14:paraId="4014FA2E" w14:textId="77777777" w:rsidR="003B11C1" w:rsidRDefault="00000000">
            <w:pPr>
              <w:pStyle w:val="Compact"/>
            </w:pPr>
            <w:r>
              <w:t>t = -2.89, p = 0.004</w:t>
            </w:r>
          </w:p>
        </w:tc>
        <w:tc>
          <w:tcPr>
            <w:tcW w:w="2436" w:type="dxa"/>
          </w:tcPr>
          <w:p w14:paraId="7FCE99EA" w14:textId="77777777" w:rsidR="003B11C1" w:rsidRDefault="00000000">
            <w:pPr>
              <w:pStyle w:val="Compact"/>
            </w:pPr>
            <w:r>
              <w:t>Significant</w:t>
            </w:r>
          </w:p>
        </w:tc>
        <w:tc>
          <w:tcPr>
            <w:tcW w:w="1624" w:type="dxa"/>
          </w:tcPr>
          <w:p w14:paraId="33F392BB" w14:textId="77777777" w:rsidR="003B11C1" w:rsidRDefault="00000000">
            <w:pPr>
              <w:pStyle w:val="Compact"/>
            </w:pPr>
            <w:r>
              <w:t>Averaging smooths clustering</w:t>
            </w:r>
          </w:p>
        </w:tc>
      </w:tr>
      <w:tr w:rsidR="003B11C1" w14:paraId="4D6099FC" w14:textId="77777777">
        <w:tc>
          <w:tcPr>
            <w:tcW w:w="1523" w:type="dxa"/>
          </w:tcPr>
          <w:p w14:paraId="12A13F93" w14:textId="77777777" w:rsidR="003B11C1" w:rsidRDefault="00000000">
            <w:pPr>
              <w:pStyle w:val="Compact"/>
            </w:pPr>
            <w:r>
              <w:rPr>
                <w:b/>
                <w:bCs/>
              </w:rPr>
              <w:t>λ Variation</w:t>
            </w:r>
          </w:p>
        </w:tc>
        <w:tc>
          <w:tcPr>
            <w:tcW w:w="1523" w:type="dxa"/>
          </w:tcPr>
          <w:p w14:paraId="4F109FD3" w14:textId="77777777" w:rsidR="003B11C1" w:rsidRDefault="00000000">
            <w:pPr>
              <w:pStyle w:val="Compact"/>
            </w:pPr>
            <w:r>
              <w:t>Barrier &gt; Underlying</w:t>
            </w:r>
          </w:p>
        </w:tc>
        <w:tc>
          <w:tcPr>
            <w:tcW w:w="812" w:type="dxa"/>
          </w:tcPr>
          <w:p w14:paraId="4BD04F0C" w14:textId="77777777" w:rsidR="003B11C1" w:rsidRDefault="00000000">
            <w:pPr>
              <w:pStyle w:val="Compact"/>
            </w:pPr>
            <w:r>
              <w:t>t = 3.15, p = 0.002</w:t>
            </w:r>
          </w:p>
        </w:tc>
        <w:tc>
          <w:tcPr>
            <w:tcW w:w="2436" w:type="dxa"/>
          </w:tcPr>
          <w:p w14:paraId="117560B2" w14:textId="77777777" w:rsidR="003B11C1" w:rsidRDefault="00000000">
            <w:pPr>
              <w:pStyle w:val="Compact"/>
            </w:pPr>
            <w:r>
              <w:t>Significant</w:t>
            </w:r>
          </w:p>
        </w:tc>
        <w:tc>
          <w:tcPr>
            <w:tcW w:w="1624" w:type="dxa"/>
          </w:tcPr>
          <w:p w14:paraId="5F0B3E44" w14:textId="77777777" w:rsidR="003B11C1" w:rsidRDefault="00000000">
            <w:pPr>
              <w:pStyle w:val="Compact"/>
            </w:pPr>
            <w:r>
              <w:t>Extremes amplify intermittency</w:t>
            </w:r>
          </w:p>
        </w:tc>
      </w:tr>
      <w:tr w:rsidR="003B11C1" w14:paraId="201FA949" w14:textId="77777777">
        <w:tc>
          <w:tcPr>
            <w:tcW w:w="1523" w:type="dxa"/>
          </w:tcPr>
          <w:p w14:paraId="0E0025E0" w14:textId="77777777" w:rsidR="003B11C1" w:rsidRDefault="00000000">
            <w:pPr>
              <w:pStyle w:val="Compact"/>
            </w:pPr>
            <w:r>
              <w:rPr>
                <w:b/>
                <w:bCs/>
              </w:rPr>
              <w:t>Relationships</w:t>
            </w:r>
          </w:p>
        </w:tc>
        <w:tc>
          <w:tcPr>
            <w:tcW w:w="1523" w:type="dxa"/>
          </w:tcPr>
          <w:p w14:paraId="36B9C73C" w14:textId="77777777" w:rsidR="003B11C1" w:rsidRDefault="00000000">
            <w:pPr>
              <w:pStyle w:val="Compact"/>
            </w:pPr>
            <w:r>
              <w:t>Parameter R²</w:t>
            </w:r>
          </w:p>
        </w:tc>
        <w:tc>
          <w:tcPr>
            <w:tcW w:w="812" w:type="dxa"/>
          </w:tcPr>
          <w:p w14:paraId="101D1FDE" w14:textId="77777777" w:rsidR="003B11C1" w:rsidRDefault="00000000">
            <w:pPr>
              <w:pStyle w:val="Compact"/>
            </w:pPr>
            <w:r>
              <w:t>All &gt; 0.85</w:t>
            </w:r>
          </w:p>
        </w:tc>
        <w:tc>
          <w:tcPr>
            <w:tcW w:w="2436" w:type="dxa"/>
          </w:tcPr>
          <w:p w14:paraId="485C3DAC" w14:textId="77777777" w:rsidR="003B11C1" w:rsidRDefault="00000000">
            <w:pPr>
              <w:pStyle w:val="Compact"/>
            </w:pPr>
            <w:r>
              <w:t>Highly significant</w:t>
            </w:r>
          </w:p>
        </w:tc>
        <w:tc>
          <w:tcPr>
            <w:tcW w:w="1624" w:type="dxa"/>
          </w:tcPr>
          <w:p w14:paraId="15B6C7E7" w14:textId="77777777" w:rsidR="003B11C1" w:rsidRDefault="00000000">
            <w:pPr>
              <w:pStyle w:val="Compact"/>
            </w:pPr>
            <w:r>
              <w:t>Predictable mathematical forms</w:t>
            </w:r>
          </w:p>
        </w:tc>
      </w:tr>
    </w:tbl>
    <w:p w14:paraId="79AE0A1E" w14:textId="77777777" w:rsidR="003B11C1" w:rsidRDefault="00000000">
      <w:pPr>
        <w:pStyle w:val="Heading3"/>
      </w:pPr>
      <w:bookmarkStart w:id="36" w:name="X7e87ad6cd68ed0eeed90f70173122cffe78b9e5"/>
      <w:bookmarkEnd w:id="35"/>
      <w:r>
        <w:t>6.5 Parameter Relationship Mathematical Models</w:t>
      </w:r>
    </w:p>
    <w:p w14:paraId="24C70E5F" w14:textId="77777777" w:rsidR="003B11C1" w:rsidRDefault="00000000">
      <w:pPr>
        <w:pStyle w:val="FirstParagraph"/>
      </w:pPr>
      <w:r>
        <w:rPr>
          <w:b/>
          <w:bCs/>
        </w:rPr>
        <w:t>Derived Functional Relationships</w:t>
      </w:r>
      <w:r>
        <w:t xml:space="preserve"> (empirically estimated):</w:t>
      </w:r>
    </w:p>
    <w:p w14:paraId="037F1487" w14:textId="77777777" w:rsidR="003B11C1" w:rsidRDefault="00000000">
      <w:pPr>
        <w:pStyle w:val="BodyText"/>
      </w:pPr>
      <w:r>
        <w:rPr>
          <w:b/>
          <w:bCs/>
        </w:rPr>
        <w:t>Asian Options</w:t>
      </w:r>
      <w:r>
        <w:t>:</w:t>
      </w:r>
    </w:p>
    <w:p w14:paraId="3D43337E" w14:textId="77777777" w:rsidR="003B11C1" w:rsidRDefault="00000000">
      <w:pPr>
        <w:pStyle w:val="BodyText"/>
      </w:pPr>
      <m:oMathPara>
        <m:oMathParaPr>
          <m:jc m:val="center"/>
        </m:oMathParaPr>
        <m:oMath>
          <m:sSub>
            <m:sSubPr>
              <m:ctrlPr>
                <w:rPr>
                  <w:rFonts w:ascii="Cambria Math" w:hAnsi="Cambria Math"/>
                </w:rPr>
              </m:ctrlPr>
            </m:sSubPr>
            <m:e>
              <m:r>
                <w:rPr>
                  <w:rFonts w:ascii="Cambria Math" w:hAnsi="Cambria Math"/>
                </w:rPr>
                <m:t>H</m:t>
              </m:r>
            </m:e>
            <m:sub>
              <m:r>
                <m:rPr>
                  <m:nor/>
                </m:rPr>
                <m:t>Asian</m:t>
              </m:r>
            </m:sub>
          </m:sSub>
          <m:r>
            <m:rPr>
              <m:sty m:val="p"/>
            </m:rPr>
            <w:rPr>
              <w:rFonts w:ascii="Cambria Math" w:hAnsi="Cambria Math"/>
            </w:rPr>
            <m:t>=</m:t>
          </m:r>
          <m:r>
            <w:rPr>
              <w:rFonts w:ascii="Cambria Math" w:hAnsi="Cambria Math"/>
            </w:rPr>
            <m:t>0.901</m:t>
          </m:r>
          <m:r>
            <m:rPr>
              <m:sty m:val="p"/>
            </m:rPr>
            <w:rPr>
              <w:rFonts w:ascii="Cambria Math" w:hAnsi="Cambria Math"/>
            </w:rPr>
            <m:t>⋅</m:t>
          </m:r>
          <m:sSub>
            <m:sSubPr>
              <m:ctrlPr>
                <w:rPr>
                  <w:rFonts w:ascii="Cambria Math" w:hAnsi="Cambria Math"/>
                </w:rPr>
              </m:ctrlPr>
            </m:sSubPr>
            <m:e>
              <m:r>
                <w:rPr>
                  <w:rFonts w:ascii="Cambria Math" w:hAnsi="Cambria Math"/>
                </w:rPr>
                <m:t>H</m:t>
              </m:r>
            </m:e>
            <m:sub>
              <m:r>
                <m:rPr>
                  <m:nor/>
                </m:rPr>
                <m:t>underlying</m:t>
              </m:r>
            </m:sub>
          </m:sSub>
          <m:r>
            <m:rPr>
              <m:sty m:val="p"/>
            </m:rPr>
            <w:rPr>
              <w:rFonts w:ascii="Cambria Math" w:hAnsi="Cambria Math"/>
            </w:rPr>
            <m:t>+</m:t>
          </m:r>
          <m:r>
            <w:rPr>
              <w:rFonts w:ascii="Cambria Math" w:hAnsi="Cambria Math"/>
            </w:rPr>
            <m:t>0.005</m:t>
          </m:r>
        </m:oMath>
      </m:oMathPara>
    </w:p>
    <w:p w14:paraId="561B484E" w14:textId="77777777" w:rsidR="003B11C1" w:rsidRDefault="00000000">
      <w:pPr>
        <w:pStyle w:val="FirstParagraph"/>
      </w:pPr>
      <m:oMathPara>
        <m:oMathParaPr>
          <m:jc m:val="center"/>
        </m:oMathParaPr>
        <m:oMath>
          <m:sSub>
            <m:sSubPr>
              <m:ctrlPr>
                <w:rPr>
                  <w:rFonts w:ascii="Cambria Math" w:hAnsi="Cambria Math"/>
                </w:rPr>
              </m:ctrlPr>
            </m:sSubPr>
            <m:e>
              <m:r>
                <w:rPr>
                  <w:rFonts w:ascii="Cambria Math" w:hAnsi="Cambria Math"/>
                </w:rPr>
                <m:t>λ</m:t>
              </m:r>
            </m:e>
            <m:sub>
              <m:r>
                <m:rPr>
                  <m:nor/>
                </m:rPr>
                <m:t>Asian</m:t>
              </m:r>
            </m:sub>
          </m:sSub>
          <m:r>
            <m:rPr>
              <m:sty m:val="p"/>
            </m:rPr>
            <w:rPr>
              <w:rFonts w:ascii="Cambria Math" w:hAnsi="Cambria Math"/>
            </w:rPr>
            <m:t>=</m:t>
          </m:r>
          <m:r>
            <w:rPr>
              <w:rFonts w:ascii="Cambria Math" w:hAnsi="Cambria Math"/>
            </w:rPr>
            <m:t>0.824</m:t>
          </m:r>
          <m:r>
            <m:rPr>
              <m:sty m:val="p"/>
            </m:rPr>
            <w:rPr>
              <w:rFonts w:ascii="Cambria Math" w:hAnsi="Cambria Math"/>
            </w:rPr>
            <m:t>⋅</m:t>
          </m:r>
          <m:sSub>
            <m:sSubPr>
              <m:ctrlPr>
                <w:rPr>
                  <w:rFonts w:ascii="Cambria Math" w:hAnsi="Cambria Math"/>
                </w:rPr>
              </m:ctrlPr>
            </m:sSubPr>
            <m:e>
              <m:r>
                <w:rPr>
                  <w:rFonts w:ascii="Cambria Math" w:hAnsi="Cambria Math"/>
                </w:rPr>
                <m:t>λ</m:t>
              </m:r>
            </m:e>
            <m:sub>
              <m:r>
                <m:rPr>
                  <m:nor/>
                </m:rPr>
                <m:t>underlying</m:t>
              </m:r>
            </m:sub>
          </m:sSub>
          <m:r>
            <m:rPr>
              <m:sty m:val="p"/>
            </m:rPr>
            <w:rPr>
              <w:rFonts w:ascii="Cambria Math" w:hAnsi="Cambria Math"/>
            </w:rPr>
            <m:t>+</m:t>
          </m:r>
          <m:r>
            <w:rPr>
              <w:rFonts w:ascii="Cambria Math" w:hAnsi="Cambria Math"/>
            </w:rPr>
            <m:t>0.001</m:t>
          </m:r>
        </m:oMath>
      </m:oMathPara>
    </w:p>
    <w:p w14:paraId="6FB1C8E0" w14:textId="77777777" w:rsidR="003B11C1" w:rsidRDefault="00000000">
      <w:pPr>
        <w:pStyle w:val="FirstParagraph"/>
      </w:pPr>
      <w:r>
        <w:rPr>
          <w:b/>
          <w:bCs/>
        </w:rPr>
        <w:t>Barrier Options</w:t>
      </w:r>
      <w:r>
        <w:t>:</w:t>
      </w:r>
    </w:p>
    <w:p w14:paraId="127432D6" w14:textId="77777777" w:rsidR="003B11C1" w:rsidRDefault="00000000">
      <w:pPr>
        <w:pStyle w:val="BodyText"/>
      </w:pPr>
      <m:oMathPara>
        <m:oMathParaPr>
          <m:jc m:val="center"/>
        </m:oMathParaPr>
        <m:oMath>
          <m:sSub>
            <m:sSubPr>
              <m:ctrlPr>
                <w:rPr>
                  <w:rFonts w:ascii="Cambria Math" w:hAnsi="Cambria Math"/>
                </w:rPr>
              </m:ctrlPr>
            </m:sSubPr>
            <m:e>
              <m:r>
                <w:rPr>
                  <w:rFonts w:ascii="Cambria Math" w:hAnsi="Cambria Math"/>
                </w:rPr>
                <m:t>H</m:t>
              </m:r>
            </m:e>
            <m:sub>
              <m:r>
                <m:rPr>
                  <m:nor/>
                </m:rPr>
                <m:t>Barrier</m:t>
              </m:r>
            </m:sub>
          </m:sSub>
          <m:r>
            <m:rPr>
              <m:sty m:val="p"/>
            </m:rPr>
            <w:rPr>
              <w:rFonts w:ascii="Cambria Math" w:hAnsi="Cambria Math"/>
            </w:rPr>
            <m:t>=</m:t>
          </m:r>
          <m:r>
            <w:rPr>
              <w:rFonts w:ascii="Cambria Math" w:hAnsi="Cambria Math"/>
            </w:rPr>
            <m:t>1.067</m:t>
          </m:r>
          <m:r>
            <m:rPr>
              <m:sty m:val="p"/>
            </m:rPr>
            <w:rPr>
              <w:rFonts w:ascii="Cambria Math" w:hAnsi="Cambria Math"/>
            </w:rPr>
            <m:t>⋅</m:t>
          </m:r>
          <m:sSub>
            <m:sSubPr>
              <m:ctrlPr>
                <w:rPr>
                  <w:rFonts w:ascii="Cambria Math" w:hAnsi="Cambria Math"/>
                </w:rPr>
              </m:ctrlPr>
            </m:sSubPr>
            <m:e>
              <m:r>
                <w:rPr>
                  <w:rFonts w:ascii="Cambria Math" w:hAnsi="Cambria Math"/>
                </w:rPr>
                <m:t>H</m:t>
              </m:r>
            </m:e>
            <m:sub>
              <m:r>
                <m:rPr>
                  <m:nor/>
                </m:rPr>
                <m:t>underlying</m:t>
              </m:r>
            </m:sub>
          </m:sSub>
          <m:r>
            <m:rPr>
              <m:sty m:val="p"/>
            </m:rPr>
            <w:rPr>
              <w:rFonts w:ascii="Cambria Math" w:hAnsi="Cambria Math"/>
            </w:rPr>
            <m:t>+</m:t>
          </m:r>
          <m:r>
            <w:rPr>
              <w:rFonts w:ascii="Cambria Math" w:hAnsi="Cambria Math"/>
            </w:rPr>
            <m:t>0.001</m:t>
          </m:r>
        </m:oMath>
      </m:oMathPara>
    </w:p>
    <w:p w14:paraId="0ECF0028" w14:textId="77777777" w:rsidR="003B11C1" w:rsidRDefault="00000000">
      <w:pPr>
        <w:pStyle w:val="FirstParagraph"/>
      </w:pPr>
      <m:oMathPara>
        <m:oMathParaPr>
          <m:jc m:val="center"/>
        </m:oMathParaPr>
        <m:oMath>
          <m:sSub>
            <m:sSubPr>
              <m:ctrlPr>
                <w:rPr>
                  <w:rFonts w:ascii="Cambria Math" w:hAnsi="Cambria Math"/>
                </w:rPr>
              </m:ctrlPr>
            </m:sSubPr>
            <m:e>
              <m:r>
                <w:rPr>
                  <w:rFonts w:ascii="Cambria Math" w:hAnsi="Cambria Math"/>
                </w:rPr>
                <m:t>λ</m:t>
              </m:r>
            </m:e>
            <m:sub>
              <m:r>
                <m:rPr>
                  <m:nor/>
                </m:rPr>
                <m:t>Barrier</m:t>
              </m:r>
            </m:sub>
          </m:sSub>
          <m:r>
            <m:rPr>
              <m:sty m:val="p"/>
            </m:rPr>
            <w:rPr>
              <w:rFonts w:ascii="Cambria Math" w:hAnsi="Cambria Math"/>
            </w:rPr>
            <m:t>=</m:t>
          </m:r>
          <m:r>
            <w:rPr>
              <w:rFonts w:ascii="Cambria Math" w:hAnsi="Cambria Math"/>
            </w:rPr>
            <m:t>1.201</m:t>
          </m:r>
          <m:r>
            <m:rPr>
              <m:sty m:val="p"/>
            </m:rPr>
            <w:rPr>
              <w:rFonts w:ascii="Cambria Math" w:hAnsi="Cambria Math"/>
            </w:rPr>
            <m:t>⋅</m:t>
          </m:r>
          <m:sSub>
            <m:sSubPr>
              <m:ctrlPr>
                <w:rPr>
                  <w:rFonts w:ascii="Cambria Math" w:hAnsi="Cambria Math"/>
                </w:rPr>
              </m:ctrlPr>
            </m:sSubPr>
            <m:e>
              <m:r>
                <w:rPr>
                  <w:rFonts w:ascii="Cambria Math" w:hAnsi="Cambria Math"/>
                </w:rPr>
                <m:t>λ</m:t>
              </m:r>
            </m:e>
            <m:sub>
              <m:r>
                <m:rPr>
                  <m:nor/>
                </m:rPr>
                <m:t>underlying</m:t>
              </m:r>
            </m:sub>
          </m:sSub>
          <m:r>
            <m:rPr>
              <m:sty m:val="p"/>
            </m:rPr>
            <w:rPr>
              <w:rFonts w:ascii="Cambria Math" w:hAnsi="Cambria Math"/>
            </w:rPr>
            <m:t>+</m:t>
          </m:r>
          <m:r>
            <w:rPr>
              <w:rFonts w:ascii="Cambria Math" w:hAnsi="Cambria Math"/>
            </w:rPr>
            <m:t>0.001</m:t>
          </m:r>
        </m:oMath>
      </m:oMathPara>
    </w:p>
    <w:p w14:paraId="3645ABCA" w14:textId="77777777" w:rsidR="003B11C1" w:rsidRDefault="00000000">
      <w:pPr>
        <w:pStyle w:val="FirstParagraph"/>
      </w:pPr>
      <w:r>
        <w:rPr>
          <w:b/>
          <w:bCs/>
        </w:rPr>
        <w:t>Model Validation</w:t>
      </w:r>
      <w:r>
        <w:t>: R² &gt; 0.85 for all relationships, confirming predictable mathematical connections.</w:t>
      </w:r>
    </w:p>
    <w:p w14:paraId="29DC3322" w14:textId="77777777" w:rsidR="003B11C1" w:rsidRDefault="00000000">
      <w:pPr>
        <w:pStyle w:val="Heading3"/>
      </w:pPr>
      <w:bookmarkStart w:id="37" w:name="X67c4acbeac7582f4bc83176c061bf5dae84acc1"/>
      <w:bookmarkEnd w:id="36"/>
      <w:r>
        <w:t>6.6 Derivative Pricing Accuracy Under Parameter Variation</w:t>
      </w:r>
    </w:p>
    <w:p w14:paraId="7FA27584" w14:textId="77777777" w:rsidR="003B11C1" w:rsidRDefault="00000000">
      <w:pPr>
        <w:pStyle w:val="FirstParagraph"/>
      </w:pPr>
      <w:r>
        <w:rPr>
          <w:b/>
          <w:bCs/>
        </w:rPr>
        <w:t>Out-of-Sample Results</w:t>
      </w:r>
      <w:r>
        <w:t xml:space="preserve"> (2020-2025):</w:t>
      </w:r>
    </w:p>
    <w:tbl>
      <w:tblPr>
        <w:tblStyle w:val="Table"/>
        <w:tblW w:w="0" w:type="auto"/>
        <w:tblLook w:val="0020" w:firstRow="1" w:lastRow="0" w:firstColumn="0" w:lastColumn="0" w:noHBand="0" w:noVBand="0"/>
      </w:tblPr>
      <w:tblGrid>
        <w:gridCol w:w="1627"/>
        <w:gridCol w:w="3012"/>
        <w:gridCol w:w="841"/>
        <w:gridCol w:w="2631"/>
      </w:tblGrid>
      <w:tr w:rsidR="003B11C1" w14:paraId="4FCDA528" w14:textId="77777777" w:rsidTr="003B11C1">
        <w:trPr>
          <w:cnfStyle w:val="100000000000" w:firstRow="1" w:lastRow="0" w:firstColumn="0" w:lastColumn="0" w:oddVBand="0" w:evenVBand="0" w:oddHBand="0" w:evenHBand="0" w:firstRowFirstColumn="0" w:firstRowLastColumn="0" w:lastRowFirstColumn="0" w:lastRowLastColumn="0"/>
          <w:tblHeader/>
        </w:trPr>
        <w:tc>
          <w:tcPr>
            <w:tcW w:w="0" w:type="auto"/>
          </w:tcPr>
          <w:p w14:paraId="168344D0" w14:textId="77777777" w:rsidR="003B11C1" w:rsidRDefault="00000000">
            <w:pPr>
              <w:pStyle w:val="Compact"/>
            </w:pPr>
            <w:r>
              <w:t>Model</w:t>
            </w:r>
          </w:p>
        </w:tc>
        <w:tc>
          <w:tcPr>
            <w:tcW w:w="0" w:type="auto"/>
          </w:tcPr>
          <w:p w14:paraId="44F39CC7" w14:textId="77777777" w:rsidR="003B11C1" w:rsidRDefault="00000000">
            <w:pPr>
              <w:pStyle w:val="Compact"/>
            </w:pPr>
            <w:r>
              <w:t>Parameter Structure</w:t>
            </w:r>
          </w:p>
        </w:tc>
        <w:tc>
          <w:tcPr>
            <w:tcW w:w="0" w:type="auto"/>
          </w:tcPr>
          <w:p w14:paraId="50D2677E" w14:textId="77777777" w:rsidR="003B11C1" w:rsidRDefault="00000000">
            <w:pPr>
              <w:pStyle w:val="Compact"/>
            </w:pPr>
            <w:r>
              <w:t>RMSE</w:t>
            </w:r>
          </w:p>
        </w:tc>
        <w:tc>
          <w:tcPr>
            <w:tcW w:w="0" w:type="auto"/>
          </w:tcPr>
          <w:p w14:paraId="32D92783" w14:textId="77777777" w:rsidR="003B11C1" w:rsidRDefault="00000000">
            <w:pPr>
              <w:pStyle w:val="Compact"/>
            </w:pPr>
            <w:r>
              <w:t>Improvement vs MAPM</w:t>
            </w:r>
          </w:p>
        </w:tc>
      </w:tr>
      <w:tr w:rsidR="003B11C1" w14:paraId="02F15F6F" w14:textId="77777777">
        <w:tc>
          <w:tcPr>
            <w:tcW w:w="0" w:type="auto"/>
          </w:tcPr>
          <w:p w14:paraId="1F45BDD5" w14:textId="77777777" w:rsidR="003B11C1" w:rsidRDefault="00000000">
            <w:pPr>
              <w:pStyle w:val="Compact"/>
            </w:pPr>
            <w:r>
              <w:rPr>
                <w:b/>
                <w:bCs/>
              </w:rPr>
              <w:t>MAPM</w:t>
            </w:r>
          </w:p>
        </w:tc>
        <w:tc>
          <w:tcPr>
            <w:tcW w:w="0" w:type="auto"/>
          </w:tcPr>
          <w:p w14:paraId="51906719" w14:textId="77777777" w:rsidR="003B11C1" w:rsidRDefault="00000000">
            <w:pPr>
              <w:pStyle w:val="Compact"/>
            </w:pPr>
            <w:r>
              <w:rPr>
                <w:b/>
                <w:bCs/>
              </w:rPr>
              <w:t>α universal, H&amp;λ variable</w:t>
            </w:r>
          </w:p>
        </w:tc>
        <w:tc>
          <w:tcPr>
            <w:tcW w:w="0" w:type="auto"/>
          </w:tcPr>
          <w:p w14:paraId="2BD0184E" w14:textId="77777777" w:rsidR="003B11C1" w:rsidRDefault="00000000">
            <w:pPr>
              <w:pStyle w:val="Compact"/>
            </w:pPr>
            <w:r>
              <w:rPr>
                <w:b/>
                <w:bCs/>
              </w:rPr>
              <w:t>0.732</w:t>
            </w:r>
          </w:p>
        </w:tc>
        <w:tc>
          <w:tcPr>
            <w:tcW w:w="0" w:type="auto"/>
          </w:tcPr>
          <w:p w14:paraId="6941233A" w14:textId="77777777" w:rsidR="003B11C1" w:rsidRDefault="00000000">
            <w:pPr>
              <w:pStyle w:val="Compact"/>
            </w:pPr>
            <w:r>
              <w:rPr>
                <w:b/>
                <w:bCs/>
              </w:rPr>
              <w:t>Benchmark</w:t>
            </w:r>
          </w:p>
        </w:tc>
      </w:tr>
      <w:tr w:rsidR="003B11C1" w14:paraId="5BB24E79" w14:textId="77777777">
        <w:tc>
          <w:tcPr>
            <w:tcW w:w="0" w:type="auto"/>
          </w:tcPr>
          <w:p w14:paraId="00E6E65E" w14:textId="77777777" w:rsidR="003B11C1" w:rsidRDefault="00000000">
            <w:pPr>
              <w:pStyle w:val="Compact"/>
            </w:pPr>
            <w:r>
              <w:t>MAPM-Fixed</w:t>
            </w:r>
          </w:p>
        </w:tc>
        <w:tc>
          <w:tcPr>
            <w:tcW w:w="0" w:type="auto"/>
          </w:tcPr>
          <w:p w14:paraId="35204ABD" w14:textId="77777777" w:rsidR="003B11C1" w:rsidRDefault="00000000">
            <w:pPr>
              <w:pStyle w:val="Compact"/>
            </w:pPr>
            <w:r>
              <w:t>α, H, λ all constant</w:t>
            </w:r>
          </w:p>
        </w:tc>
        <w:tc>
          <w:tcPr>
            <w:tcW w:w="0" w:type="auto"/>
          </w:tcPr>
          <w:p w14:paraId="32E0140A" w14:textId="77777777" w:rsidR="003B11C1" w:rsidRDefault="00000000">
            <w:pPr>
              <w:pStyle w:val="Compact"/>
            </w:pPr>
            <w:r>
              <w:t>0.891</w:t>
            </w:r>
          </w:p>
        </w:tc>
        <w:tc>
          <w:tcPr>
            <w:tcW w:w="0" w:type="auto"/>
          </w:tcPr>
          <w:p w14:paraId="596D9321" w14:textId="77777777" w:rsidR="003B11C1" w:rsidRDefault="00000000">
            <w:pPr>
              <w:pStyle w:val="Compact"/>
            </w:pPr>
            <w:r>
              <w:t>-18% worse</w:t>
            </w:r>
          </w:p>
        </w:tc>
      </w:tr>
      <w:tr w:rsidR="003B11C1" w14:paraId="5A2723BF" w14:textId="77777777">
        <w:tc>
          <w:tcPr>
            <w:tcW w:w="0" w:type="auto"/>
          </w:tcPr>
          <w:p w14:paraId="627970F7" w14:textId="77777777" w:rsidR="003B11C1" w:rsidRDefault="00000000">
            <w:pPr>
              <w:pStyle w:val="Compact"/>
            </w:pPr>
            <w:r>
              <w:t>Black-Scholes</w:t>
            </w:r>
          </w:p>
        </w:tc>
        <w:tc>
          <w:tcPr>
            <w:tcW w:w="0" w:type="auto"/>
          </w:tcPr>
          <w:p w14:paraId="67EF9AFB" w14:textId="77777777" w:rsidR="003B11C1" w:rsidRDefault="00000000">
            <w:pPr>
              <w:pStyle w:val="Compact"/>
            </w:pPr>
            <w:r>
              <w:t>Gaussian assumptions</w:t>
            </w:r>
          </w:p>
        </w:tc>
        <w:tc>
          <w:tcPr>
            <w:tcW w:w="0" w:type="auto"/>
          </w:tcPr>
          <w:p w14:paraId="6E19748F" w14:textId="77777777" w:rsidR="003B11C1" w:rsidRDefault="00000000">
            <w:pPr>
              <w:pStyle w:val="Compact"/>
            </w:pPr>
            <w:r>
              <w:t>1.224</w:t>
            </w:r>
          </w:p>
        </w:tc>
        <w:tc>
          <w:tcPr>
            <w:tcW w:w="0" w:type="auto"/>
          </w:tcPr>
          <w:p w14:paraId="619988EF" w14:textId="77777777" w:rsidR="003B11C1" w:rsidRDefault="00000000">
            <w:pPr>
              <w:pStyle w:val="Compact"/>
            </w:pPr>
            <w:r>
              <w:t>-40% worse</w:t>
            </w:r>
          </w:p>
        </w:tc>
      </w:tr>
      <w:tr w:rsidR="003B11C1" w14:paraId="59DCAB0E" w14:textId="77777777">
        <w:tc>
          <w:tcPr>
            <w:tcW w:w="0" w:type="auto"/>
          </w:tcPr>
          <w:p w14:paraId="2A9337F2" w14:textId="77777777" w:rsidR="003B11C1" w:rsidRDefault="00000000">
            <w:pPr>
              <w:pStyle w:val="Compact"/>
            </w:pPr>
            <w:r>
              <w:t>Heston</w:t>
            </w:r>
          </w:p>
        </w:tc>
        <w:tc>
          <w:tcPr>
            <w:tcW w:w="0" w:type="auto"/>
          </w:tcPr>
          <w:p w14:paraId="6CD6056B" w14:textId="77777777" w:rsidR="003B11C1" w:rsidRDefault="00000000">
            <w:pPr>
              <w:pStyle w:val="Compact"/>
            </w:pPr>
            <w:r>
              <w:t>Stochastic volatility</w:t>
            </w:r>
          </w:p>
        </w:tc>
        <w:tc>
          <w:tcPr>
            <w:tcW w:w="0" w:type="auto"/>
          </w:tcPr>
          <w:p w14:paraId="699AD726" w14:textId="77777777" w:rsidR="003B11C1" w:rsidRDefault="00000000">
            <w:pPr>
              <w:pStyle w:val="Compact"/>
            </w:pPr>
            <w:r>
              <w:t>1.087</w:t>
            </w:r>
          </w:p>
        </w:tc>
        <w:tc>
          <w:tcPr>
            <w:tcW w:w="0" w:type="auto"/>
          </w:tcPr>
          <w:p w14:paraId="743CC19D" w14:textId="77777777" w:rsidR="003B11C1" w:rsidRDefault="00000000">
            <w:pPr>
              <w:pStyle w:val="Compact"/>
            </w:pPr>
            <w:r>
              <w:t>-33% worse</w:t>
            </w:r>
          </w:p>
        </w:tc>
      </w:tr>
    </w:tbl>
    <w:p w14:paraId="019B1E11" w14:textId="77777777" w:rsidR="003B11C1" w:rsidRDefault="00000000">
      <w:pPr>
        <w:pStyle w:val="BodyText"/>
      </w:pPr>
      <w:r>
        <w:rPr>
          <w:b/>
          <w:bCs/>
        </w:rPr>
        <w:t>Key Finding</w:t>
      </w:r>
      <w:r>
        <w:t>: Parameter variation improves pricing accuracy by 18% compared to fixed-parameter approach, validating the derivative-specific calibration methodology.</w:t>
      </w:r>
    </w:p>
    <w:p w14:paraId="36DD2DD2" w14:textId="77777777" w:rsidR="003B11C1" w:rsidRDefault="006708CA">
      <w:r>
        <w:rPr>
          <w:noProof/>
        </w:rPr>
        <w:pict w14:anchorId="56EDA81F">
          <v:rect id="_x0000_i1030" alt="" style="width:468pt;height:.05pt;mso-width-percent:0;mso-height-percent:0;mso-width-percent:0;mso-height-percent:0" o:hralign="center" o:hrstd="t" o:hr="t"/>
        </w:pict>
      </w:r>
    </w:p>
    <w:p w14:paraId="5E339B3E" w14:textId="77777777" w:rsidR="003B11C1" w:rsidRDefault="00000000">
      <w:pPr>
        <w:pStyle w:val="Heading2"/>
      </w:pPr>
      <w:bookmarkStart w:id="38" w:name="Xde4d1b4cfeb925d3b5b2d5507f0560000ccd451"/>
      <w:bookmarkEnd w:id="30"/>
      <w:bookmarkEnd w:id="37"/>
      <w:r>
        <w:t>7. Conclusion: Revolutionary Parameter Structure Discovery</w:t>
      </w:r>
    </w:p>
    <w:p w14:paraId="7CD7898A" w14:textId="77777777" w:rsidR="003B11C1" w:rsidRDefault="00000000">
      <w:pPr>
        <w:pStyle w:val="Heading3"/>
      </w:pPr>
      <w:bookmarkStart w:id="39" w:name="X162b885d95e95780cb3ec1727431e7b5382ee4e"/>
      <w:r>
        <w:t>7.1 The Parameter Consistency-Variation Discovery</w:t>
      </w:r>
    </w:p>
    <w:p w14:paraId="73C4622C" w14:textId="77777777" w:rsidR="003B11C1" w:rsidRDefault="00000000">
      <w:pPr>
        <w:pStyle w:val="FirstParagraph"/>
      </w:pPr>
      <w:r>
        <w:t>This paper establishes that successful three-framework integration requires sophisticated parameter treatment that balances mathematical consistency with empirical realism. MAPM’s revolutionary insight distinguishes between:</w:t>
      </w:r>
    </w:p>
    <w:p w14:paraId="4FF73987" w14:textId="77777777" w:rsidR="003B11C1" w:rsidRDefault="00000000">
      <w:pPr>
        <w:pStyle w:val="BodyText"/>
      </w:pPr>
      <w:r>
        <w:rPr>
          <w:b/>
          <w:bCs/>
        </w:rPr>
        <w:t>Universal Requirements</w:t>
      </w:r>
      <w:r>
        <w:t xml:space="preserve"> (Mathematical Constraints): - </w:t>
      </w:r>
      <w:r>
        <w:rPr>
          <w:b/>
          <w:bCs/>
        </w:rPr>
        <w:t>α (Stability Index)</w:t>
      </w:r>
      <w:r>
        <w:t>: Must be identical across derivatives through Pareto-Lévy convolution theorem - Violation breaks arbitrage-free pricing and theoretical foundations</w:t>
      </w:r>
    </w:p>
    <w:p w14:paraId="5A66E082" w14:textId="77777777" w:rsidR="003B11C1" w:rsidRDefault="00000000">
      <w:pPr>
        <w:pStyle w:val="BodyText"/>
      </w:pPr>
      <w:r>
        <w:rPr>
          <w:b/>
          <w:bCs/>
        </w:rPr>
        <w:t>Adaptive Capabilities</w:t>
      </w:r>
      <w:r>
        <w:t xml:space="preserve"> (Sampling-Dependent): - </w:t>
      </w:r>
      <w:r>
        <w:rPr>
          <w:b/>
          <w:bCs/>
        </w:rPr>
        <w:t>H (Hurst Exponent)</w:t>
      </w:r>
      <w:r>
        <w:t xml:space="preserve">: Can vary by derivative sampling characteristics - </w:t>
      </w:r>
      <w:r>
        <w:rPr>
          <w:b/>
          <w:bCs/>
        </w:rPr>
        <w:t>λ (Intermittency)</w:t>
      </w:r>
      <w:r>
        <w:t>: Can vary by path-dependence structure - Variation improves empirical accuracy while maintaining theoretical rigor</w:t>
      </w:r>
    </w:p>
    <w:p w14:paraId="37BFCDB8" w14:textId="77777777" w:rsidR="003B11C1" w:rsidRDefault="00000000">
      <w:pPr>
        <w:pStyle w:val="Heading3"/>
      </w:pPr>
      <w:bookmarkStart w:id="40" w:name="Xa17da58bfe32f1617a130e6669ff1f02d438705"/>
      <w:bookmarkEnd w:id="39"/>
      <w:r>
        <w:t>7.2 Empirical Validation of Parameter Structure</w:t>
      </w:r>
    </w:p>
    <w:p w14:paraId="5443D44C" w14:textId="77777777" w:rsidR="003B11C1" w:rsidRDefault="00000000">
      <w:pPr>
        <w:pStyle w:val="FirstParagraph"/>
      </w:pPr>
      <w:r>
        <w:rPr>
          <w:b/>
          <w:bCs/>
        </w:rPr>
        <w:t>NASDAQ 100 Findings</w:t>
      </w:r>
      <w:r>
        <w:t xml:space="preserve"> provide strong empirical support:</w:t>
      </w:r>
    </w:p>
    <w:p w14:paraId="49345A40" w14:textId="77777777" w:rsidR="003B11C1" w:rsidRDefault="00000000">
      <w:pPr>
        <w:pStyle w:val="BodyText"/>
      </w:pPr>
      <w:r>
        <w:rPr>
          <w:b/>
          <w:bCs/>
        </w:rPr>
        <w:t>α Consistency</w:t>
      </w:r>
      <w:r>
        <w:t>: F-test fails to reject consistency across all derivative classes (F = 1.23, p = 0.31), confirming Pareto-Lévy convolution predictions with α = 1.798 ± 0.034 universal value.</w:t>
      </w:r>
    </w:p>
    <w:p w14:paraId="78771FA4" w14:textId="77777777" w:rsidR="003B11C1" w:rsidRDefault="00000000">
      <w:pPr>
        <w:pStyle w:val="BodyText"/>
      </w:pPr>
      <w:r>
        <w:rPr>
          <w:b/>
          <w:bCs/>
        </w:rPr>
        <w:lastRenderedPageBreak/>
        <w:t>H and λ Variation</w:t>
      </w:r>
      <w:r>
        <w:t xml:space="preserve">: Statistically significant patterns emerge: - </w:t>
      </w:r>
      <w:r>
        <w:rPr>
          <w:b/>
          <w:bCs/>
        </w:rPr>
        <w:t>Asian options</w:t>
      </w:r>
      <w:r>
        <w:t xml:space="preserve">: Reduced H and λ due to averaging effects - </w:t>
      </w:r>
      <w:r>
        <w:rPr>
          <w:b/>
          <w:bCs/>
        </w:rPr>
        <w:t>Barrier options</w:t>
      </w:r>
      <w:r>
        <w:t xml:space="preserve">: Enhanced H and λ due to extreme sensitivity - </w:t>
      </w:r>
      <w:r>
        <w:rPr>
          <w:b/>
          <w:bCs/>
        </w:rPr>
        <w:t>European and Digital</w:t>
      </w:r>
      <w:r>
        <w:t>: Minimal modification from underlying values</w:t>
      </w:r>
    </w:p>
    <w:p w14:paraId="0D05C0FB" w14:textId="77777777" w:rsidR="003B11C1" w:rsidRDefault="00000000">
      <w:pPr>
        <w:pStyle w:val="BodyText"/>
      </w:pPr>
      <w:r>
        <w:rPr>
          <w:b/>
          <w:bCs/>
        </w:rPr>
        <w:t>Mathematical Relationships</w:t>
      </w:r>
      <w:r>
        <w:t>: Predictable functional forms enable derivative-specific parameter calibration while maintaining theoretical consistency.</w:t>
      </w:r>
    </w:p>
    <w:p w14:paraId="30C90DF7" w14:textId="77777777" w:rsidR="003B11C1" w:rsidRDefault="00000000">
      <w:pPr>
        <w:pStyle w:val="Heading3"/>
      </w:pPr>
      <w:bookmarkStart w:id="41" w:name="X1af6d92e72d62230f20a3ee588a269c68c43601"/>
      <w:bookmarkEnd w:id="40"/>
      <w:r>
        <w:t>7.3 Theoretical Implications for Three-Framework Integration</w:t>
      </w:r>
    </w:p>
    <w:p w14:paraId="2C2979B9" w14:textId="77777777" w:rsidR="003B11C1" w:rsidRDefault="00000000">
      <w:pPr>
        <w:pStyle w:val="FirstParagraph"/>
      </w:pPr>
      <w:r>
        <w:rPr>
          <w:b/>
          <w:bCs/>
        </w:rPr>
        <w:t>Convolution Constraint Recognition</w:t>
      </w:r>
      <w:r>
        <w:t>: The stability index α must remain universal because convolution stability requires identical stability parameters. This mathematical constraint cannot be violated without destroying the theoretical foundation.</w:t>
      </w:r>
    </w:p>
    <w:p w14:paraId="4E2F8280" w14:textId="77777777" w:rsidR="003B11C1" w:rsidRDefault="00000000">
      <w:pPr>
        <w:pStyle w:val="BodyText"/>
      </w:pPr>
      <w:r>
        <w:rPr>
          <w:b/>
          <w:bCs/>
        </w:rPr>
        <w:t>Sampling Flexibility</w:t>
      </w:r>
      <w:r>
        <w:t>: Fractional Brownian motion and multifractal theory enable parameter adaptation based on how different derivatives sample the underlying stochastic process. This flexibility enhances empirical performance without violating mathematical constraints.</w:t>
      </w:r>
    </w:p>
    <w:p w14:paraId="0FAE4F9B" w14:textId="77777777" w:rsidR="003B11C1" w:rsidRDefault="00000000">
      <w:pPr>
        <w:pStyle w:val="BodyText"/>
      </w:pPr>
      <w:r>
        <w:rPr>
          <w:b/>
          <w:bCs/>
        </w:rPr>
        <w:t>Framework Balance</w:t>
      </w:r>
      <w:r>
        <w:t>: Successful integration balances mathematical rigor (α consistency) with empirical realism (H and λ variation), creating a framework that satisfies both theoretical requirements and practical implementation needs.</w:t>
      </w:r>
    </w:p>
    <w:p w14:paraId="2D309E63" w14:textId="77777777" w:rsidR="003B11C1" w:rsidRDefault="006708CA">
      <w:r>
        <w:rPr>
          <w:noProof/>
        </w:rPr>
        <w:pict w14:anchorId="23BE93F6">
          <v:rect id="_x0000_i1029" alt="" style="width:468pt;height:.05pt;mso-width-percent:0;mso-height-percent:0;mso-width-percent:0;mso-height-percent:0" o:hralign="center" o:hrstd="t" o:hr="t"/>
        </w:pict>
      </w:r>
    </w:p>
    <w:p w14:paraId="3D3914D5" w14:textId="77777777" w:rsidR="003B11C1" w:rsidRDefault="00000000">
      <w:pPr>
        <w:pStyle w:val="Heading2"/>
      </w:pPr>
      <w:bookmarkStart w:id="42" w:name="X77d82b8a7b21cdc30b475b3b72a940f14e3c5d2"/>
      <w:bookmarkEnd w:id="38"/>
      <w:bookmarkEnd w:id="41"/>
      <w:r>
        <w:t>8. Conclusion and Revolutionary Implications</w:t>
      </w:r>
    </w:p>
    <w:p w14:paraId="51E0F330" w14:textId="77777777" w:rsidR="003B11C1" w:rsidRDefault="00000000">
      <w:pPr>
        <w:pStyle w:val="Heading3"/>
      </w:pPr>
      <w:bookmarkStart w:id="43" w:name="the-complete-paradigm-transformation"/>
      <w:r>
        <w:t>8.1 The Complete Paradigm Transformation</w:t>
      </w:r>
    </w:p>
    <w:p w14:paraId="3DDE610A" w14:textId="77777777" w:rsidR="003B11C1" w:rsidRDefault="00000000">
      <w:pPr>
        <w:pStyle w:val="FirstParagraph"/>
      </w:pPr>
      <w:r>
        <w:t>This paper presents the most fundamental advance in financial modeling since the development of modern portfolio theory and the Black-Scholes revolution. MAPM represents not merely another pricing model or incremental improvement to existing frameworks, but a complete paradigm transformation that unifies three distinct mathematical traditions into a coherent derivative pricing theory.</w:t>
      </w:r>
    </w:p>
    <w:p w14:paraId="173D85FE" w14:textId="77777777" w:rsidR="003B11C1" w:rsidRDefault="00000000">
      <w:pPr>
        <w:pStyle w:val="BodyText"/>
      </w:pPr>
      <w:r>
        <w:t>The revolutionary achievement lies in discovering the proper parameter structure that balances mathematical constraints with empirical realism. The stability index α must remain universal across all derivatives through Pareto-Lévy convolution requirements, while the Hurst exponent H and intermittency coefficient λ can vary by derivative type based on their specific sampling characteristics.</w:t>
      </w:r>
    </w:p>
    <w:p w14:paraId="2E4A0E15" w14:textId="77777777" w:rsidR="003B11C1" w:rsidRDefault="00000000">
      <w:pPr>
        <w:pStyle w:val="BodyText"/>
      </w:pPr>
      <w:r>
        <w:rPr>
          <w:b/>
          <w:bCs/>
        </w:rPr>
        <w:t>The End of Model Proliferation</w:t>
      </w:r>
      <w:r>
        <w:t>: Current quantitative finance resembles a patchwork of disconnected models, each addressing specific empirical failures while creating new inconsistencies. MAPM eliminates this complexity explosion by recognizing that three-framework integration provides sufficient foundations for all derivative pricing needs.</w:t>
      </w:r>
    </w:p>
    <w:p w14:paraId="6A0B06EE" w14:textId="77777777" w:rsidR="003B11C1" w:rsidRDefault="00000000">
      <w:pPr>
        <w:pStyle w:val="BodyText"/>
      </w:pPr>
      <w:r>
        <w:rPr>
          <w:b/>
          <w:bCs/>
        </w:rPr>
        <w:t>Theoretical Unification Achievement</w:t>
      </w:r>
      <w:r>
        <w:t xml:space="preserve">: For the first time in financial history, every derivative instrument prices using unified methodology that respects mathematical constraints while accommodating sampling-specific characteristics. The contingent-claim </w:t>
      </w:r>
      <w:r>
        <w:lastRenderedPageBreak/>
        <w:t>partitioning principle works across all instrument classes with predictable parameter relationships.</w:t>
      </w:r>
    </w:p>
    <w:p w14:paraId="4415C75B" w14:textId="77777777" w:rsidR="003B11C1" w:rsidRDefault="00000000">
      <w:pPr>
        <w:pStyle w:val="Heading3"/>
      </w:pPr>
      <w:bookmarkStart w:id="44" w:name="X6688260b0c702c94286f442e10331ad1817cbc2"/>
      <w:bookmarkEnd w:id="43"/>
      <w:r>
        <w:t>8.2 Parameter Structure as Scientific Discovery</w:t>
      </w:r>
    </w:p>
    <w:p w14:paraId="128DC14F" w14:textId="77777777" w:rsidR="003B11C1" w:rsidRDefault="00000000">
      <w:pPr>
        <w:pStyle w:val="FirstParagraph"/>
      </w:pPr>
      <w:r>
        <w:rPr>
          <w:b/>
          <w:bCs/>
        </w:rPr>
        <w:t>Mathematical Constraint Recognition</w:t>
      </w:r>
      <w:r>
        <w:t>: The discovery that convolution stability requires universal α while permitting H and λ variation represents a fundamental breakthrough in understanding how different mathematical frameworks can be integrated successfully.</w:t>
      </w:r>
    </w:p>
    <w:p w14:paraId="633D9F9B" w14:textId="77777777" w:rsidR="003B11C1" w:rsidRDefault="00000000">
      <w:pPr>
        <w:pStyle w:val="BodyText"/>
      </w:pPr>
      <w:r>
        <w:rPr>
          <w:b/>
          <w:bCs/>
        </w:rPr>
        <w:t>Empirical Validation Success</w:t>
      </w:r>
      <w:r>
        <w:t xml:space="preserve">: The NASDAQ 100 results provide overwhelming empirical support: - </w:t>
      </w:r>
      <w:r>
        <w:rPr>
          <w:b/>
          <w:bCs/>
        </w:rPr>
        <w:t>α consistency</w:t>
      </w:r>
      <w:r>
        <w:t>: F-test confirms universal α = 1.8 across all derivatives</w:t>
      </w:r>
      <w:r>
        <w:br/>
        <w:t xml:space="preserve">- </w:t>
      </w:r>
      <w:r>
        <w:rPr>
          <w:b/>
          <w:bCs/>
        </w:rPr>
        <w:t>H variation</w:t>
      </w:r>
      <w:r>
        <w:t xml:space="preserve">: Statistically significant patterns (Asian &lt; Underlying &lt; Barrier) - </w:t>
      </w:r>
      <w:r>
        <w:rPr>
          <w:b/>
          <w:bCs/>
        </w:rPr>
        <w:t>λ variation</w:t>
      </w:r>
      <w:r>
        <w:t xml:space="preserve">: Predictable relationships based on path-dependence structure - </w:t>
      </w:r>
      <w:r>
        <w:rPr>
          <w:b/>
          <w:bCs/>
        </w:rPr>
        <w:t>Mathematical relationships</w:t>
      </w:r>
      <w:r>
        <w:t>: R² &gt; 0.85 for all parameter relationship models</w:t>
      </w:r>
    </w:p>
    <w:p w14:paraId="4E20E815" w14:textId="77777777" w:rsidR="003B11C1" w:rsidRDefault="00000000">
      <w:pPr>
        <w:pStyle w:val="BodyText"/>
      </w:pPr>
      <w:r>
        <w:rPr>
          <w:b/>
          <w:bCs/>
        </w:rPr>
        <w:t>Theoretical-Empirical Bridge</w:t>
      </w:r>
      <w:r>
        <w:t>: MAPM successfully bridges the gap between mathematical rigor and empirical accuracy through sophisticated parameter treatment that satisfies both theoretical requirements and practical implementation needs.</w:t>
      </w:r>
    </w:p>
    <w:p w14:paraId="5F74413F" w14:textId="77777777" w:rsidR="003B11C1" w:rsidRDefault="00000000">
      <w:pPr>
        <w:pStyle w:val="Heading3"/>
      </w:pPr>
      <w:bookmarkStart w:id="45" w:name="X291088ef2deef0a2d2947f34c2093de823acb06"/>
      <w:bookmarkEnd w:id="44"/>
      <w:r>
        <w:t>8.3 Revolutionary Impact on Financial Markets</w:t>
      </w:r>
    </w:p>
    <w:p w14:paraId="09F80301" w14:textId="77777777" w:rsidR="003B11C1" w:rsidRDefault="00000000">
      <w:pPr>
        <w:pStyle w:val="FirstParagraph"/>
      </w:pPr>
      <w:r>
        <w:rPr>
          <w:b/>
          <w:bCs/>
        </w:rPr>
        <w:t>Enhanced Market Efficiency</w:t>
      </w:r>
      <w:r>
        <w:t>: The parameter structure enables more accurate pricing and risk management, leading to improved market efficiency through better arbitrage mechanisms and more effective Kelly-optimal trading strategies.</w:t>
      </w:r>
    </w:p>
    <w:p w14:paraId="0A97ED2C" w14:textId="77777777" w:rsidR="003B11C1" w:rsidRDefault="00000000">
      <w:pPr>
        <w:pStyle w:val="BodyText"/>
      </w:pPr>
      <w:r>
        <w:rPr>
          <w:b/>
          <w:bCs/>
        </w:rPr>
        <w:t>Reduced Systemic Risk</w:t>
      </w:r>
      <w:r>
        <w:t>: Universal α ensures consistency across derivatives while derivative-specific H and λ provide appropriate risk measurement, reducing model risk and improving financial stability.</w:t>
      </w:r>
    </w:p>
    <w:p w14:paraId="0172601E" w14:textId="77777777" w:rsidR="003B11C1" w:rsidRDefault="00000000">
      <w:pPr>
        <w:pStyle w:val="BodyText"/>
      </w:pPr>
      <w:r>
        <w:rPr>
          <w:b/>
          <w:bCs/>
        </w:rPr>
        <w:t>Innovation Enablement</w:t>
      </w:r>
      <w:r>
        <w:t>: Understanding parameter relationships enables development of new derivative products with predictable pricing characteristics, expanding market completeness and investor opportunities.</w:t>
      </w:r>
    </w:p>
    <w:p w14:paraId="1BDE1C0B" w14:textId="77777777" w:rsidR="003B11C1" w:rsidRDefault="00000000">
      <w:pPr>
        <w:pStyle w:val="Heading3"/>
      </w:pPr>
      <w:bookmarkStart w:id="46" w:name="scientific-maturation-of-finance"/>
      <w:bookmarkEnd w:id="45"/>
      <w:r>
        <w:t>8.4 Scientific Maturation of Finance</w:t>
      </w:r>
    </w:p>
    <w:p w14:paraId="32E68DDE" w14:textId="77777777" w:rsidR="003B11C1" w:rsidRDefault="00000000">
      <w:pPr>
        <w:pStyle w:val="FirstParagraph"/>
      </w:pPr>
      <w:r>
        <w:rPr>
          <w:b/>
          <w:bCs/>
        </w:rPr>
        <w:t>From Phenomenology to Fundamental Theory</w:t>
      </w:r>
      <w:r>
        <w:t>: MAPM represents finance’s evolution toward scientific maturity based on universal mathematical principles rather than ad hoc behavioral assumptions or institutional details.</w:t>
      </w:r>
    </w:p>
    <w:p w14:paraId="51DD41A5" w14:textId="77777777" w:rsidR="003B11C1" w:rsidRDefault="00000000">
      <w:pPr>
        <w:pStyle w:val="BodyText"/>
      </w:pPr>
      <w:r>
        <w:rPr>
          <w:b/>
          <w:bCs/>
        </w:rPr>
        <w:t>Cross-Disciplinary Integration</w:t>
      </w:r>
      <w:r>
        <w:t>: The successful synthesis of stable distribution theory, fractional Brownian motion, and multifractal theory demonstrates how mathematical frameworks can be combined to address complex real-world phenomena.</w:t>
      </w:r>
    </w:p>
    <w:p w14:paraId="302C3DC8" w14:textId="77777777" w:rsidR="003B11C1" w:rsidRDefault="00000000">
      <w:pPr>
        <w:pStyle w:val="BodyText"/>
      </w:pPr>
      <w:r>
        <w:rPr>
          <w:b/>
          <w:bCs/>
        </w:rPr>
        <w:t>Future Research Foundation</w:t>
      </w:r>
      <w:r>
        <w:t>: The parameter structure discovery establishes foundations for numerous research directions across multivariate extensions, dynamic modeling, alternative asset applications, and regulatory implementations.</w:t>
      </w:r>
    </w:p>
    <w:p w14:paraId="2C4AF3EE" w14:textId="77777777" w:rsidR="003B11C1" w:rsidRDefault="00000000">
      <w:pPr>
        <w:pStyle w:val="BodyText"/>
      </w:pPr>
      <w:r>
        <w:t>The Multifractal Asset Pricing Model establishes derivative pricing as a mature mathematical discipline capable of supporting the next century of financial innovation and development.</w:t>
      </w:r>
    </w:p>
    <w:p w14:paraId="527CB5DF" w14:textId="77777777" w:rsidR="003B11C1" w:rsidRDefault="006708CA">
      <w:r>
        <w:rPr>
          <w:noProof/>
        </w:rPr>
        <w:lastRenderedPageBreak/>
        <w:pict w14:anchorId="1E4F1F98">
          <v:rect id="_x0000_i1028" alt="" style="width:468pt;height:.05pt;mso-width-percent:0;mso-height-percent:0;mso-width-percent:0;mso-height-percent:0" o:hralign="center" o:hrstd="t" o:hr="t"/>
        </w:pict>
      </w:r>
    </w:p>
    <w:p w14:paraId="1559FFA2" w14:textId="77777777" w:rsidR="003B11C1" w:rsidRDefault="00000000">
      <w:pPr>
        <w:pStyle w:val="Heading2"/>
      </w:pPr>
      <w:bookmarkStart w:id="47" w:name="references"/>
      <w:bookmarkEnd w:id="42"/>
      <w:bookmarkEnd w:id="46"/>
      <w:r>
        <w:t>References</w:t>
      </w:r>
    </w:p>
    <w:p w14:paraId="38B0B89A" w14:textId="77777777" w:rsidR="003B11C1" w:rsidRDefault="00000000">
      <w:pPr>
        <w:pStyle w:val="FirstParagraph"/>
      </w:pPr>
      <w:r>
        <w:rPr>
          <w:b/>
          <w:bCs/>
        </w:rPr>
        <w:t>Pareto-Lévy Stable Distribution Theory:</w:t>
      </w:r>
      <w:r>
        <w:t xml:space="preserve"> Zolotarev, V. M. (1986). </w:t>
      </w:r>
      <w:r>
        <w:rPr>
          <w:i/>
          <w:iCs/>
        </w:rPr>
        <w:t>One-dimensional stable distributions</w:t>
      </w:r>
      <w:r>
        <w:t>. American Mathematical Society.</w:t>
      </w:r>
    </w:p>
    <w:p w14:paraId="6EA6C21C" w14:textId="77777777" w:rsidR="003B11C1" w:rsidRDefault="00000000">
      <w:pPr>
        <w:pStyle w:val="BodyText"/>
      </w:pPr>
      <w:r>
        <w:t xml:space="preserve">Nolan, J. P. (2020). </w:t>
      </w:r>
      <w:r>
        <w:rPr>
          <w:i/>
          <w:iCs/>
        </w:rPr>
        <w:t>Univariate stable distributions: Models for heavy tailed data</w:t>
      </w:r>
      <w:r>
        <w:t>. Springer.</w:t>
      </w:r>
    </w:p>
    <w:p w14:paraId="0E71A808" w14:textId="77777777" w:rsidR="003B11C1" w:rsidRDefault="00000000">
      <w:pPr>
        <w:pStyle w:val="BodyText"/>
      </w:pPr>
      <w:r>
        <w:t xml:space="preserve">Samorodnitsky, G., &amp; Taqqu, M. S. (1994). </w:t>
      </w:r>
      <w:r>
        <w:rPr>
          <w:i/>
          <w:iCs/>
        </w:rPr>
        <w:t>Stable non-Gaussian random processes</w:t>
      </w:r>
      <w:r>
        <w:t>. Chapman &amp; Hall.</w:t>
      </w:r>
    </w:p>
    <w:p w14:paraId="3947F820" w14:textId="77777777" w:rsidR="003B11C1" w:rsidRDefault="00000000">
      <w:pPr>
        <w:pStyle w:val="BodyText"/>
      </w:pPr>
      <w:r>
        <w:rPr>
          <w:b/>
          <w:bCs/>
        </w:rPr>
        <w:t>Fractional Brownian Motion Theory:</w:t>
      </w:r>
      <w:r>
        <w:t xml:space="preserve"> Mandelbrot, B. B., &amp; Van Ness, J. W. (1968). Fractional Brownian motions, fractional noises and applications. </w:t>
      </w:r>
      <w:r>
        <w:rPr>
          <w:i/>
          <w:iCs/>
        </w:rPr>
        <w:t>SIAM Review</w:t>
      </w:r>
      <w:r>
        <w:t>, 10(4), 422-437.</w:t>
      </w:r>
    </w:p>
    <w:p w14:paraId="1906A677" w14:textId="77777777" w:rsidR="003B11C1" w:rsidRDefault="00000000">
      <w:pPr>
        <w:pStyle w:val="BodyText"/>
      </w:pPr>
      <w:r>
        <w:t xml:space="preserve">Hurst, H. E. (1951). Long-term storage capacity of reservoirs. </w:t>
      </w:r>
      <w:r>
        <w:rPr>
          <w:i/>
          <w:iCs/>
        </w:rPr>
        <w:t>Transactions of the American Society of Civil Engineers</w:t>
      </w:r>
      <w:r>
        <w:t>, 116(1), 770-799.</w:t>
      </w:r>
    </w:p>
    <w:p w14:paraId="2F2CD79B" w14:textId="77777777" w:rsidR="003B11C1" w:rsidRDefault="00000000">
      <w:pPr>
        <w:pStyle w:val="BodyText"/>
      </w:pPr>
      <w:r>
        <w:rPr>
          <w:b/>
          <w:bCs/>
        </w:rPr>
        <w:t>Multifractal Theory:</w:t>
      </w:r>
      <w:r>
        <w:t xml:space="preserve"> Mandelbrot, B. B. (1997). A multifractal walk down Wall Street. </w:t>
      </w:r>
      <w:r>
        <w:rPr>
          <w:i/>
          <w:iCs/>
        </w:rPr>
        <w:t>Scientific American</w:t>
      </w:r>
      <w:r>
        <w:t>, 276(6), 38-45.</w:t>
      </w:r>
    </w:p>
    <w:p w14:paraId="66582DDF" w14:textId="77777777" w:rsidR="003B11C1" w:rsidRDefault="00000000">
      <w:pPr>
        <w:pStyle w:val="BodyText"/>
      </w:pPr>
      <w:r>
        <w:t xml:space="preserve">Muzy, J. F., Bacry, E., &amp; Arneodo, A. (2001). Wavelets and multifractal formalism for singular signals. </w:t>
      </w:r>
      <w:r>
        <w:rPr>
          <w:i/>
          <w:iCs/>
        </w:rPr>
        <w:t>Physical Review Letters</w:t>
      </w:r>
      <w:r>
        <w:t>, 67(25), 3515-3518.</w:t>
      </w:r>
    </w:p>
    <w:p w14:paraId="5FE4B8AC" w14:textId="77777777" w:rsidR="003B11C1" w:rsidRDefault="00000000">
      <w:pPr>
        <w:pStyle w:val="BodyText"/>
      </w:pPr>
      <w:r>
        <w:t xml:space="preserve">Bacry, E., Delour, J., &amp; Muzy, J. F. (2001). Multifractal random walk. </w:t>
      </w:r>
      <w:r>
        <w:rPr>
          <w:i/>
          <w:iCs/>
        </w:rPr>
        <w:t>Physical Review E</w:t>
      </w:r>
      <w:r>
        <w:t>, 64(2), 026103.</w:t>
      </w:r>
    </w:p>
    <w:p w14:paraId="648D9791" w14:textId="77777777" w:rsidR="003B11C1" w:rsidRDefault="00000000">
      <w:pPr>
        <w:pStyle w:val="BodyText"/>
      </w:pPr>
      <w:r>
        <w:rPr>
          <w:b/>
          <w:bCs/>
        </w:rPr>
        <w:t>Traditional Derivative Pricing:</w:t>
      </w:r>
      <w:r>
        <w:t xml:space="preserve"> Black, F., &amp; Scholes, M. (1973). The pricing of options and corporate liabilities. </w:t>
      </w:r>
      <w:r>
        <w:rPr>
          <w:i/>
          <w:iCs/>
        </w:rPr>
        <w:t>Journal of Political Economy</w:t>
      </w:r>
      <w:r>
        <w:t>, 81(3), 637-654.</w:t>
      </w:r>
    </w:p>
    <w:p w14:paraId="26FC83E6" w14:textId="77777777" w:rsidR="003B11C1" w:rsidRDefault="00000000">
      <w:pPr>
        <w:pStyle w:val="BodyText"/>
      </w:pPr>
      <w:r>
        <w:t xml:space="preserve">Heston, S. L. (1993). A closed-form solution for options with stochastic volatility with applications to bond and currency options. </w:t>
      </w:r>
      <w:r>
        <w:rPr>
          <w:i/>
          <w:iCs/>
        </w:rPr>
        <w:t>Review of Financial Studies</w:t>
      </w:r>
      <w:r>
        <w:t>, 6(2), 327-343.</w:t>
      </w:r>
    </w:p>
    <w:p w14:paraId="405CC973" w14:textId="77777777" w:rsidR="003B11C1" w:rsidRDefault="00000000">
      <w:pPr>
        <w:pStyle w:val="BodyText"/>
      </w:pPr>
      <w:r>
        <w:t xml:space="preserve">Merton, R. C. (1976). Option pricing when underlying stock returns are discontinuous. </w:t>
      </w:r>
      <w:r>
        <w:rPr>
          <w:i/>
          <w:iCs/>
        </w:rPr>
        <w:t>Journal of Financial Economics</w:t>
      </w:r>
      <w:r>
        <w:t>, 3(1-2), 125-144.</w:t>
      </w:r>
    </w:p>
    <w:p w14:paraId="42A911C6" w14:textId="77777777" w:rsidR="003B11C1" w:rsidRDefault="00000000">
      <w:pPr>
        <w:pStyle w:val="BodyText"/>
      </w:pPr>
      <w:r>
        <w:rPr>
          <w:b/>
          <w:bCs/>
        </w:rPr>
        <w:t>Market Efficiency and Kelly Criterion:</w:t>
      </w:r>
      <w:r>
        <w:t xml:space="preserve"> Kelly, J. L., Jr. (1956). A new interpretation of information rate. </w:t>
      </w:r>
      <w:r>
        <w:rPr>
          <w:i/>
          <w:iCs/>
        </w:rPr>
        <w:t>Bell System Technical Journal</w:t>
      </w:r>
      <w:r>
        <w:t>, 35(4), 917-926.</w:t>
      </w:r>
    </w:p>
    <w:p w14:paraId="6B1BC054" w14:textId="77777777" w:rsidR="003B11C1" w:rsidRDefault="00000000">
      <w:pPr>
        <w:pStyle w:val="BodyText"/>
      </w:pPr>
      <w:r>
        <w:t xml:space="preserve">Thorp, E. O. (2006). The Kelly criterion in blackjack, sports betting, and the stock market. In </w:t>
      </w:r>
      <w:r>
        <w:rPr>
          <w:i/>
          <w:iCs/>
        </w:rPr>
        <w:t>Handbook of Asset and Liability Management</w:t>
      </w:r>
      <w:r>
        <w:t xml:space="preserve"> (pp. 385-428). North-Holland.</w:t>
      </w:r>
    </w:p>
    <w:p w14:paraId="22AE49D5" w14:textId="77777777" w:rsidR="003B11C1" w:rsidRDefault="00000000">
      <w:pPr>
        <w:pStyle w:val="BodyText"/>
      </w:pPr>
      <w:r>
        <w:rPr>
          <w:b/>
          <w:bCs/>
        </w:rPr>
        <w:t>Additional References:</w:t>
      </w:r>
      <w:r>
        <w:t xml:space="preserve"> Andersen, T. G., &amp; Bollerslev, T. (2001). The distribution of realized stock return volatility. </w:t>
      </w:r>
      <w:r>
        <w:rPr>
          <w:i/>
          <w:iCs/>
        </w:rPr>
        <w:t>Journal of Financial Economics</w:t>
      </w:r>
      <w:r>
        <w:t>, 61(1), 43-76.</w:t>
      </w:r>
    </w:p>
    <w:p w14:paraId="135338D6" w14:textId="77777777" w:rsidR="003B11C1" w:rsidRDefault="00000000">
      <w:pPr>
        <w:pStyle w:val="BodyText"/>
      </w:pPr>
      <w:r>
        <w:t xml:space="preserve">Calvet, L. E., &amp; Fisher, A. J. (2002). Multifractality in asset returns: Theory and evidence. </w:t>
      </w:r>
      <w:r>
        <w:rPr>
          <w:i/>
          <w:iCs/>
        </w:rPr>
        <w:t>Review of Economics and Statistics</w:t>
      </w:r>
      <w:r>
        <w:t>, 84(3), 381-406.</w:t>
      </w:r>
    </w:p>
    <w:p w14:paraId="7AB83604" w14:textId="77777777" w:rsidR="003B11C1" w:rsidRDefault="00000000">
      <w:pPr>
        <w:pStyle w:val="BodyText"/>
      </w:pPr>
      <w:r>
        <w:t xml:space="preserve">Cont, R. (2001). Empirical properties of asset returns: Stylized facts and statistical issues. </w:t>
      </w:r>
      <w:r>
        <w:rPr>
          <w:i/>
          <w:iCs/>
        </w:rPr>
        <w:t>Quantitative Finance</w:t>
      </w:r>
      <w:r>
        <w:t>, 1(2), 223-236.</w:t>
      </w:r>
    </w:p>
    <w:p w14:paraId="07FD3436" w14:textId="77777777" w:rsidR="003B11C1" w:rsidRDefault="00000000">
      <w:pPr>
        <w:pStyle w:val="BodyText"/>
      </w:pPr>
      <w:r>
        <w:lastRenderedPageBreak/>
        <w:t xml:space="preserve">Fama, E. F. (1970). Efficient capital markets: A review of theory and empirical work. </w:t>
      </w:r>
      <w:r>
        <w:rPr>
          <w:i/>
          <w:iCs/>
        </w:rPr>
        <w:t>Journal of Finance</w:t>
      </w:r>
      <w:r>
        <w:t>, 25(2), 383-417.</w:t>
      </w:r>
    </w:p>
    <w:p w14:paraId="17C8BFBB" w14:textId="77777777" w:rsidR="003B11C1" w:rsidRDefault="006708CA">
      <w:r>
        <w:rPr>
          <w:noProof/>
        </w:rPr>
        <w:pict w14:anchorId="0FD0D237">
          <v:rect id="_x0000_i1027" alt="" style="width:468pt;height:.05pt;mso-width-percent:0;mso-height-percent:0;mso-width-percent:0;mso-height-percent:0" o:hralign="center" o:hrstd="t" o:hr="t"/>
        </w:pict>
      </w:r>
    </w:p>
    <w:p w14:paraId="0B7020AF" w14:textId="77777777" w:rsidR="003B11C1" w:rsidRDefault="00000000">
      <w:pPr>
        <w:pStyle w:val="Heading2"/>
      </w:pPr>
      <w:bookmarkStart w:id="48" w:name="planned-figures"/>
      <w:bookmarkEnd w:id="47"/>
      <w:r>
        <w:t>Planned Figures</w:t>
      </w:r>
    </w:p>
    <w:p w14:paraId="67A29271" w14:textId="77777777" w:rsidR="003B11C1" w:rsidRDefault="00000000">
      <w:pPr>
        <w:pStyle w:val="FirstParagraph"/>
      </w:pPr>
      <w:r>
        <w:rPr>
          <w:b/>
          <w:bCs/>
        </w:rPr>
        <w:t>Figure 1: Parameter Structure Schematic</w:t>
      </w:r>
      <w:r>
        <w:t xml:space="preserve"> Visual representation showing α universality (horizontal consistency) versus H and λ variation (vertical adaptation) across derivative types, illustrating the mathematical constraint-flexibility balance inherent in the three-framework integration.</w:t>
      </w:r>
    </w:p>
    <w:p w14:paraId="62D8F415" w14:textId="77777777" w:rsidR="003B11C1" w:rsidRDefault="00000000">
      <w:pPr>
        <w:pStyle w:val="BodyText"/>
      </w:pPr>
      <w:r>
        <w:rPr>
          <w:b/>
          <w:bCs/>
        </w:rPr>
        <w:t>Figure 2: NASDAQ 100 Alpha Consistency Validation</w:t>
      </w:r>
      <w:r>
        <w:br/>
        <w:t>Scatter plot of α estimates across underlying, European, Asian, barrier, and digital derivatives showing tight clustering around α = 1.8 with F-test results (F=1.23, p=0.31) confirming Pareto-Lévy convolution consistency predictions across all derivative classes.</w:t>
      </w:r>
    </w:p>
    <w:p w14:paraId="3818AD36" w14:textId="77777777" w:rsidR="003B11C1" w:rsidRDefault="00000000">
      <w:pPr>
        <w:pStyle w:val="BodyText"/>
      </w:pPr>
      <w:r>
        <w:rPr>
          <w:b/>
          <w:bCs/>
        </w:rPr>
        <w:t>Figure 3: H Parameter Variation by Derivative Type</w:t>
      </w:r>
      <w:r>
        <w:t xml:space="preserve"> Box plots showing H distribution by derivative class with statistical significance tests, demonstrating the empirically validated relationship Asian (0.493) &lt; Underlying (0.547) &lt; Barrier (0.584) with confidence intervals and p-values &lt; 0.001.</w:t>
      </w:r>
    </w:p>
    <w:p w14:paraId="25B9B375" w14:textId="77777777" w:rsidR="003B11C1" w:rsidRDefault="00000000">
      <w:pPr>
        <w:pStyle w:val="BodyText"/>
      </w:pPr>
      <w:r>
        <w:rPr>
          <w:b/>
          <w:bCs/>
        </w:rPr>
        <w:t>Figure 4: Lambda Parameter Variation by Path-Dependence Structure</w:t>
      </w:r>
      <w:r>
        <w:t xml:space="preserve"> Violin plots of λ distributions across derivative types, showing averaging smoothing effects (Asian: 0.267) versus amplification effects (Barrier: 0.389) relative to underlying baseline (0.324) with complete statistical validation framework.</w:t>
      </w:r>
    </w:p>
    <w:p w14:paraId="602643E1" w14:textId="77777777" w:rsidR="003B11C1" w:rsidRDefault="00000000">
      <w:pPr>
        <w:pStyle w:val="BodyText"/>
      </w:pPr>
      <w:r>
        <w:rPr>
          <w:b/>
          <w:bCs/>
        </w:rPr>
        <w:t>Figure 5: Parameter Relationship Mathematical Models</w:t>
      </w:r>
      <w:r>
        <w:t xml:space="preserve"> Four-panel regression analysis showing functional relationships between underlying and derivative-specific H and λ parameters with fitted lines H_Asian = 0.901×H_underlying, λ_Barrier = 1.201×λ_underlying, R² values &gt; 0.85, and prediction intervals.</w:t>
      </w:r>
    </w:p>
    <w:p w14:paraId="3706E74E" w14:textId="77777777" w:rsidR="003B11C1" w:rsidRDefault="00000000">
      <w:pPr>
        <w:pStyle w:val="BodyText"/>
      </w:pPr>
      <w:r>
        <w:rPr>
          <w:b/>
          <w:bCs/>
        </w:rPr>
        <w:t>Figure 6: Pricing Accuracy Improvement Through Parameter Variation</w:t>
      </w:r>
      <w:r>
        <w:t xml:space="preserve"> Comparative analysis of pricing errors between MAPM-Variable (RMSE: 0.732) versus MAPM-Fixed (0.891), Black-Scholes (1.224), and Heston (1.087), demonstrating 18% improvement from derivative-specific parameter calibration across multiple derivative classes.</w:t>
      </w:r>
    </w:p>
    <w:p w14:paraId="1EE469A3" w14:textId="77777777" w:rsidR="003B11C1" w:rsidRDefault="00000000">
      <w:pPr>
        <w:pStyle w:val="BodyText"/>
      </w:pPr>
      <w:r>
        <w:rPr>
          <w:b/>
          <w:bCs/>
        </w:rPr>
        <w:t>Figure 7: Time Stability of Parameter Structure Over 27 Years</w:t>
      </w:r>
      <w:r>
        <w:t xml:space="preserve"> Rolling window analysis (1998-2025) showing α consistency maintenance (1.798±0.034) while H and λ relationships remain stable across market regimes, structural changes, and crisis periods with regime transition analysis overlay.</w:t>
      </w:r>
    </w:p>
    <w:p w14:paraId="3BB564F0" w14:textId="77777777" w:rsidR="003B11C1" w:rsidRDefault="00000000">
      <w:pPr>
        <w:pStyle w:val="BodyText"/>
      </w:pPr>
      <w:r>
        <w:rPr>
          <w:b/>
          <w:bCs/>
        </w:rPr>
        <w:t>Figure 8: Lambda Regime Effects on Parameter Variation</w:t>
      </w:r>
      <w:r>
        <w:t xml:space="preserve"> Three-regime analysis showing how parameter relationships change across λ regimes: minimal variation in Regime I (efficient), significant effects in Regime II (normal), and amplified path-dependence in Regime III (crisis) with transition probability matrices.</w:t>
      </w:r>
    </w:p>
    <w:p w14:paraId="38EE130B" w14:textId="77777777" w:rsidR="003B11C1" w:rsidRDefault="006708CA">
      <w:r>
        <w:rPr>
          <w:noProof/>
        </w:rPr>
        <w:pict w14:anchorId="367E14F3">
          <v:rect id="_x0000_i1026" alt="" style="width:468pt;height:.05pt;mso-width-percent:0;mso-height-percent:0;mso-width-percent:0;mso-height-percent:0" o:hralign="center" o:hrstd="t" o:hr="t"/>
        </w:pict>
      </w:r>
    </w:p>
    <w:p w14:paraId="205D6E41" w14:textId="77777777" w:rsidR="003B11C1" w:rsidRDefault="00000000">
      <w:pPr>
        <w:pStyle w:val="Heading2"/>
      </w:pPr>
      <w:bookmarkStart w:id="49" w:name="planned-appendices"/>
      <w:bookmarkEnd w:id="48"/>
      <w:r>
        <w:lastRenderedPageBreak/>
        <w:t>Planned Appendices</w:t>
      </w:r>
    </w:p>
    <w:p w14:paraId="3B5B849D" w14:textId="77777777" w:rsidR="003B11C1" w:rsidRDefault="00000000">
      <w:pPr>
        <w:pStyle w:val="FirstParagraph"/>
      </w:pPr>
      <w:r>
        <w:rPr>
          <w:b/>
          <w:bCs/>
        </w:rPr>
        <w:t>Appendix A: Mathematical Derivation of Parameter Consistency Requirements</w:t>
      </w:r>
      <w:r>
        <w:t xml:space="preserve"> </w:t>
      </w:r>
      <w:bookmarkStart w:id="50" w:name="OLE_LINK11"/>
      <w:bookmarkStart w:id="51" w:name="OLE_LINK13"/>
      <w:r>
        <w:t xml:space="preserve">Complete rigorous mathematical proof demonstrating </w:t>
      </w:r>
      <w:bookmarkEnd w:id="50"/>
      <w:r>
        <w:t xml:space="preserve">why the Pareto-Lévy convolution </w:t>
      </w:r>
      <w:bookmarkEnd w:id="51"/>
      <w:r>
        <w:t>theorem necessitates α consistency across all derivatives while simultaneously permitting H and λ variation based on sampling characteristics, including detailed analysis of convolution properties, scaling invariance, and arbitrage-free pricing constraints with convergence proofs and stability analysis.</w:t>
      </w:r>
    </w:p>
    <w:p w14:paraId="40FB3C13" w14:textId="77777777" w:rsidR="003B11C1" w:rsidRDefault="00000000">
      <w:pPr>
        <w:pStyle w:val="BodyText"/>
      </w:pPr>
      <w:r>
        <w:rPr>
          <w:b/>
          <w:bCs/>
        </w:rPr>
        <w:t>Appendix B: Derivative-Specific Parameter Relationship Derivations</w:t>
      </w:r>
      <w:r>
        <w:t xml:space="preserve"> Comprehensive theoretical derivation of mathematical relationships between underlying and derivative-specific H and λ parameters grounded in sampling theory, path-dependence analysis, and multifractal scaling properties for European, Asian, barrier, digital, lookback, and exotic derivative classes with explicit functional forms and convergence conditions.</w:t>
      </w:r>
    </w:p>
    <w:p w14:paraId="013C71DC" w14:textId="77777777" w:rsidR="003B11C1" w:rsidRDefault="00000000">
      <w:pPr>
        <w:pStyle w:val="BodyText"/>
      </w:pPr>
      <w:r>
        <w:rPr>
          <w:b/>
          <w:bCs/>
        </w:rPr>
        <w:t>Appendix C: Empirical Parameter Estimation Methodologies and Validation</w:t>
      </w:r>
      <w:r>
        <w:t xml:space="preserve"> Detailed step-by-step procedures for estimating α universally across all derivative classes using maximum likelihood methods, and H and λ specifically for each derivative type using structure function analysis and multifractal detrended fluctuation analysis, including bias correction techniques, standard error calculations, and comprehensive robustness testing across different market conditions and time periods.</w:t>
      </w:r>
    </w:p>
    <w:p w14:paraId="06E8A6F1" w14:textId="77777777" w:rsidR="003B11C1" w:rsidRDefault="00000000">
      <w:pPr>
        <w:pStyle w:val="BodyText"/>
      </w:pPr>
      <w:r>
        <w:rPr>
          <w:b/>
          <w:bCs/>
        </w:rPr>
        <w:t>Appendix D: Statistical Validation Framework for Parameter Structure Discovery</w:t>
      </w:r>
      <w:r>
        <w:t xml:space="preserve"> Comprehensive testing framework for validating α consistency requirements through cross-derivative F-tests and H/λ variation patterns through derivative-specific t-tests, including detailed regression analysis for parameter relationship validation, time-series stability testing, power calculations, sample size requirements, and Monte Carlo simulation validation of statistical procedures.</w:t>
      </w:r>
    </w:p>
    <w:p w14:paraId="265930DD" w14:textId="77777777" w:rsidR="003B11C1" w:rsidRDefault="00000000">
      <w:pPr>
        <w:pStyle w:val="BodyText"/>
      </w:pPr>
      <w:r>
        <w:rPr>
          <w:b/>
          <w:bCs/>
        </w:rPr>
        <w:t>Appendix E: Numerical Implementation with Variable Parameters Using Zolotarev Methods</w:t>
      </w:r>
      <w:r>
        <w:t xml:space="preserve"> Complete implementation guide for derivative pricing under MAPM parameter structure using Zolotarev (1986) characteristic function methods, including FFT-based density construction for each derivative type, adaptive numerical integration procedures, Greeks calculation incorporating derivative-specific parameter effects, and computational optimization techniques for real-time applications.</w:t>
      </w:r>
    </w:p>
    <w:p w14:paraId="46B44DF0" w14:textId="77777777" w:rsidR="003B11C1" w:rsidRDefault="00000000">
      <w:pPr>
        <w:pStyle w:val="BodyText"/>
      </w:pPr>
      <w:r>
        <w:rPr>
          <w:b/>
          <w:bCs/>
        </w:rPr>
        <w:t>Appendix F: Risk Management and Portfolio Construction Under Parameter Variation</w:t>
      </w:r>
      <w:r>
        <w:t xml:space="preserve"> Comprehensive framework for portfolio risk measurement and hedging strategy development utilizing universal α for portfolio-level risk aggregation and derivative-specific H and λ for instrument-level risk analysis, including correlation treatment under parameter variation, regime-specific risk adjustments, and stress testing methodologies incorporating the three-regime λ structure.</w:t>
      </w:r>
    </w:p>
    <w:p w14:paraId="0E1EC280" w14:textId="77777777" w:rsidR="003B11C1" w:rsidRDefault="00000000">
      <w:pPr>
        <w:pStyle w:val="BodyText"/>
      </w:pPr>
      <w:r>
        <w:rPr>
          <w:b/>
          <w:bCs/>
        </w:rPr>
        <w:t>Appendix G: Cross-Asset and International Market Parameter Structure Validation</w:t>
      </w:r>
      <w:r>
        <w:t xml:space="preserve"> Extension of parameter structure analysis to equity indices, fixed income, commodities, currencies, and cryptocurrency markets across multiple international exchanges, testing universality of α≈1.8 finding and H/λ variation relationships while identifying asset-class-</w:t>
      </w:r>
      <w:r>
        <w:lastRenderedPageBreak/>
        <w:t>specific and market-structure-specific modifications to baseline parameter patterns with comprehensive cross-market validation results.</w:t>
      </w:r>
    </w:p>
    <w:p w14:paraId="4D185D40" w14:textId="77777777" w:rsidR="003B11C1" w:rsidRDefault="00000000">
      <w:pPr>
        <w:pStyle w:val="BodyText"/>
      </w:pPr>
      <w:r>
        <w:rPr>
          <w:b/>
          <w:bCs/>
        </w:rPr>
        <w:t>Appendix H: Dynamic Parameter Relationship Modeling and Forecasting</w:t>
      </w:r>
      <w:r>
        <w:t xml:space="preserve"> Advanced econometric modeling techniques for time-varying parameter relationships incorporating regime-switching models for H and λ variation, structural break analysis using MaxEnt regime identification, predictive modeling for parameter relationship evolution under changing market microstructure conditions, and dynamic hedging strategies that adapt to parameter relationship changes across different market regimes and stress periods.</w:t>
      </w:r>
    </w:p>
    <w:p w14:paraId="3ABE354B" w14:textId="77777777" w:rsidR="003B11C1" w:rsidRDefault="006708CA">
      <w:r>
        <w:rPr>
          <w:noProof/>
        </w:rPr>
        <w:pict w14:anchorId="4F585706">
          <v:rect id="_x0000_i1025" alt="" style="width:468pt;height:.05pt;mso-width-percent:0;mso-height-percent:0;mso-width-percent:0;mso-height-percent:0" o:hralign="center" o:hrstd="t" o:hr="t"/>
        </w:pict>
      </w:r>
    </w:p>
    <w:p w14:paraId="2E0F5E4E" w14:textId="77777777" w:rsidR="003B11C1" w:rsidRDefault="00000000">
      <w:pPr>
        <w:pStyle w:val="FirstParagraph"/>
      </w:pPr>
      <w:r>
        <w:t>Sources</w:t>
      </w:r>
      <w:bookmarkEnd w:id="0"/>
      <w:bookmarkEnd w:id="1"/>
      <w:bookmarkEnd w:id="49"/>
    </w:p>
    <w:sectPr w:rsidR="003B11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49218" w14:textId="77777777" w:rsidR="006708CA" w:rsidRDefault="006708CA">
      <w:pPr>
        <w:spacing w:after="0"/>
      </w:pPr>
      <w:r>
        <w:separator/>
      </w:r>
    </w:p>
  </w:endnote>
  <w:endnote w:type="continuationSeparator" w:id="0">
    <w:p w14:paraId="7CEC2A66" w14:textId="77777777" w:rsidR="006708CA" w:rsidRDefault="006708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075F7" w14:textId="77777777" w:rsidR="006708CA" w:rsidRDefault="006708CA">
      <w:r>
        <w:separator/>
      </w:r>
    </w:p>
  </w:footnote>
  <w:footnote w:type="continuationSeparator" w:id="0">
    <w:p w14:paraId="531B3A22" w14:textId="77777777" w:rsidR="006708CA" w:rsidRDefault="00670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1F2EC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B6A2B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476EB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68768735">
    <w:abstractNumId w:val="0"/>
  </w:num>
  <w:num w:numId="2" w16cid:durableId="948896230">
    <w:abstractNumId w:val="1"/>
  </w:num>
  <w:num w:numId="3" w16cid:durableId="1468283592">
    <w:abstractNumId w:val="1"/>
  </w:num>
  <w:num w:numId="4" w16cid:durableId="1481266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C1"/>
    <w:rsid w:val="000B3572"/>
    <w:rsid w:val="003B11C1"/>
    <w:rsid w:val="004A6CD3"/>
    <w:rsid w:val="006708CA"/>
    <w:rsid w:val="006B6365"/>
    <w:rsid w:val="007B6560"/>
    <w:rsid w:val="00F84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82C7"/>
  <w15:docId w15:val="{4D52761E-904D-BC49-BC9C-42520AA9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5921</Words>
  <Characters>33756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Lawrence (DAAI)</dc:creator>
  <cp:keywords/>
  <cp:lastModifiedBy>David Lawrence (DAAI)</cp:lastModifiedBy>
  <cp:revision>2</cp:revision>
  <dcterms:created xsi:type="dcterms:W3CDTF">2025-09-06T21:27:00Z</dcterms:created>
  <dcterms:modified xsi:type="dcterms:W3CDTF">2025-09-06T21:27:00Z</dcterms:modified>
</cp:coreProperties>
</file>