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9CEB" w14:textId="77777777" w:rsidR="00254C9D" w:rsidRDefault="00000000">
      <w:pPr>
        <w:spacing w:after="198" w:line="259" w:lineRule="auto"/>
        <w:ind w:left="0" w:firstLine="0"/>
      </w:pPr>
      <w:r>
        <w:rPr>
          <w:noProof/>
        </w:rPr>
        <w:drawing>
          <wp:inline distT="0" distB="0" distL="0" distR="0" wp14:anchorId="4E912817" wp14:editId="31BBDAF0">
            <wp:extent cx="2419350" cy="609600"/>
            <wp:effectExtent l="0" t="0" r="0" b="0"/>
            <wp:docPr id="2022" name="Picture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Picture 20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BE09" w14:textId="77777777" w:rsidR="00254C9D" w:rsidRDefault="00000000">
      <w:pPr>
        <w:pStyle w:val="Heading1"/>
        <w:ind w:left="25"/>
      </w:pPr>
      <w:r>
        <w:t xml:space="preserve">Can you make the attached file </w:t>
      </w:r>
      <w:proofErr w:type="gramStart"/>
      <w:r>
        <w:t>pretty full</w:t>
      </w:r>
      <w:proofErr w:type="gramEnd"/>
      <w:r>
        <w:t xml:space="preserve"> article no </w:t>
      </w:r>
      <w:proofErr w:type="spellStart"/>
      <w:r>
        <w:t>truntaction</w:t>
      </w:r>
      <w:proofErr w:type="spellEnd"/>
    </w:p>
    <w:p w14:paraId="4EE730DE" w14:textId="77777777" w:rsidR="00254C9D" w:rsidRDefault="00000000">
      <w:pPr>
        <w:spacing w:after="592"/>
        <w:ind w:right="12"/>
      </w:pPr>
      <w:r>
        <w:t xml:space="preserve">Here is the </w:t>
      </w:r>
      <w:r>
        <w:rPr>
          <w:b/>
        </w:rPr>
        <w:t>full article</w:t>
      </w:r>
      <w:r>
        <w:t xml:space="preserve"> reformatted into clear, organized, professional markdown, with correct section hierarchy, bullet points, readable tables, and modern academic structure. No truncation. All technical formulas are rendered in Word-style linear format. All content remains faithful to the source, with explicit citations per section. </w:t>
      </w:r>
      <w:r>
        <w:rPr>
          <w:u w:val="single" w:color="000000"/>
          <w:vertAlign w:val="superscript"/>
        </w:rPr>
        <w:t>1</w:t>
      </w:r>
    </w:p>
    <w:p w14:paraId="164A8713" w14:textId="77777777" w:rsidR="00254C9D" w:rsidRDefault="00000000">
      <w:pPr>
        <w:spacing w:after="66" w:line="221" w:lineRule="auto"/>
        <w:ind w:left="25" w:right="43"/>
      </w:pPr>
      <w:r>
        <w:rPr>
          <w:b/>
          <w:sz w:val="39"/>
        </w:rPr>
        <w:t>The Multifractal Asset Pricing Model: A</w:t>
      </w:r>
    </w:p>
    <w:p w14:paraId="442C8FE3" w14:textId="77777777" w:rsidR="00254C9D" w:rsidRDefault="00000000">
      <w:pPr>
        <w:pStyle w:val="Heading1"/>
        <w:ind w:left="25"/>
      </w:pPr>
      <w:r>
        <w:t>Revolutionary Unified Framework for Derivative Valuation and Market Efficiency</w:t>
      </w:r>
    </w:p>
    <w:p w14:paraId="7C98C2D7" w14:textId="77777777" w:rsidR="00254C9D" w:rsidRDefault="00000000">
      <w:pPr>
        <w:spacing w:after="33"/>
        <w:ind w:right="12"/>
      </w:pPr>
      <w:r>
        <w:rPr>
          <w:b/>
        </w:rPr>
        <w:t>Running Head:</w:t>
      </w:r>
      <w:r>
        <w:t xml:space="preserve"> MULTIFRACTAL ASSET PRICING MODEL</w:t>
      </w:r>
    </w:p>
    <w:p w14:paraId="0B77A7F9" w14:textId="77777777" w:rsidR="00254C9D" w:rsidRDefault="00000000">
      <w:pPr>
        <w:spacing w:after="33"/>
        <w:ind w:right="12"/>
      </w:pPr>
      <w:r>
        <w:rPr>
          <w:b/>
        </w:rPr>
        <w:t>Authors:</w:t>
      </w:r>
      <w:r>
        <w:t xml:space="preserve"> Author names and affiliations to be completed]</w:t>
      </w:r>
    </w:p>
    <w:p w14:paraId="0873A44C" w14:textId="77777777" w:rsidR="00254C9D" w:rsidRDefault="00000000">
      <w:pPr>
        <w:spacing w:after="26"/>
        <w:ind w:right="12"/>
      </w:pPr>
      <w:r>
        <w:rPr>
          <w:b/>
        </w:rPr>
        <w:t>Keywords:</w:t>
      </w:r>
      <w:r>
        <w:t xml:space="preserve"> Stable distributions, fractional Brownian motion, multifractal processes, derivative pricing, Kelly criterion</w:t>
      </w:r>
    </w:p>
    <w:p w14:paraId="5772AADC" w14:textId="77777777" w:rsidR="00254C9D" w:rsidRDefault="00000000">
      <w:pPr>
        <w:spacing w:after="604"/>
      </w:pPr>
      <w:r>
        <w:rPr>
          <w:b/>
        </w:rPr>
        <w:t>JEL Classifications:</w:t>
      </w:r>
      <w:r>
        <w:t xml:space="preserve"> G12, G13, C58, C61</w:t>
      </w:r>
    </w:p>
    <w:p w14:paraId="65119D0D" w14:textId="77777777" w:rsidR="00254C9D" w:rsidRDefault="00000000">
      <w:pPr>
        <w:pStyle w:val="Heading2"/>
        <w:ind w:left="-5"/>
      </w:pPr>
      <w:r>
        <w:t>Abstract</w:t>
      </w:r>
    </w:p>
    <w:p w14:paraId="6FC2E179" w14:textId="77777777" w:rsidR="00254C9D" w:rsidRDefault="00000000">
      <w:pPr>
        <w:spacing w:after="236"/>
        <w:ind w:right="12"/>
      </w:pPr>
      <w:r>
        <w:t>This paper introduces the Multifractal Asset Pricing Model MAPM , a revolutionary framework that unifies Pareto-Lévy stable distribution theory (α), fractional Brownian motion theory H , and multifractal theory (λ). MAPM replaces traditional derivative pricing with a unified system where each derivative represents a claim on a specific segment of a multifractal return distribution.</w:t>
      </w:r>
    </w:p>
    <w:p w14:paraId="2250D26C" w14:textId="77777777" w:rsidR="00254C9D" w:rsidRDefault="00000000">
      <w:pPr>
        <w:spacing w:after="605"/>
        <w:ind w:right="12"/>
      </w:pPr>
      <w:r>
        <w:t xml:space="preserve">MAPM insists on a universal α for all derivatives of a given asset, as required by the Pareto-Lévy convolution theorem, while H and λ may vary systematically across derivative types due to sampling and path-dependence structure. Empirical analysis on the NASDAQ 100 1998 2025) validates α universality (α = 1.8) and derivative-specific H and λ patterns. Kelly-criterion trading enforces efficiency and transforms red-noise to pink-noise spectra. Twelve fundamental theorems are established, unifying disparate modeling traditions under MAPM. </w:t>
      </w:r>
      <w:r>
        <w:rPr>
          <w:u w:val="single" w:color="000000"/>
          <w:vertAlign w:val="superscript"/>
        </w:rPr>
        <w:t>1</w:t>
      </w:r>
    </w:p>
    <w:p w14:paraId="11A54FA1" w14:textId="77777777" w:rsidR="00254C9D" w:rsidRDefault="00000000">
      <w:pPr>
        <w:pStyle w:val="Heading2"/>
        <w:ind w:left="-5"/>
      </w:pPr>
      <w:r>
        <w:t>1. Introduction: Unifying Three Mathematical Traditions</w:t>
      </w:r>
    </w:p>
    <w:p w14:paraId="0DEC9787" w14:textId="77777777" w:rsidR="00254C9D" w:rsidRDefault="00000000">
      <w:pPr>
        <w:pStyle w:val="Heading3"/>
        <w:ind w:left="-5"/>
      </w:pPr>
      <w:r>
        <w:t>1.1 The Crisis in Traditional Derivative Modeling</w:t>
      </w:r>
    </w:p>
    <w:p w14:paraId="487DC6D2" w14:textId="77777777" w:rsidR="00254C9D" w:rsidRDefault="00000000">
      <w:pPr>
        <w:spacing w:after="372" w:line="302" w:lineRule="auto"/>
        <w:ind w:left="-15" w:right="227" w:firstLine="0"/>
        <w:jc w:val="both"/>
      </w:pPr>
      <w:r>
        <w:t xml:space="preserve">Modern derivative pricing is fragmented, with each new empirical anomaly addressed through additional model complexity (stochastic vol, jumps, local vol, etc.), leading to a proliferation of parameters and internal inconsistency. No unified theoretical foundation underpins this landscape—complex models attempt to patch over phenomena best addressed by a fundamentally new approach. </w:t>
      </w:r>
      <w:r>
        <w:rPr>
          <w:u w:val="single" w:color="000000"/>
          <w:vertAlign w:val="superscript"/>
        </w:rPr>
        <w:t>1</w:t>
      </w:r>
    </w:p>
    <w:p w14:paraId="1C4149A5" w14:textId="77777777" w:rsidR="00254C9D" w:rsidRDefault="00000000">
      <w:pPr>
        <w:pStyle w:val="Heading3"/>
        <w:ind w:left="-5"/>
      </w:pPr>
      <w:r>
        <w:lastRenderedPageBreak/>
        <w:t>1.2 The MAPM Revolution</w:t>
      </w:r>
    </w:p>
    <w:p w14:paraId="0FB3133D" w14:textId="77777777" w:rsidR="00254C9D" w:rsidRDefault="00000000">
      <w:pPr>
        <w:spacing w:after="243"/>
        <w:ind w:right="12"/>
      </w:pPr>
      <w:r>
        <w:t>MAPM synthesizes three distinct frameworks:</w:t>
      </w:r>
    </w:p>
    <w:p w14:paraId="63F5CBE5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CB0833" wp14:editId="1E064C4B">
                <wp:extent cx="47625" cy="47625"/>
                <wp:effectExtent l="0" t="0" r="0" b="0"/>
                <wp:docPr id="28076" name="Group 28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21" name="Shape 282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76" style="width:3.75pt;height:3.75pt;mso-position-horizontal-relative:char;mso-position-vertical-relative:line" coordsize="476,476">
                <v:shape id="Shape 2821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Pareto-Lévy stable distribution theory</w:t>
      </w:r>
      <w:r>
        <w:t xml:space="preserve"> (α: tail index; controls heaviness and convolution stability; universal across derivatives).</w:t>
      </w:r>
    </w:p>
    <w:p w14:paraId="679C0DFE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A9A2D3" wp14:editId="70D860BA">
                <wp:extent cx="47625" cy="47625"/>
                <wp:effectExtent l="0" t="0" r="0" b="0"/>
                <wp:docPr id="28077" name="Group 28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53" name="Shape 28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77" style="width:3.75pt;height:3.75pt;mso-position-horizontal-relative:char;mso-position-vertical-relative:line" coordsize="476,476">
                <v:shape id="Shape 2853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Fractional Brownian motion</w:t>
      </w:r>
      <w:r>
        <w:t xml:space="preserve"> H Hurst exponent; controls long-memory/persistence; derivative-specific by sampling).</w:t>
      </w:r>
    </w:p>
    <w:p w14:paraId="68D1C880" w14:textId="77777777" w:rsidR="00254C9D" w:rsidRDefault="00000000">
      <w:pPr>
        <w:spacing w:after="92" w:line="320" w:lineRule="auto"/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03A4F3" wp14:editId="7EDBCEF9">
                <wp:extent cx="47625" cy="47625"/>
                <wp:effectExtent l="0" t="0" r="0" b="0"/>
                <wp:docPr id="28078" name="Group 28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78" style="width:3.75pt;height:3.75pt;mso-position-horizontal-relative:char;mso-position-vertical-relative:line" coordsize="476,476">
                <v:shape id="Shape 288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Multifractal theory</w:t>
      </w:r>
      <w:r>
        <w:t xml:space="preserve"> (λ: intermittency coefficient; controls clustering and regime shifts; derivative-specific by path-dependence). </w:t>
      </w:r>
      <w:r>
        <w:rPr>
          <w:u w:val="single" w:color="000000"/>
          <w:vertAlign w:val="superscript"/>
        </w:rPr>
        <w:t>1</w:t>
      </w:r>
    </w:p>
    <w:p w14:paraId="5305C0AC" w14:textId="77777777" w:rsidR="00254C9D" w:rsidRDefault="00000000">
      <w:pPr>
        <w:spacing w:after="386"/>
        <w:ind w:right="12"/>
      </w:pPr>
      <w:proofErr w:type="spellStart"/>
      <w:r>
        <w:t>MAPMʼs</w:t>
      </w:r>
      <w:proofErr w:type="spellEnd"/>
      <w:r>
        <w:t xml:space="preserve"> innovation is to recognize that only three parameters fully describe the return space for all derivatives, with α enforced as universal by mathematical necessity.</w:t>
      </w:r>
    </w:p>
    <w:p w14:paraId="1EBD6F16" w14:textId="77777777" w:rsidR="00254C9D" w:rsidRDefault="00000000">
      <w:pPr>
        <w:pStyle w:val="Heading3"/>
        <w:ind w:left="-5"/>
      </w:pPr>
      <w:r>
        <w:t>1.3 Mathematical Integration and Parameter Consistency</w:t>
      </w:r>
    </w:p>
    <w:p w14:paraId="645B6858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A01859" wp14:editId="05D2EBC6">
                <wp:extent cx="47625" cy="47625"/>
                <wp:effectExtent l="0" t="0" r="0" b="0"/>
                <wp:docPr id="28079" name="Group 28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29" name="Shape 29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79" style="width:3.75pt;height:3.75pt;mso-position-horizontal-relative:char;mso-position-vertical-relative:line" coordsize="476,476">
                <v:shape id="Shape 2929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α (stability index):</w:t>
      </w:r>
      <w:r>
        <w:t xml:space="preserve"> Constant across all derivatives—convolution stability (required for arbitrage-free pricing).</w:t>
      </w:r>
    </w:p>
    <w:p w14:paraId="21BEF181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ABAB74" wp14:editId="5FDD2E2C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314325"/>
                <wp:effectExtent l="0" t="0" r="0" b="0"/>
                <wp:wrapSquare wrapText="bothSides"/>
                <wp:docPr id="28080" name="Group 28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2958" name="Shape 295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80" style="width:3.75pt;height:24.75pt;position:absolute;mso-position-horizontal-relative:text;mso-position-horizontal:absolute;margin-left:7.5pt;mso-position-vertical-relative:text;margin-top:4.26566pt;" coordsize="476,3143">
                <v:shape id="Shape 2958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2981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H Hurst exponent):</w:t>
      </w:r>
      <w:r>
        <w:t xml:space="preserve"> Varies by derivative sampling of the underlying.</w:t>
      </w:r>
    </w:p>
    <w:p w14:paraId="3543AD2B" w14:textId="77777777" w:rsidR="00254C9D" w:rsidRDefault="00000000">
      <w:pPr>
        <w:spacing w:after="162"/>
        <w:ind w:left="160" w:right="12"/>
      </w:pPr>
      <w:r>
        <w:rPr>
          <w:b/>
        </w:rPr>
        <w:t>λ (intermittency):</w:t>
      </w:r>
      <w:r>
        <w:t xml:space="preserve"> Varies by derivative path-dependence.</w:t>
      </w:r>
    </w:p>
    <w:p w14:paraId="00571328" w14:textId="77777777" w:rsidR="00254C9D" w:rsidRDefault="00000000">
      <w:pPr>
        <w:spacing w:after="403"/>
        <w:ind w:right="12"/>
      </w:pPr>
      <w:r>
        <w:t xml:space="preserve">This framework aligns theory and empirical findings for all financial derivatives. </w:t>
      </w:r>
      <w:r>
        <w:rPr>
          <w:u w:val="single" w:color="000000"/>
          <w:vertAlign w:val="superscript"/>
        </w:rPr>
        <w:t>1</w:t>
      </w:r>
    </w:p>
    <w:p w14:paraId="2786926A" w14:textId="77777777" w:rsidR="00254C9D" w:rsidRDefault="00000000">
      <w:pPr>
        <w:pStyle w:val="Heading3"/>
        <w:ind w:left="-5"/>
      </w:pPr>
      <w:r>
        <w:t>1.4 The Convergence of Mathematical Traditions</w:t>
      </w:r>
    </w:p>
    <w:p w14:paraId="70ABBEC7" w14:textId="77777777" w:rsidR="00254C9D" w:rsidRDefault="00000000">
      <w:pPr>
        <w:spacing w:after="26"/>
        <w:ind w:right="12"/>
      </w:pPr>
      <w:r>
        <w:t>Each tradition developed to address a separate aspect of randomness (extremes, memory, clustering), but MAPM proves these must be unified in finance. All three effects are</w:t>
      </w:r>
    </w:p>
    <w:p w14:paraId="07C2D175" w14:textId="77777777" w:rsidR="00254C9D" w:rsidRDefault="00000000">
      <w:pPr>
        <w:spacing w:after="554" w:line="326" w:lineRule="auto"/>
        <w:ind w:right="12"/>
      </w:pPr>
      <w:r>
        <w:t xml:space="preserve">simultaneously present in real-world data, so any correct derivative pricing model must reflect all three within coherent constraints. </w:t>
      </w:r>
      <w:r>
        <w:rPr>
          <w:u w:val="single" w:color="000000"/>
          <w:vertAlign w:val="superscript"/>
        </w:rPr>
        <w:t>1</w:t>
      </w:r>
    </w:p>
    <w:p w14:paraId="57EA1E0A" w14:textId="77777777" w:rsidR="00254C9D" w:rsidRDefault="00000000">
      <w:pPr>
        <w:pStyle w:val="Heading2"/>
        <w:spacing w:after="403"/>
        <w:ind w:left="-5"/>
      </w:pPr>
      <w:r>
        <w:t>2. Mathematical Foundations: Three-Framework Integration</w:t>
      </w:r>
    </w:p>
    <w:p w14:paraId="4B8F49BD" w14:textId="77777777" w:rsidR="00254C9D" w:rsidRDefault="00000000">
      <w:pPr>
        <w:pStyle w:val="Heading3"/>
        <w:ind w:left="-5"/>
      </w:pPr>
      <w:r>
        <w:t>2.1 Pareto-Lévy Stability Index and Parameter Consistency</w:t>
      </w:r>
    </w:p>
    <w:p w14:paraId="530CA4E9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412E31" wp14:editId="3695F055">
                <wp:extent cx="47625" cy="47625"/>
                <wp:effectExtent l="0" t="0" r="0" b="0"/>
                <wp:docPr id="28081" name="Group 28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81" style="width:3.75pt;height:3.75pt;mso-position-horizontal-relative:char;mso-position-vertical-relative:line" coordsize="476,476">
                <v:shape id="Shape 3039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Convolution Theorem:</w:t>
      </w:r>
      <w:r>
        <w:t xml:space="preserve"> If X1 and X2 are independent stable </w:t>
      </w:r>
      <w:proofErr w:type="spellStart"/>
      <w:r>
        <w:t>rvs</w:t>
      </w:r>
      <w:proofErr w:type="spellEnd"/>
      <w:r>
        <w:t xml:space="preserve"> with α, then X1  X2 is stable with the same α.</w:t>
      </w:r>
    </w:p>
    <w:p w14:paraId="271F62E7" w14:textId="77777777" w:rsidR="00254C9D" w:rsidRDefault="00000000">
      <w:pPr>
        <w:spacing w:after="140"/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31C140" wp14:editId="5CCF7BF4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295275" cy="314325"/>
                <wp:effectExtent l="0" t="0" r="0" b="0"/>
                <wp:wrapSquare wrapText="bothSides"/>
                <wp:docPr id="28082" name="Group 28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14325"/>
                          <a:chOff x="0" y="0"/>
                          <a:chExt cx="295275" cy="314325"/>
                        </a:xfrm>
                      </wpg:grpSpPr>
                      <wps:wsp>
                        <wps:cNvPr id="3084" name="Shape 30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24765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82" style="width:23.25pt;height:24.75pt;position:absolute;mso-position-horizontal-relative:text;mso-position-horizontal:absolute;margin-left:7.5pt;mso-position-vertical-relative:text;margin-top:4.26562pt;" coordsize="2952,3143">
                <v:shape id="Shape 3084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091" style="position:absolute;width:476;height:476;left:2476;top:2667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Stability Index α:</w:t>
      </w:r>
    </w:p>
    <w:p w14:paraId="7A21ECBD" w14:textId="77777777" w:rsidR="00254C9D" w:rsidRDefault="00000000">
      <w:pPr>
        <w:ind w:left="160" w:right="12"/>
      </w:pPr>
      <w:r>
        <w:t>Theoretical: 1 ≤ α ≤ 2 (α = 1 Cauchy, α = 2 Gaussian)</w:t>
      </w:r>
    </w:p>
    <w:p w14:paraId="0284110A" w14:textId="77777777" w:rsidR="00254C9D" w:rsidRDefault="00000000">
      <w:pPr>
        <w:ind w:left="790" w:right="12"/>
      </w:pPr>
      <w:r>
        <w:t>Empirical: 1.5 ≤ α ≤ 1.8 in financial returns NASDAQ 100 α = 1.8  0.034)</w:t>
      </w:r>
    </w:p>
    <w:p w14:paraId="1F8E6235" w14:textId="77777777" w:rsidR="00254C9D" w:rsidRDefault="00000000">
      <w:pPr>
        <w:spacing w:after="401"/>
        <w:ind w:left="40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D33954" wp14:editId="284AFE65">
                <wp:simplePos x="0" y="0"/>
                <wp:positionH relativeFrom="column">
                  <wp:posOffset>95250</wp:posOffset>
                </wp:positionH>
                <wp:positionV relativeFrom="paragraph">
                  <wp:posOffset>-212526</wp:posOffset>
                </wp:positionV>
                <wp:extent cx="295275" cy="314325"/>
                <wp:effectExtent l="0" t="0" r="0" b="0"/>
                <wp:wrapNone/>
                <wp:docPr id="30935" name="Group 30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14325"/>
                          <a:chOff x="0" y="0"/>
                          <a:chExt cx="295275" cy="314325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24765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35" style="width:23.25pt;height:24.75pt;position:absolute;z-index:-2147483424;mso-position-horizontal-relative:text;mso-position-horizontal:absolute;margin-left:7.5pt;mso-position-vertical-relative:text;margin-top:-16.7344pt;" coordsize="2952,3143">
                <v:shape id="Shape 3362" style="position:absolute;width:476;height:476;left:2476;top:0;" coordsize="47625,47625" path="m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c26970,0,30008,604,32925,1813c35842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3386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Critical:</w:t>
      </w:r>
      <w:r>
        <w:t xml:space="preserve"> Any cross-derivative inconsistency in α destroys convolution property and arbitrage-free pricing. </w:t>
      </w:r>
      <w:r>
        <w:rPr>
          <w:u w:val="single" w:color="000000"/>
          <w:vertAlign w:val="superscript"/>
        </w:rPr>
        <w:t>1</w:t>
      </w:r>
    </w:p>
    <w:p w14:paraId="345A603A" w14:textId="77777777" w:rsidR="00254C9D" w:rsidRDefault="00000000">
      <w:pPr>
        <w:pStyle w:val="Heading2"/>
        <w:spacing w:after="0"/>
        <w:ind w:left="-5"/>
      </w:pPr>
      <w:r>
        <w:t>Table 1 Three-Framework Parameter Integration</w:t>
      </w:r>
    </w:p>
    <w:tbl>
      <w:tblPr>
        <w:tblStyle w:val="TableGrid"/>
        <w:tblW w:w="9495" w:type="dxa"/>
        <w:tblInd w:w="9" w:type="dxa"/>
        <w:tblCellMar>
          <w:top w:w="126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7"/>
        <w:gridCol w:w="1379"/>
        <w:gridCol w:w="1005"/>
        <w:gridCol w:w="900"/>
        <w:gridCol w:w="1124"/>
        <w:gridCol w:w="1529"/>
        <w:gridCol w:w="1461"/>
        <w:gridCol w:w="600"/>
      </w:tblGrid>
      <w:tr w:rsidR="00254C9D" w14:paraId="5E7C061B" w14:textId="77777777">
        <w:trPr>
          <w:trHeight w:val="690"/>
        </w:trPr>
        <w:tc>
          <w:tcPr>
            <w:tcW w:w="14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A2A5ACE" w14:textId="77777777" w:rsidR="00254C9D" w:rsidRDefault="00000000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6"/>
              </w:rPr>
              <w:t>Parameter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5EA3A20" w14:textId="77777777" w:rsidR="00254C9D" w:rsidRDefault="00000000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6"/>
              </w:rPr>
              <w:t>Source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5C49452" w14:textId="77777777" w:rsidR="00254C9D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6"/>
              </w:rPr>
              <w:t>Symbol</w:t>
            </w:r>
          </w:p>
        </w:tc>
        <w:tc>
          <w:tcPr>
            <w:tcW w:w="9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17AFE8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Range</w:t>
            </w:r>
          </w:p>
        </w:tc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6847597" w14:textId="77777777" w:rsidR="00254C9D" w:rsidRDefault="00000000">
            <w:pPr>
              <w:spacing w:after="22" w:line="259" w:lineRule="auto"/>
              <w:ind w:left="11" w:firstLine="0"/>
            </w:pPr>
            <w:r>
              <w:rPr>
                <w:sz w:val="16"/>
              </w:rPr>
              <w:t>NASDAQ</w:t>
            </w:r>
          </w:p>
          <w:p w14:paraId="729FD9D3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97467CA" w14:textId="77777777" w:rsidR="00254C9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Mathematical Role</w:t>
            </w:r>
          </w:p>
        </w:tc>
        <w:tc>
          <w:tcPr>
            <w:tcW w:w="1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1BE9F0E" w14:textId="77777777" w:rsidR="00254C9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Derivative Consistency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08E89A81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4E3B09B4" w14:textId="77777777">
        <w:trPr>
          <w:trHeight w:val="688"/>
        </w:trPr>
        <w:tc>
          <w:tcPr>
            <w:tcW w:w="14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7030FF7" w14:textId="77777777" w:rsidR="00254C9D" w:rsidRDefault="00000000">
            <w:pPr>
              <w:spacing w:after="22" w:line="259" w:lineRule="auto"/>
              <w:ind w:left="6" w:firstLine="0"/>
            </w:pPr>
            <w:r>
              <w:rPr>
                <w:sz w:val="16"/>
              </w:rPr>
              <w:t>Stability</w:t>
            </w:r>
          </w:p>
          <w:p w14:paraId="2B88634E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Index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566262" w14:textId="77777777" w:rsidR="00254C9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6"/>
              </w:rPr>
              <w:t>Pareto-Lévy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F09022C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α</w:t>
            </w:r>
          </w:p>
        </w:tc>
        <w:tc>
          <w:tcPr>
            <w:tcW w:w="9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7A53125" w14:textId="77777777" w:rsidR="00254C9D" w:rsidRDefault="00000000">
            <w:pPr>
              <w:spacing w:after="0" w:line="259" w:lineRule="auto"/>
              <w:ind w:left="71" w:firstLine="0"/>
            </w:pPr>
            <w:r>
              <w:rPr>
                <w:sz w:val="12"/>
                <w:u w:val="single" w:color="000000"/>
              </w:rPr>
              <w:t>1</w:t>
            </w:r>
          </w:p>
        </w:tc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75B2625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1.8 ± 0.034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ED31AC7" w14:textId="77777777" w:rsidR="00254C9D" w:rsidRDefault="00000000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Heavy tails, convolution</w:t>
            </w:r>
          </w:p>
        </w:tc>
        <w:tc>
          <w:tcPr>
            <w:tcW w:w="1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3B72D1F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Must be identical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54AB628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3E2C2DFD" w14:textId="77777777">
        <w:trPr>
          <w:trHeight w:val="934"/>
        </w:trPr>
        <w:tc>
          <w:tcPr>
            <w:tcW w:w="14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9F00AE4" w14:textId="77777777" w:rsidR="00254C9D" w:rsidRDefault="00000000">
            <w:pPr>
              <w:spacing w:after="22" w:line="259" w:lineRule="auto"/>
              <w:ind w:left="6" w:firstLine="0"/>
            </w:pPr>
            <w:r>
              <w:rPr>
                <w:sz w:val="16"/>
              </w:rPr>
              <w:lastRenderedPageBreak/>
              <w:t>Hurst</w:t>
            </w:r>
          </w:p>
          <w:p w14:paraId="18DEB821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Exponent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34A81A9" w14:textId="77777777" w:rsidR="00254C9D" w:rsidRDefault="00000000">
            <w:pPr>
              <w:spacing w:after="23" w:line="259" w:lineRule="auto"/>
              <w:ind w:left="9" w:firstLine="0"/>
            </w:pPr>
            <w:r>
              <w:rPr>
                <w:sz w:val="16"/>
              </w:rPr>
              <w:t>Frac.</w:t>
            </w:r>
          </w:p>
          <w:p w14:paraId="4C5D08A9" w14:textId="77777777" w:rsidR="00254C9D" w:rsidRDefault="00000000">
            <w:pPr>
              <w:spacing w:after="37" w:line="259" w:lineRule="auto"/>
              <w:ind w:left="9" w:firstLine="0"/>
            </w:pPr>
            <w:r>
              <w:rPr>
                <w:sz w:val="16"/>
              </w:rPr>
              <w:t>Brownian</w:t>
            </w:r>
          </w:p>
          <w:p w14:paraId="28221430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Motion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E6D3248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</w:t>
            </w:r>
          </w:p>
        </w:tc>
        <w:tc>
          <w:tcPr>
            <w:tcW w:w="9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E2EBA83" w14:textId="77777777" w:rsidR="00254C9D" w:rsidRDefault="00000000">
            <w:pPr>
              <w:spacing w:after="0" w:line="259" w:lineRule="auto"/>
              <w:ind w:left="60" w:firstLine="0"/>
            </w:pPr>
            <w:r>
              <w:rPr>
                <w:sz w:val="16"/>
              </w:rPr>
              <w:t>0,1</w:t>
            </w:r>
          </w:p>
        </w:tc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1B622EE" w14:textId="77777777" w:rsidR="00254C9D" w:rsidRDefault="00000000">
            <w:pPr>
              <w:spacing w:after="22" w:line="259" w:lineRule="auto"/>
              <w:ind w:left="0" w:firstLine="0"/>
            </w:pPr>
            <w:r>
              <w:rPr>
                <w:sz w:val="16"/>
              </w:rPr>
              <w:t>0.55 ±</w:t>
            </w:r>
          </w:p>
          <w:p w14:paraId="23670185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0.023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1B204DD" w14:textId="77777777" w:rsidR="00254C9D" w:rsidRDefault="00000000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Long-range dependence</w:t>
            </w:r>
          </w:p>
        </w:tc>
        <w:tc>
          <w:tcPr>
            <w:tcW w:w="1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57158F1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Varies by sampling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486DFA67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70707EB5" w14:textId="77777777">
        <w:trPr>
          <w:trHeight w:val="941"/>
        </w:trPr>
        <w:tc>
          <w:tcPr>
            <w:tcW w:w="14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FED2451" w14:textId="77777777" w:rsidR="00254C9D" w:rsidRDefault="00000000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16"/>
              </w:rPr>
              <w:t>Intermittency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797165D" w14:textId="77777777" w:rsidR="00254C9D" w:rsidRDefault="00000000">
            <w:pPr>
              <w:spacing w:after="37" w:line="259" w:lineRule="auto"/>
              <w:ind w:left="9" w:firstLine="0"/>
            </w:pPr>
            <w:r>
              <w:rPr>
                <w:sz w:val="16"/>
              </w:rPr>
              <w:t>Multifractal</w:t>
            </w:r>
          </w:p>
          <w:p w14:paraId="4A41A695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Theory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3A06FD4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λ</w:t>
            </w:r>
          </w:p>
        </w:tc>
        <w:tc>
          <w:tcPr>
            <w:tcW w:w="9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CEEFFB7" w14:textId="77777777" w:rsidR="00254C9D" w:rsidRDefault="00000000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6"/>
              </w:rPr>
              <w:t>0,∞)</w:t>
            </w:r>
          </w:p>
        </w:tc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7D4F84F" w14:textId="77777777" w:rsidR="00254C9D" w:rsidRDefault="00000000">
            <w:pPr>
              <w:spacing w:after="37" w:line="259" w:lineRule="auto"/>
              <w:ind w:left="0" w:firstLine="0"/>
            </w:pPr>
            <w:r>
              <w:rPr>
                <w:sz w:val="16"/>
              </w:rPr>
              <w:t>0.32 ±</w:t>
            </w:r>
          </w:p>
          <w:p w14:paraId="1046A699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0.124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1720265" w14:textId="77777777" w:rsidR="00254C9D" w:rsidRDefault="00000000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Volatility clustering</w:t>
            </w:r>
          </w:p>
        </w:tc>
        <w:tc>
          <w:tcPr>
            <w:tcW w:w="1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DD282C2" w14:textId="77777777" w:rsidR="00254C9D" w:rsidRDefault="00000000">
            <w:pPr>
              <w:spacing w:after="0" w:line="259" w:lineRule="auto"/>
              <w:ind w:left="12" w:right="51" w:firstLine="0"/>
            </w:pPr>
            <w:r>
              <w:rPr>
                <w:sz w:val="16"/>
              </w:rPr>
              <w:t xml:space="preserve">Varies by </w:t>
            </w:r>
            <w:proofErr w:type="spellStart"/>
            <w:r>
              <w:rPr>
                <w:sz w:val="16"/>
              </w:rPr>
              <w:t>pathdepend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DFE2E5"/>
              <w:right w:val="nil"/>
            </w:tcBorders>
          </w:tcPr>
          <w:p w14:paraId="5FEF0A71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5F9B0521" w14:textId="77777777">
        <w:trPr>
          <w:trHeight w:val="934"/>
        </w:trPr>
        <w:tc>
          <w:tcPr>
            <w:tcW w:w="14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6B9CC55" w14:textId="77777777" w:rsidR="00254C9D" w:rsidRDefault="00000000">
            <w:pPr>
              <w:spacing w:after="22" w:line="259" w:lineRule="auto"/>
              <w:ind w:left="6" w:firstLine="0"/>
            </w:pPr>
            <w:proofErr w:type="spellStart"/>
            <w:r>
              <w:rPr>
                <w:sz w:val="16"/>
              </w:rPr>
              <w:t>Hausdorff</w:t>
            </w:r>
            <w:proofErr w:type="spellEnd"/>
          </w:p>
          <w:p w14:paraId="40E0A5FB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Dimension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54C6481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Scaling</w:t>
            </w:r>
          </w:p>
        </w:tc>
        <w:tc>
          <w:tcPr>
            <w:tcW w:w="10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EB865E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D_H</w:t>
            </w:r>
          </w:p>
        </w:tc>
        <w:tc>
          <w:tcPr>
            <w:tcW w:w="9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32B36B9" w14:textId="77777777" w:rsidR="00254C9D" w:rsidRDefault="00000000">
            <w:pPr>
              <w:spacing w:after="0" w:line="259" w:lineRule="auto"/>
              <w:ind w:left="60" w:firstLine="0"/>
            </w:pPr>
            <w:r>
              <w:rPr>
                <w:sz w:val="16"/>
              </w:rPr>
              <w:t>1,2</w:t>
            </w:r>
          </w:p>
        </w:tc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BDF3A31" w14:textId="77777777" w:rsidR="00254C9D" w:rsidRDefault="00000000">
            <w:pPr>
              <w:spacing w:after="22" w:line="259" w:lineRule="auto"/>
              <w:ind w:left="0" w:firstLine="0"/>
            </w:pPr>
            <w:r>
              <w:rPr>
                <w:sz w:val="16"/>
              </w:rPr>
              <w:t>1.45 ±</w:t>
            </w:r>
          </w:p>
          <w:p w14:paraId="0DC81B42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0.023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0CA61F5" w14:textId="77777777" w:rsidR="00254C9D" w:rsidRDefault="00000000">
            <w:pPr>
              <w:spacing w:after="15" w:line="286" w:lineRule="auto"/>
              <w:ind w:left="8" w:right="7" w:firstLine="0"/>
            </w:pPr>
            <w:r>
              <w:rPr>
                <w:sz w:val="16"/>
              </w:rPr>
              <w:t>Path roughness</w:t>
            </w:r>
          </w:p>
          <w:p w14:paraId="7F1CC992" w14:textId="77777777" w:rsidR="00254C9D" w:rsidRDefault="00000000">
            <w:pPr>
              <w:spacing w:after="0" w:line="259" w:lineRule="auto"/>
              <w:ind w:left="68" w:firstLine="0"/>
            </w:pPr>
            <w:r>
              <w:rPr>
                <w:sz w:val="16"/>
              </w:rPr>
              <w:t>2 H</w:t>
            </w:r>
          </w:p>
        </w:tc>
        <w:tc>
          <w:tcPr>
            <w:tcW w:w="1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E6DD084" w14:textId="77777777" w:rsidR="00254C9D" w:rsidRDefault="00000000">
            <w:pPr>
              <w:spacing w:after="0" w:line="259" w:lineRule="auto"/>
              <w:ind w:left="12" w:firstLine="0"/>
            </w:pPr>
            <w:proofErr w:type="spellStart"/>
            <w:r>
              <w:rPr>
                <w:sz w:val="16"/>
              </w:rPr>
              <w:t>Derivativespecific</w:t>
            </w:r>
            <w:proofErr w:type="spellEnd"/>
          </w:p>
        </w:tc>
        <w:tc>
          <w:tcPr>
            <w:tcW w:w="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25E50FC7" w14:textId="77777777" w:rsidR="00254C9D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2"/>
                <w:u w:val="single" w:color="000000"/>
              </w:rPr>
              <w:t>1</w:t>
            </w:r>
          </w:p>
        </w:tc>
      </w:tr>
    </w:tbl>
    <w:p w14:paraId="5920B9E6" w14:textId="77777777" w:rsidR="00254C9D" w:rsidRDefault="00000000">
      <w:pPr>
        <w:pStyle w:val="Heading3"/>
        <w:ind w:left="-5"/>
      </w:pPr>
      <w:r>
        <w:t>2.2 Fractional Brownian Motion and Derivative-Specific Sampling</w:t>
      </w:r>
    </w:p>
    <w:p w14:paraId="57889082" w14:textId="77777777" w:rsidR="00254C9D" w:rsidRDefault="00000000">
      <w:pPr>
        <w:spacing w:after="138"/>
        <w:ind w:left="38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0E28FA" wp14:editId="1A46F92E">
                <wp:simplePos x="0" y="0"/>
                <wp:positionH relativeFrom="column">
                  <wp:posOffset>95250</wp:posOffset>
                </wp:positionH>
                <wp:positionV relativeFrom="paragraph">
                  <wp:posOffset>54175</wp:posOffset>
                </wp:positionV>
                <wp:extent cx="295275" cy="1381125"/>
                <wp:effectExtent l="0" t="0" r="0" b="0"/>
                <wp:wrapSquare wrapText="bothSides"/>
                <wp:docPr id="30937" name="Group 30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381125"/>
                          <a:chOff x="0" y="0"/>
                          <a:chExt cx="295275" cy="1381125"/>
                        </a:xfrm>
                      </wpg:grpSpPr>
                      <wps:wsp>
                        <wps:cNvPr id="3452" name="Shape 34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24765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24765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24765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24765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37" style="width:23.25pt;height:108.75pt;position:absolute;mso-position-horizontal-relative:text;mso-position-horizontal:absolute;margin-left:7.5pt;mso-position-vertical-relative:text;margin-top:4.26572pt;" coordsize="2952,13811">
                <v:shape id="Shape 3452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3459" style="position:absolute;width:476;height:476;left:2476;top:2667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3485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3488" style="position:absolute;width:476;height:476;left:2476;top:8001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3503" style="position:absolute;width:476;height:476;left:2476;top:10668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3520" style="position:absolute;width:476;height:476;left:2476;top:13335;" coordsize="47625,47625" path="m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c26970,0,30008,604,32925,1813c35842,3021,38418,4742,40651,6974c42883,9207,44604,11783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H controls autocorrelation:</w:t>
      </w:r>
    </w:p>
    <w:p w14:paraId="2D1CB0E8" w14:textId="77777777" w:rsidR="00254C9D" w:rsidRDefault="00000000">
      <w:pPr>
        <w:spacing w:after="0" w:line="394" w:lineRule="auto"/>
        <w:ind w:left="390" w:right="12" w:firstLine="165"/>
      </w:pPr>
      <w:r>
        <w:t xml:space="preserve">H  0.5 Brownian, no memory), H  0.5 (persistence), H  0.5 (mean-reversion) </w:t>
      </w:r>
      <w:r>
        <w:rPr>
          <w:b/>
        </w:rPr>
        <w:t>Derivatives:</w:t>
      </w:r>
    </w:p>
    <w:p w14:paraId="40BB7A6A" w14:textId="77777777" w:rsidR="00254C9D" w:rsidRDefault="00000000">
      <w:pPr>
        <w:ind w:left="160" w:right="12"/>
      </w:pPr>
      <w:r>
        <w:t xml:space="preserve">European: H ≈ </w:t>
      </w:r>
      <w:proofErr w:type="spellStart"/>
      <w:r>
        <w:t>H_underlying</w:t>
      </w:r>
      <w:proofErr w:type="spellEnd"/>
      <w:r>
        <w:t xml:space="preserve"> (direct sampling)</w:t>
      </w:r>
    </w:p>
    <w:p w14:paraId="73540EF2" w14:textId="77777777" w:rsidR="00254C9D" w:rsidRDefault="00000000">
      <w:pPr>
        <w:spacing w:after="162"/>
        <w:ind w:left="160" w:right="12"/>
      </w:pPr>
      <w:r>
        <w:t xml:space="preserve">Asian: H  </w:t>
      </w:r>
      <w:proofErr w:type="spellStart"/>
      <w:r>
        <w:t>H_underlying</w:t>
      </w:r>
      <w:proofErr w:type="spellEnd"/>
      <w:r>
        <w:t xml:space="preserve"> (averaging reduces persistence)</w:t>
      </w:r>
    </w:p>
    <w:p w14:paraId="7ACE3CF7" w14:textId="77777777" w:rsidR="00254C9D" w:rsidRDefault="00000000">
      <w:pPr>
        <w:spacing w:after="403"/>
        <w:ind w:left="160" w:right="12"/>
      </w:pPr>
      <w:r>
        <w:t xml:space="preserve">Barrier/Lookback: H  </w:t>
      </w:r>
      <w:proofErr w:type="spellStart"/>
      <w:r>
        <w:t>H_underlying</w:t>
      </w:r>
      <w:proofErr w:type="spellEnd"/>
      <w:r>
        <w:t xml:space="preserve"> (</w:t>
      </w:r>
      <w:proofErr w:type="gramStart"/>
      <w:r>
        <w:t>first-passage</w:t>
      </w:r>
      <w:proofErr w:type="gramEnd"/>
      <w:r>
        <w:t xml:space="preserve">/extreme-value amplifies). </w:t>
      </w:r>
      <w:r>
        <w:rPr>
          <w:u w:val="single" w:color="000000"/>
          <w:vertAlign w:val="superscript"/>
        </w:rPr>
        <w:t>1</w:t>
      </w:r>
    </w:p>
    <w:p w14:paraId="5505D4E1" w14:textId="77777777" w:rsidR="00254C9D" w:rsidRDefault="00000000">
      <w:pPr>
        <w:pStyle w:val="Heading3"/>
        <w:ind w:left="-5"/>
      </w:pPr>
      <w:r>
        <w:t>2.3 Multifractal Theory and Path-Dependence</w:t>
      </w:r>
    </w:p>
    <w:p w14:paraId="5BC48D09" w14:textId="77777777" w:rsidR="00254C9D" w:rsidRDefault="00000000">
      <w:pPr>
        <w:spacing w:after="1" w:line="394" w:lineRule="auto"/>
        <w:ind w:left="385" w:right="8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D224F1" wp14:editId="2BDFF31D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295275" cy="1114425"/>
                <wp:effectExtent l="0" t="0" r="0" b="0"/>
                <wp:wrapSquare wrapText="bothSides"/>
                <wp:docPr id="30938" name="Group 30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114425"/>
                          <a:chOff x="0" y="0"/>
                          <a:chExt cx="295275" cy="1114425"/>
                        </a:xfrm>
                      </wpg:grpSpPr>
                      <wps:wsp>
                        <wps:cNvPr id="3557" name="Shape 35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24765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24765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24765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38" style="width:23.25pt;height:87.75pt;position:absolute;mso-position-horizontal-relative:text;mso-position-horizontal:absolute;margin-left:7.5pt;mso-position-vertical-relative:text;margin-top:4.26562pt;" coordsize="2952,11144">
                <v:shape id="Shape 3557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578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581" style="position:absolute;width:476;height:476;left:2476;top:5334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3591" style="position:absolute;width:476;height:476;left:2476;top:8001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3604" style="position:absolute;width:476;height:476;left:2476;top:10668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λ measures volatility clustering:</w:t>
      </w:r>
      <w:r>
        <w:t xml:space="preserve"> λ = 0 </w:t>
      </w:r>
      <w:proofErr w:type="spellStart"/>
      <w:r>
        <w:t>monofractal</w:t>
      </w:r>
      <w:proofErr w:type="spellEnd"/>
      <w:r>
        <w:t xml:space="preserve">; λ &gt; 0 multifractal </w:t>
      </w:r>
      <w:r>
        <w:rPr>
          <w:b/>
        </w:rPr>
        <w:t>Derivatives:</w:t>
      </w:r>
    </w:p>
    <w:p w14:paraId="1E636F2F" w14:textId="77777777" w:rsidR="00254C9D" w:rsidRDefault="00000000">
      <w:pPr>
        <w:ind w:left="160" w:right="12"/>
      </w:pPr>
      <w:r>
        <w:t xml:space="preserve">European: λ ≈ </w:t>
      </w:r>
      <w:proofErr w:type="spellStart"/>
      <w:r>
        <w:t>λ_underlying</w:t>
      </w:r>
      <w:proofErr w:type="spellEnd"/>
    </w:p>
    <w:p w14:paraId="67AD1A8A" w14:textId="77777777" w:rsidR="00254C9D" w:rsidRDefault="00000000">
      <w:pPr>
        <w:spacing w:after="161"/>
        <w:ind w:left="160" w:right="12"/>
      </w:pPr>
      <w:r>
        <w:t xml:space="preserve">Asian: λ &lt; </w:t>
      </w:r>
      <w:proofErr w:type="spellStart"/>
      <w:r>
        <w:t>λ_underlying</w:t>
      </w:r>
      <w:proofErr w:type="spellEnd"/>
      <w:r>
        <w:t xml:space="preserve"> (averaging smooths)</w:t>
      </w:r>
    </w:p>
    <w:p w14:paraId="76E0105F" w14:textId="77777777" w:rsidR="00254C9D" w:rsidRDefault="00000000">
      <w:pPr>
        <w:spacing w:after="405"/>
        <w:ind w:left="160" w:right="12"/>
      </w:pPr>
      <w:r>
        <w:t xml:space="preserve">Barrier/Digital: λ &gt; </w:t>
      </w:r>
      <w:proofErr w:type="spellStart"/>
      <w:r>
        <w:t>λ_underlying</w:t>
      </w:r>
      <w:proofErr w:type="spellEnd"/>
      <w:r>
        <w:t xml:space="preserve"> (amplifies clustering). </w:t>
      </w:r>
      <w:r>
        <w:rPr>
          <w:u w:val="single" w:color="000000"/>
          <w:vertAlign w:val="superscript"/>
        </w:rPr>
        <w:t>1</w:t>
      </w:r>
    </w:p>
    <w:p w14:paraId="0CE11077" w14:textId="77777777" w:rsidR="00254C9D" w:rsidRDefault="00000000">
      <w:pPr>
        <w:pStyle w:val="Heading3"/>
        <w:ind w:left="-5"/>
      </w:pPr>
      <w:r>
        <w:t xml:space="preserve">2.4 Lambda Regimes and </w:t>
      </w:r>
      <w:proofErr w:type="spellStart"/>
      <w:r>
        <w:t>MaxEnt</w:t>
      </w:r>
      <w:proofErr w:type="spellEnd"/>
    </w:p>
    <w:p w14:paraId="314153C3" w14:textId="77777777" w:rsidR="00254C9D" w:rsidRDefault="00000000">
      <w:pPr>
        <w:ind w:left="40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7E76E7" wp14:editId="13A44DD1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295275" cy="847725"/>
                <wp:effectExtent l="0" t="0" r="0" b="0"/>
                <wp:wrapSquare wrapText="bothSides"/>
                <wp:docPr id="30939" name="Group 30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847725"/>
                          <a:chOff x="0" y="0"/>
                          <a:chExt cx="295275" cy="847725"/>
                        </a:xfrm>
                      </wpg:grpSpPr>
                      <wps:wsp>
                        <wps:cNvPr id="3631" name="Shape 363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24765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24765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24765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39" style="width:23.25pt;height:66.75pt;position:absolute;mso-position-horizontal-relative:text;mso-position-horizontal:absolute;margin-left:7.5pt;mso-position-vertical-relative:text;margin-top:4.26562pt;" coordsize="2952,8477">
                <v:shape id="Shape 3631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643" style="position:absolute;width:476;height:476;left:2476;top:2667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3657" style="position:absolute;width:476;height:476;left:2476;top:5334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3671" style="position:absolute;width:476;height:476;left:2476;top:8001;" coordsize="47625,47625" path="m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c26970,0,30008,604,32925,1812c35842,3021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Three regimes:</w:t>
      </w:r>
      <w:r>
        <w:t xml:space="preserve"> Identified by </w:t>
      </w:r>
      <w:proofErr w:type="spellStart"/>
      <w:r>
        <w:t>MaxEnt</w:t>
      </w:r>
      <w:proofErr w:type="spellEnd"/>
      <w:r>
        <w:t>:</w:t>
      </w:r>
    </w:p>
    <w:p w14:paraId="323731F6" w14:textId="77777777" w:rsidR="00254C9D" w:rsidRDefault="00000000">
      <w:pPr>
        <w:ind w:left="160" w:right="12"/>
      </w:pPr>
      <w:r>
        <w:t>Regime I (λ ≤ 0.2): Efficient, minimal clustering</w:t>
      </w:r>
    </w:p>
    <w:p w14:paraId="0A848735" w14:textId="77777777" w:rsidR="00254C9D" w:rsidRDefault="00000000">
      <w:pPr>
        <w:ind w:left="160" w:right="12"/>
      </w:pPr>
      <w:r>
        <w:t>Regime II 0.2 &lt; λ ≤ 0.6): Typical, balanced</w:t>
      </w:r>
    </w:p>
    <w:p w14:paraId="1943B1C1" w14:textId="77777777" w:rsidR="00254C9D" w:rsidRDefault="00000000">
      <w:pPr>
        <w:ind w:left="160" w:right="12"/>
      </w:pPr>
      <w:r>
        <w:t>Regime III (λ &gt; 0.6): Crisis, extreme clustering</w:t>
      </w:r>
    </w:p>
    <w:p w14:paraId="5507071D" w14:textId="77777777" w:rsidR="00254C9D" w:rsidRDefault="00000000">
      <w:pPr>
        <w:spacing w:after="404"/>
        <w:ind w:left="160" w:right="1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4A12DC" wp14:editId="31C243C9">
                <wp:extent cx="47625" cy="47625"/>
                <wp:effectExtent l="0" t="0" r="0" b="0"/>
                <wp:docPr id="32786" name="Group 3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097" name="Shape 409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6" style="width:3.75pt;height:3.75pt;mso-position-horizontal-relative:char;mso-position-vertical-relative:line" coordsize="476,476">
                <v:shape id="Shape 4097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Persistence:</w:t>
      </w:r>
      <w:r>
        <w:t xml:space="preserve"> Regime I 75% , II 70% , III 60% . </w:t>
      </w:r>
      <w:r>
        <w:rPr>
          <w:u w:val="single" w:color="000000"/>
          <w:vertAlign w:val="superscript"/>
        </w:rPr>
        <w:t>1</w:t>
      </w:r>
    </w:p>
    <w:p w14:paraId="09A8C0C0" w14:textId="77777777" w:rsidR="00254C9D" w:rsidRDefault="00000000">
      <w:pPr>
        <w:pStyle w:val="Heading2"/>
        <w:spacing w:after="0"/>
        <w:ind w:left="-5"/>
      </w:pPr>
      <w:r>
        <w:t>Table 2 Lambda Regime Classification</w:t>
      </w:r>
    </w:p>
    <w:tbl>
      <w:tblPr>
        <w:tblStyle w:val="TableGrid"/>
        <w:tblW w:w="9495" w:type="dxa"/>
        <w:tblInd w:w="9" w:type="dxa"/>
        <w:tblCellMar>
          <w:top w:w="92" w:type="dxa"/>
          <w:left w:w="1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8"/>
        <w:gridCol w:w="1320"/>
        <w:gridCol w:w="930"/>
        <w:gridCol w:w="2055"/>
        <w:gridCol w:w="1770"/>
        <w:gridCol w:w="1832"/>
        <w:gridCol w:w="600"/>
      </w:tblGrid>
      <w:tr w:rsidR="00254C9D" w14:paraId="0DEDAC98" w14:textId="77777777">
        <w:trPr>
          <w:trHeight w:val="690"/>
        </w:trPr>
        <w:tc>
          <w:tcPr>
            <w:tcW w:w="9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9F737BB" w14:textId="77777777" w:rsidR="00254C9D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>Regime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C21BA55" w14:textId="77777777" w:rsidR="00254C9D" w:rsidRDefault="00000000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λ Range</w:t>
            </w:r>
          </w:p>
        </w:tc>
        <w:tc>
          <w:tcPr>
            <w:tcW w:w="9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4F6079B" w14:textId="77777777" w:rsidR="00254C9D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Freq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D8E65AD" w14:textId="77777777" w:rsidR="00254C9D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>Dominant Framework</w:t>
            </w:r>
          </w:p>
        </w:tc>
        <w:tc>
          <w:tcPr>
            <w:tcW w:w="17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ADF89AC" w14:textId="77777777" w:rsidR="00254C9D" w:rsidRDefault="00000000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6"/>
              </w:rPr>
              <w:t>Market State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CB14DA6" w14:textId="77777777" w:rsidR="00254C9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Parameter Variation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8FC9BB0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1E4839CC" w14:textId="77777777">
        <w:trPr>
          <w:trHeight w:val="688"/>
        </w:trPr>
        <w:tc>
          <w:tcPr>
            <w:tcW w:w="9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2030E38" w14:textId="77777777" w:rsidR="00254C9D" w:rsidRDefault="00000000">
            <w:pPr>
              <w:spacing w:after="0" w:line="259" w:lineRule="auto"/>
              <w:ind w:left="4" w:firstLine="0"/>
            </w:pPr>
            <w:r>
              <w:rPr>
                <w:sz w:val="16"/>
              </w:rPr>
              <w:t>I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A4573B9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0 ≤ λ ≤ 0.2</w:t>
            </w:r>
          </w:p>
        </w:tc>
        <w:tc>
          <w:tcPr>
            <w:tcW w:w="9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5758A4D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16.2%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9477CD3" w14:textId="77777777" w:rsidR="00254C9D" w:rsidRDefault="00000000">
            <w:pPr>
              <w:spacing w:after="23" w:line="259" w:lineRule="auto"/>
              <w:ind w:left="0" w:firstLine="0"/>
            </w:pPr>
            <w:r>
              <w:rPr>
                <w:sz w:val="16"/>
              </w:rPr>
              <w:t>Frac. Brownian</w:t>
            </w:r>
          </w:p>
          <w:p w14:paraId="668C5DC0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Motion</w:t>
            </w:r>
          </w:p>
        </w:tc>
        <w:tc>
          <w:tcPr>
            <w:tcW w:w="17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1F58A4F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Efficient trends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3C7C055" w14:textId="77777777" w:rsidR="00254C9D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Minimal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112A493C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0C76EF34" w14:textId="77777777">
        <w:trPr>
          <w:trHeight w:val="690"/>
        </w:trPr>
        <w:tc>
          <w:tcPr>
            <w:tcW w:w="9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3DE0706" w14:textId="77777777" w:rsidR="00254C9D" w:rsidRDefault="00000000">
            <w:pPr>
              <w:spacing w:after="0" w:line="259" w:lineRule="auto"/>
              <w:ind w:left="4" w:firstLine="0"/>
            </w:pPr>
            <w:r>
              <w:rPr>
                <w:sz w:val="16"/>
              </w:rPr>
              <w:t>II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7C048B3" w14:textId="77777777" w:rsidR="00254C9D" w:rsidRDefault="00000000">
            <w:pPr>
              <w:spacing w:after="24" w:line="259" w:lineRule="auto"/>
              <w:ind w:left="6" w:firstLine="0"/>
            </w:pPr>
            <w:r>
              <w:rPr>
                <w:sz w:val="16"/>
              </w:rPr>
              <w:t>0.2 &lt; λ ≤</w:t>
            </w:r>
          </w:p>
          <w:p w14:paraId="76B1B47F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0.6</w:t>
            </w:r>
          </w:p>
        </w:tc>
        <w:tc>
          <w:tcPr>
            <w:tcW w:w="9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A665231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68.4%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26BE469" w14:textId="77777777" w:rsidR="00254C9D" w:rsidRDefault="00000000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>Balanced Integration</w:t>
            </w:r>
          </w:p>
        </w:tc>
        <w:tc>
          <w:tcPr>
            <w:tcW w:w="17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0267C57" w14:textId="77777777" w:rsidR="00254C9D" w:rsidRDefault="00000000">
            <w:pPr>
              <w:spacing w:after="0" w:line="259" w:lineRule="auto"/>
              <w:ind w:left="2" w:right="101" w:firstLine="0"/>
            </w:pPr>
            <w:r>
              <w:rPr>
                <w:sz w:val="16"/>
              </w:rPr>
              <w:t>Normal clustering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F7CFA89" w14:textId="77777777" w:rsidR="00254C9D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Significant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DFE2E5"/>
              <w:right w:val="nil"/>
            </w:tcBorders>
          </w:tcPr>
          <w:p w14:paraId="38A426F2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54D67BB5" w14:textId="77777777">
        <w:trPr>
          <w:trHeight w:val="439"/>
        </w:trPr>
        <w:tc>
          <w:tcPr>
            <w:tcW w:w="9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9C356D6" w14:textId="77777777" w:rsidR="00254C9D" w:rsidRDefault="00000000">
            <w:pPr>
              <w:spacing w:after="0" w:line="259" w:lineRule="auto"/>
              <w:ind w:left="4" w:firstLine="0"/>
            </w:pPr>
            <w:r>
              <w:rPr>
                <w:sz w:val="16"/>
              </w:rPr>
              <w:lastRenderedPageBreak/>
              <w:t>III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5E72B61" w14:textId="77777777" w:rsidR="00254C9D" w:rsidRDefault="00000000">
            <w:pPr>
              <w:spacing w:after="0" w:line="259" w:lineRule="auto"/>
              <w:ind w:left="6" w:firstLine="0"/>
            </w:pPr>
            <w:r>
              <w:rPr>
                <w:sz w:val="16"/>
              </w:rPr>
              <w:t>λ &gt; 0.6</w:t>
            </w:r>
          </w:p>
        </w:tc>
        <w:tc>
          <w:tcPr>
            <w:tcW w:w="9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07807B2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15.4%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7CC213D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Multifractal Theory</w:t>
            </w:r>
          </w:p>
        </w:tc>
        <w:tc>
          <w:tcPr>
            <w:tcW w:w="17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D23F873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Crisis/intermit.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7FF4511" w14:textId="77777777" w:rsidR="00254C9D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Amplified</w:t>
            </w:r>
          </w:p>
        </w:tc>
        <w:tc>
          <w:tcPr>
            <w:tcW w:w="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47098F97" w14:textId="77777777" w:rsidR="00254C9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2"/>
                <w:u w:val="single" w:color="000000"/>
              </w:rPr>
              <w:t>1</w:t>
            </w:r>
          </w:p>
        </w:tc>
      </w:tr>
    </w:tbl>
    <w:p w14:paraId="43549F27" w14:textId="77777777" w:rsidR="00254C9D" w:rsidRDefault="00000000">
      <w:pPr>
        <w:pStyle w:val="Heading3"/>
        <w:ind w:left="-5"/>
      </w:pPr>
      <w:r>
        <w:t>2.5 Characteristic Function Approach</w:t>
      </w:r>
    </w:p>
    <w:p w14:paraId="206A7130" w14:textId="77777777" w:rsidR="00254C9D" w:rsidRDefault="00000000">
      <w:pPr>
        <w:spacing w:after="554" w:line="321" w:lineRule="auto"/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AF42E6" wp14:editId="52A632F7">
                <wp:extent cx="47625" cy="47625"/>
                <wp:effectExtent l="0" t="0" r="0" b="0"/>
                <wp:docPr id="32787" name="Group 3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7" style="width:3.75pt;height:3.75pt;mso-position-horizontal-relative:char;mso-position-vertical-relative:line" coordsize="476,476">
                <v:shape id="Shape 414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No closed-form PDF</w:t>
      </w:r>
      <w:r>
        <w:t xml:space="preserve"> Use Zolotarev characteristic function for derivative-specific density, holding α universal, customizing H and λ. </w:t>
      </w:r>
      <w:r>
        <w:rPr>
          <w:u w:val="single" w:color="000000"/>
          <w:vertAlign w:val="superscript"/>
        </w:rPr>
        <w:t>1</w:t>
      </w:r>
    </w:p>
    <w:p w14:paraId="2E8505FF" w14:textId="77777777" w:rsidR="00254C9D" w:rsidRDefault="00000000">
      <w:pPr>
        <w:pStyle w:val="Heading2"/>
        <w:spacing w:after="403"/>
        <w:ind w:left="-5"/>
      </w:pPr>
      <w:r>
        <w:t>3. Fundamental Theorems: Corrected Three-Framework Integration</w:t>
      </w:r>
    </w:p>
    <w:p w14:paraId="4043CD05" w14:textId="77777777" w:rsidR="00254C9D" w:rsidRDefault="00000000">
      <w:pPr>
        <w:pStyle w:val="Heading3"/>
        <w:ind w:left="-5"/>
      </w:pPr>
      <w:r>
        <w:t>3.1 Core Theorems</w:t>
      </w:r>
    </w:p>
    <w:p w14:paraId="041D1A4D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FE1D86" wp14:editId="4BBF77D1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847725"/>
                <wp:effectExtent l="0" t="0" r="0" b="0"/>
                <wp:wrapSquare wrapText="bothSides"/>
                <wp:docPr id="32788" name="Group 3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47725"/>
                          <a:chOff x="0" y="0"/>
                          <a:chExt cx="47625" cy="847725"/>
                        </a:xfrm>
                      </wpg:grpSpPr>
                      <wps:wsp>
                        <wps:cNvPr id="4204" name="Shape 42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88" style="width:3.75pt;height:66.75pt;position:absolute;mso-position-horizontal-relative:text;mso-position-horizontal:absolute;margin-left:7.5pt;mso-position-vertical-relative:text;margin-top:4.26566pt;" coordsize="476,8477">
                <v:shape id="Shape 420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232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254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271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Theorem 1</w:t>
      </w:r>
      <w:r>
        <w:t xml:space="preserve"> Scaling relation </w:t>
      </w:r>
      <w:proofErr w:type="spellStart"/>
      <w:r>
        <w:t>S_q</w:t>
      </w:r>
      <w:proofErr w:type="spellEnd"/>
      <w:r>
        <w:t xml:space="preserve">(τ) = </w:t>
      </w:r>
      <w:proofErr w:type="spellStart"/>
      <w:r>
        <w:t>C_q</w:t>
      </w:r>
      <w:proofErr w:type="spellEnd"/>
      <w:r>
        <w:t xml:space="preserve"> × τ^{</w:t>
      </w:r>
      <w:proofErr w:type="spellStart"/>
      <w:r>
        <w:t>qH</w:t>
      </w:r>
      <w:proofErr w:type="spellEnd"/>
      <w:r>
        <w:t xml:space="preserve"> – </w:t>
      </w:r>
      <w:proofErr w:type="spellStart"/>
      <w:r>
        <w:t>λq</w:t>
      </w:r>
      <w:proofErr w:type="spellEnd"/>
      <w:r>
        <w:t>(q–1)/2}</w:t>
      </w:r>
    </w:p>
    <w:p w14:paraId="6B86BB82" w14:textId="77777777" w:rsidR="00254C9D" w:rsidRDefault="00000000">
      <w:pPr>
        <w:ind w:left="160" w:right="12"/>
      </w:pPr>
      <w:r>
        <w:rPr>
          <w:b/>
        </w:rPr>
        <w:t>Theorem 2</w:t>
      </w:r>
      <w:r>
        <w:t xml:space="preserve"> α consistency: α_underlying = α_derivative F-test</w:t>
      </w:r>
    </w:p>
    <w:p w14:paraId="2AD46BA1" w14:textId="77777777" w:rsidR="00254C9D" w:rsidRDefault="00000000">
      <w:pPr>
        <w:ind w:left="160" w:right="12"/>
      </w:pPr>
      <w:r>
        <w:rPr>
          <w:b/>
        </w:rPr>
        <w:t>Theorem 3</w:t>
      </w:r>
      <w:r>
        <w:t xml:space="preserve"> H, λ = f(sampling, path-dependence)</w:t>
      </w:r>
    </w:p>
    <w:p w14:paraId="3231CDA4" w14:textId="77777777" w:rsidR="00254C9D" w:rsidRDefault="00000000">
      <w:pPr>
        <w:ind w:left="160" w:right="12"/>
      </w:pPr>
      <w:r>
        <w:rPr>
          <w:b/>
        </w:rPr>
        <w:t>Theorem 4</w:t>
      </w:r>
      <w:r>
        <w:t xml:space="preserve"> Kelly-optimal trading: mean return E[</w:t>
      </w:r>
      <w:proofErr w:type="spellStart"/>
      <w:r>
        <w:t>r_t</w:t>
      </w:r>
      <w:proofErr w:type="spellEnd"/>
      <w:r>
        <w:t>]→0 while preserving parameter</w:t>
      </w:r>
    </w:p>
    <w:p w14:paraId="3BAAD15D" w14:textId="77777777" w:rsidR="00254C9D" w:rsidRDefault="00000000">
      <w:pPr>
        <w:ind w:left="160" w:right="12"/>
      </w:pPr>
      <w:r>
        <w:t>structure</w:t>
      </w:r>
    </w:p>
    <w:p w14:paraId="232EACE3" w14:textId="77777777" w:rsidR="00254C9D" w:rsidRDefault="00000000">
      <w:pPr>
        <w:spacing w:after="403"/>
        <w:ind w:left="160" w:right="1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647A79" wp14:editId="28BB3CDD">
                <wp:extent cx="47625" cy="47625"/>
                <wp:effectExtent l="0" t="0" r="0" b="0"/>
                <wp:docPr id="32789" name="Group 3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9" style="width:3.75pt;height:3.75pt;mso-position-horizontal-relative:char;mso-position-vertical-relative:line" coordsize="476,476">
                <v:shape id="Shape 4300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Theorem 5</w:t>
      </w:r>
      <w:r>
        <w:t xml:space="preserve"> Parameter relationships are functional, predictable R² &gt; 0.85 for all). </w:t>
      </w:r>
      <w:r>
        <w:rPr>
          <w:u w:val="single" w:color="000000"/>
          <w:vertAlign w:val="superscript"/>
        </w:rPr>
        <w:t>1</w:t>
      </w:r>
    </w:p>
    <w:p w14:paraId="50AB3A9C" w14:textId="77777777" w:rsidR="00254C9D" w:rsidRDefault="00000000">
      <w:pPr>
        <w:pStyle w:val="Heading2"/>
        <w:spacing w:after="0"/>
        <w:ind w:left="-5"/>
      </w:pPr>
      <w:r>
        <w:t>Table 3 Fundamental Theorems and Parameter Structure</w:t>
      </w:r>
    </w:p>
    <w:tbl>
      <w:tblPr>
        <w:tblStyle w:val="TableGrid"/>
        <w:tblW w:w="9495" w:type="dxa"/>
        <w:tblInd w:w="9" w:type="dxa"/>
        <w:tblCellMar>
          <w:top w:w="126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1185"/>
        <w:gridCol w:w="2325"/>
        <w:gridCol w:w="2055"/>
        <w:gridCol w:w="1202"/>
        <w:gridCol w:w="600"/>
      </w:tblGrid>
      <w:tr w:rsidR="00254C9D" w14:paraId="76F5ED54" w14:textId="77777777">
        <w:trPr>
          <w:trHeight w:val="435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3F44AB6" w14:textId="77777777" w:rsidR="00254C9D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6"/>
              </w:rPr>
              <w:t>Theorem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DE3125D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Scope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B44695A" w14:textId="77777777" w:rsidR="00254C9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Key Result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A8A8D4B" w14:textId="77777777" w:rsidR="00254C9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>Empirical Test</w:t>
            </w:r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05B49CA" w14:textId="77777777" w:rsidR="00254C9D" w:rsidRDefault="00000000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>Validation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92AB886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4F773E6C" w14:textId="77777777">
        <w:trPr>
          <w:trHeight w:val="692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39EAB12" w14:textId="77777777" w:rsidR="00254C9D" w:rsidRDefault="00000000">
            <w:pPr>
              <w:spacing w:after="38" w:line="259" w:lineRule="auto"/>
              <w:ind w:left="5" w:firstLine="0"/>
            </w:pPr>
            <w:r>
              <w:rPr>
                <w:sz w:val="16"/>
              </w:rPr>
              <w:t>Three-Framework</w:t>
            </w:r>
          </w:p>
          <w:p w14:paraId="0915BF9D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Scaling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26496FF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All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8016784" w14:textId="77777777" w:rsidR="00254C9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6"/>
              </w:rPr>
              <w:t>S_q</w:t>
            </w:r>
            <w:proofErr w:type="spellEnd"/>
            <w:r>
              <w:rPr>
                <w:sz w:val="16"/>
              </w:rPr>
              <w:t xml:space="preserve">(τ) = </w:t>
            </w:r>
            <w:proofErr w:type="spellStart"/>
            <w:r>
              <w:rPr>
                <w:sz w:val="16"/>
              </w:rPr>
              <w:t>C_q</w:t>
            </w:r>
            <w:proofErr w:type="spellEnd"/>
            <w:r>
              <w:rPr>
                <w:sz w:val="16"/>
              </w:rPr>
              <w:t xml:space="preserve"> τ^{</w:t>
            </w:r>
            <w:proofErr w:type="spellStart"/>
            <w:r>
              <w:rPr>
                <w:sz w:val="16"/>
              </w:rPr>
              <w:t>qH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λq</w:t>
            </w:r>
            <w:proofErr w:type="spellEnd"/>
            <w:r>
              <w:rPr>
                <w:sz w:val="16"/>
              </w:rPr>
              <w:t>(q–1)/2}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8ECF33E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Structure function</w:t>
            </w:r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53C6584" w14:textId="77777777" w:rsidR="00254C9D" w:rsidRDefault="00000000">
            <w:pPr>
              <w:spacing w:after="0" w:line="259" w:lineRule="auto"/>
              <w:ind w:left="14" w:firstLine="0"/>
            </w:pPr>
            <w:r>
              <w:rPr>
                <w:sz w:val="16"/>
              </w:rPr>
              <w:t>✓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290F6A8C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3724AC01" w14:textId="77777777">
        <w:trPr>
          <w:trHeight w:val="690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CA28C9A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α Consistency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2F8C1D7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Universal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C314366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α_underlying = α_derivative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8F38848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Cross-derivative F test</w:t>
            </w:r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1BFFF08" w14:textId="77777777" w:rsidR="00254C9D" w:rsidRDefault="00000000">
            <w:pPr>
              <w:spacing w:after="0" w:line="259" w:lineRule="auto"/>
              <w:ind w:left="14" w:firstLine="0"/>
            </w:pPr>
            <w:r>
              <w:rPr>
                <w:sz w:val="16"/>
              </w:rPr>
              <w:t>✓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4DA7BDAE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2EB249E3" w14:textId="77777777">
        <w:trPr>
          <w:trHeight w:val="690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4E77C81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H and λ Variation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FA0280C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Derivative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E2D1D45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H, λ = f(sampling, </w:t>
            </w:r>
            <w:proofErr w:type="spellStart"/>
            <w:r>
              <w:rPr>
                <w:sz w:val="16"/>
              </w:rPr>
              <w:t>pathdep</w:t>
            </w:r>
            <w:proofErr w:type="spellEnd"/>
            <w:r>
              <w:rPr>
                <w:sz w:val="16"/>
              </w:rPr>
              <w:t>.)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3C8896D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 xml:space="preserve">Derivative-specific </w:t>
            </w:r>
            <w:proofErr w:type="spellStart"/>
            <w:r>
              <w:rPr>
                <w:sz w:val="16"/>
              </w:rPr>
              <w:t>ttests</w:t>
            </w:r>
            <w:proofErr w:type="spellEnd"/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F4CFEA0" w14:textId="77777777" w:rsidR="00254C9D" w:rsidRDefault="00000000">
            <w:pPr>
              <w:spacing w:after="0" w:line="259" w:lineRule="auto"/>
              <w:ind w:left="14" w:firstLine="0"/>
            </w:pPr>
            <w:r>
              <w:rPr>
                <w:sz w:val="16"/>
              </w:rPr>
              <w:t>✓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7D12CD8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67EA22E4" w14:textId="77777777">
        <w:trPr>
          <w:trHeight w:val="690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8C96734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Kelly Efficiency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188F249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All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C39D6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E[</w:t>
            </w:r>
            <w:proofErr w:type="spellStart"/>
            <w:r>
              <w:rPr>
                <w:sz w:val="16"/>
              </w:rPr>
              <w:t>r_t</w:t>
            </w:r>
            <w:proofErr w:type="spellEnd"/>
            <w:r>
              <w:rPr>
                <w:sz w:val="16"/>
              </w:rPr>
              <w:t>]→0 under optimization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47B66AC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Kelly beta tests</w:t>
            </w:r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D1E8292" w14:textId="77777777" w:rsidR="00254C9D" w:rsidRDefault="00000000">
            <w:pPr>
              <w:spacing w:after="0" w:line="259" w:lineRule="auto"/>
              <w:ind w:left="14" w:firstLine="0"/>
            </w:pPr>
            <w:r>
              <w:rPr>
                <w:sz w:val="16"/>
              </w:rPr>
              <w:t>✓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DFE2E5"/>
              <w:right w:val="nil"/>
            </w:tcBorders>
          </w:tcPr>
          <w:p w14:paraId="6683C359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4A22D87F" w14:textId="77777777">
        <w:trPr>
          <w:trHeight w:val="690"/>
        </w:trPr>
        <w:tc>
          <w:tcPr>
            <w:tcW w:w="2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C4984CF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Param. Relationships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B78B5F7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H, λ</w:t>
            </w:r>
          </w:p>
        </w:tc>
        <w:tc>
          <w:tcPr>
            <w:tcW w:w="23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0E9AA7B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Predictable functional forms</w:t>
            </w:r>
          </w:p>
        </w:tc>
        <w:tc>
          <w:tcPr>
            <w:tcW w:w="2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F3E2426" w14:textId="77777777" w:rsidR="00254C9D" w:rsidRDefault="00000000">
            <w:pPr>
              <w:spacing w:after="38" w:line="259" w:lineRule="auto"/>
              <w:ind w:left="12" w:firstLine="0"/>
            </w:pPr>
            <w:r>
              <w:rPr>
                <w:sz w:val="16"/>
              </w:rPr>
              <w:t>Regression R² &gt;</w:t>
            </w:r>
          </w:p>
          <w:p w14:paraId="1DFD9C33" w14:textId="77777777" w:rsidR="00254C9D" w:rsidRDefault="00000000">
            <w:pPr>
              <w:spacing w:after="0" w:line="259" w:lineRule="auto"/>
              <w:ind w:left="12" w:firstLine="0"/>
            </w:pPr>
            <w:r>
              <w:rPr>
                <w:sz w:val="16"/>
              </w:rPr>
              <w:t>0.85</w:t>
            </w:r>
          </w:p>
        </w:tc>
        <w:tc>
          <w:tcPr>
            <w:tcW w:w="12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55E1490" w14:textId="77777777" w:rsidR="00254C9D" w:rsidRDefault="00000000">
            <w:pPr>
              <w:spacing w:after="0" w:line="259" w:lineRule="auto"/>
              <w:ind w:left="14" w:firstLine="0"/>
            </w:pPr>
            <w:r>
              <w:rPr>
                <w:sz w:val="16"/>
              </w:rPr>
              <w:t>✓</w:t>
            </w:r>
          </w:p>
        </w:tc>
        <w:tc>
          <w:tcPr>
            <w:tcW w:w="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2547AF75" w14:textId="77777777" w:rsidR="00254C9D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2"/>
                <w:u w:val="single" w:color="000000"/>
              </w:rPr>
              <w:t>1</w:t>
            </w:r>
          </w:p>
        </w:tc>
      </w:tr>
    </w:tbl>
    <w:p w14:paraId="35D8546F" w14:textId="77777777" w:rsidR="00254C9D" w:rsidRDefault="00000000">
      <w:pPr>
        <w:pStyle w:val="Heading2"/>
        <w:spacing w:after="418"/>
        <w:ind w:left="-5"/>
      </w:pPr>
      <w:r>
        <w:t>4. Contingent Claim Partitioning</w:t>
      </w:r>
    </w:p>
    <w:p w14:paraId="472BE710" w14:textId="77777777" w:rsidR="00254C9D" w:rsidRDefault="00000000">
      <w:pPr>
        <w:spacing w:after="0" w:line="436" w:lineRule="auto"/>
        <w:ind w:left="375" w:right="3650" w:hanging="39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1ABA03" wp14:editId="465EC2C1">
                <wp:simplePos x="0" y="0"/>
                <wp:positionH relativeFrom="column">
                  <wp:posOffset>95250</wp:posOffset>
                </wp:positionH>
                <wp:positionV relativeFrom="paragraph">
                  <wp:posOffset>364558</wp:posOffset>
                </wp:positionV>
                <wp:extent cx="47625" cy="314325"/>
                <wp:effectExtent l="0" t="0" r="0" b="0"/>
                <wp:wrapSquare wrapText="bothSides"/>
                <wp:docPr id="30385" name="Group 30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4648" name="Shape 46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85" style="width:3.75pt;height:24.75pt;position:absolute;mso-position-horizontal-relative:text;mso-position-horizontal:absolute;margin-left:7.5pt;mso-position-vertical-relative:text;margin-top:28.7054pt;" coordsize="476,3143">
                <v:shape id="Shape 4648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666" style="position:absolute;width:476;height:476;left:0;top:2667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4.1 The Universal-Specific Pricing Formula </w:t>
      </w:r>
      <w:r>
        <w:rPr>
          <w:b/>
        </w:rPr>
        <w:t>α universal (must):</w:t>
      </w:r>
      <w:r>
        <w:t xml:space="preserve"> Required for arbitrage-free pricing.</w:t>
      </w:r>
    </w:p>
    <w:p w14:paraId="7A4C2840" w14:textId="77777777" w:rsidR="00254C9D" w:rsidRDefault="00000000">
      <w:pPr>
        <w:spacing w:after="393"/>
        <w:ind w:left="160" w:right="12"/>
      </w:pPr>
      <w:r>
        <w:rPr>
          <w:b/>
        </w:rPr>
        <w:t>H, λ specific:</w:t>
      </w:r>
      <w:r>
        <w:t xml:space="preserve"> Sampling/path-dependence effect.</w:t>
      </w:r>
    </w:p>
    <w:p w14:paraId="56B11E7A" w14:textId="77777777" w:rsidR="00254C9D" w:rsidRDefault="00000000">
      <w:pPr>
        <w:spacing w:after="237" w:line="411" w:lineRule="auto"/>
        <w:ind w:left="385" w:right="5881" w:hanging="40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6252C3" wp14:editId="230DC4DB">
                <wp:simplePos x="0" y="0"/>
                <wp:positionH relativeFrom="column">
                  <wp:posOffset>95250</wp:posOffset>
                </wp:positionH>
                <wp:positionV relativeFrom="paragraph">
                  <wp:posOffset>374083</wp:posOffset>
                </wp:positionV>
                <wp:extent cx="47625" cy="581025"/>
                <wp:effectExtent l="0" t="0" r="0" b="0"/>
                <wp:wrapSquare wrapText="bothSides"/>
                <wp:docPr id="30387" name="Group 3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4688" name="Shape 46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6" name="Shape 4696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87" style="width:3.75pt;height:45.75pt;position:absolute;mso-position-horizontal-relative:text;mso-position-horizontal:absolute;margin-left:7.5pt;mso-position-vertical-relative:text;margin-top:29.4554pt;" coordsize="476,5810">
                <v:shape id="Shape 4688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696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06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4.2 European Options: Baseline </w:t>
      </w:r>
      <w:r>
        <w:t>α_</w:t>
      </w:r>
      <w:proofErr w:type="spellStart"/>
      <w:r>
        <w:t>Eur</w:t>
      </w:r>
      <w:proofErr w:type="spellEnd"/>
      <w:r>
        <w:t xml:space="preserve"> = α_underlying </w:t>
      </w:r>
      <w:proofErr w:type="spellStart"/>
      <w:r>
        <w:t>H_Eur</w:t>
      </w:r>
      <w:proofErr w:type="spellEnd"/>
      <w:r>
        <w:t xml:space="preserve"> ≈ </w:t>
      </w:r>
      <w:proofErr w:type="spellStart"/>
      <w:r>
        <w:t>H_underlying</w:t>
      </w:r>
      <w:proofErr w:type="spellEnd"/>
      <w:r>
        <w:t xml:space="preserve"> </w:t>
      </w:r>
      <w:proofErr w:type="spellStart"/>
      <w:r>
        <w:t>λ_Eur</w:t>
      </w:r>
      <w:proofErr w:type="spellEnd"/>
      <w:r>
        <w:t xml:space="preserve"> ≈ </w:t>
      </w:r>
      <w:proofErr w:type="spellStart"/>
      <w:r>
        <w:t>λ_underlying</w:t>
      </w:r>
      <w:proofErr w:type="spellEnd"/>
    </w:p>
    <w:p w14:paraId="63EB187E" w14:textId="77777777" w:rsidR="00254C9D" w:rsidRDefault="00000000">
      <w:pPr>
        <w:spacing w:after="237" w:line="411" w:lineRule="auto"/>
        <w:ind w:left="385" w:right="5259" w:hanging="40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45BA02" wp14:editId="27FDBE43">
                <wp:simplePos x="0" y="0"/>
                <wp:positionH relativeFrom="column">
                  <wp:posOffset>95250</wp:posOffset>
                </wp:positionH>
                <wp:positionV relativeFrom="paragraph">
                  <wp:posOffset>374085</wp:posOffset>
                </wp:positionV>
                <wp:extent cx="47625" cy="581025"/>
                <wp:effectExtent l="0" t="0" r="0" b="0"/>
                <wp:wrapSquare wrapText="bothSides"/>
                <wp:docPr id="30390" name="Group 30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4724" name="Shape 47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2" name="Shape 4732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90" style="width:3.75pt;height:45.75pt;position:absolute;mso-position-horizontal-relative:text;mso-position-horizontal:absolute;margin-left:7.5pt;mso-position-vertical-relative:text;margin-top:29.4555pt;" coordsize="476,5810">
                <v:shape id="Shape 472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32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40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4.3 Asian Options: Averaging Effects </w:t>
      </w:r>
      <w:r>
        <w:t xml:space="preserve">α_Asian = α_underlying </w:t>
      </w:r>
      <w:proofErr w:type="spellStart"/>
      <w:r>
        <w:t>H_Asian</w:t>
      </w:r>
      <w:proofErr w:type="spellEnd"/>
      <w:r>
        <w:t xml:space="preserve"> &lt; </w:t>
      </w:r>
      <w:proofErr w:type="spellStart"/>
      <w:r>
        <w:t>H_underlying</w:t>
      </w:r>
      <w:proofErr w:type="spellEnd"/>
      <w:r>
        <w:t xml:space="preserve"> </w:t>
      </w:r>
      <w:proofErr w:type="spellStart"/>
      <w:r>
        <w:t>λ_Asian</w:t>
      </w:r>
      <w:proofErr w:type="spellEnd"/>
      <w:r>
        <w:t xml:space="preserve"> &lt; </w:t>
      </w:r>
      <w:proofErr w:type="spellStart"/>
      <w:r>
        <w:t>λ_underlying</w:t>
      </w:r>
      <w:proofErr w:type="spellEnd"/>
    </w:p>
    <w:p w14:paraId="4D17825F" w14:textId="77777777" w:rsidR="00254C9D" w:rsidRDefault="00000000">
      <w:pPr>
        <w:spacing w:after="237" w:line="411" w:lineRule="auto"/>
        <w:ind w:left="385" w:right="4770" w:hanging="40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78DA85" wp14:editId="5363F369">
                <wp:simplePos x="0" y="0"/>
                <wp:positionH relativeFrom="column">
                  <wp:posOffset>95250</wp:posOffset>
                </wp:positionH>
                <wp:positionV relativeFrom="paragraph">
                  <wp:posOffset>364560</wp:posOffset>
                </wp:positionV>
                <wp:extent cx="47625" cy="581025"/>
                <wp:effectExtent l="0" t="0" r="0" b="0"/>
                <wp:wrapSquare wrapText="bothSides"/>
                <wp:docPr id="30391" name="Group 30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4756" name="Shape 47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" name="Shape 476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91" style="width:3.75pt;height:45.75pt;position:absolute;mso-position-horizontal-relative:text;mso-position-horizontal:absolute;margin-left:7.5pt;mso-position-vertical-relative:text;margin-top:28.7055pt;" coordsize="476,5810">
                <v:shape id="Shape 4756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64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72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4.4 Barrier Options: Enhanced Sensitivity </w:t>
      </w:r>
      <w:r>
        <w:t xml:space="preserve">α_Barrier = α_underlying H_Barrier &gt; </w:t>
      </w:r>
      <w:proofErr w:type="spellStart"/>
      <w:r>
        <w:t>H_underlying</w:t>
      </w:r>
      <w:proofErr w:type="spellEnd"/>
      <w:r>
        <w:t xml:space="preserve"> </w:t>
      </w:r>
      <w:proofErr w:type="spellStart"/>
      <w:r>
        <w:t>λ_Barrier</w:t>
      </w:r>
      <w:proofErr w:type="spellEnd"/>
      <w:r>
        <w:t xml:space="preserve"> &gt; </w:t>
      </w:r>
      <w:proofErr w:type="spellStart"/>
      <w:r>
        <w:t>λ_underlying</w:t>
      </w:r>
      <w:proofErr w:type="spellEnd"/>
    </w:p>
    <w:p w14:paraId="19F1663C" w14:textId="77777777" w:rsidR="00254C9D" w:rsidRDefault="00000000">
      <w:pPr>
        <w:spacing w:after="2" w:line="414" w:lineRule="auto"/>
        <w:ind w:left="390" w:right="5709" w:hanging="39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7DEDD8" wp14:editId="461A441F">
                <wp:simplePos x="0" y="0"/>
                <wp:positionH relativeFrom="column">
                  <wp:posOffset>95250</wp:posOffset>
                </wp:positionH>
                <wp:positionV relativeFrom="paragraph">
                  <wp:posOffset>374085</wp:posOffset>
                </wp:positionV>
                <wp:extent cx="47625" cy="581025"/>
                <wp:effectExtent l="0" t="0" r="0" b="0"/>
                <wp:wrapSquare wrapText="bothSides"/>
                <wp:docPr id="30392" name="Group 30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4790" name="Shape 47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92" style="width:3.75pt;height:45.75pt;position:absolute;mso-position-horizontal-relative:text;mso-position-horizontal:absolute;margin-left:7.5pt;mso-position-vertical-relative:text;margin-top:29.4555pt;" coordsize="476,5810">
                <v:shape id="Shape 4790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798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808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4.5 Digital Options: Pure Tail Test </w:t>
      </w:r>
      <w:r>
        <w:t xml:space="preserve">α_Digital = α_underlying </w:t>
      </w:r>
      <w:proofErr w:type="spellStart"/>
      <w:r>
        <w:t>H_Digital</w:t>
      </w:r>
      <w:proofErr w:type="spellEnd"/>
      <w:r>
        <w:t xml:space="preserve"> ≈ </w:t>
      </w:r>
      <w:proofErr w:type="spellStart"/>
      <w:r>
        <w:t>H_underlying</w:t>
      </w:r>
      <w:proofErr w:type="spellEnd"/>
      <w:r>
        <w:t xml:space="preserve"> </w:t>
      </w:r>
      <w:proofErr w:type="spellStart"/>
      <w:r>
        <w:t>λ_Digital</w:t>
      </w:r>
      <w:proofErr w:type="spellEnd"/>
      <w:r>
        <w:t xml:space="preserve"> ≈ </w:t>
      </w:r>
      <w:proofErr w:type="spellStart"/>
      <w:r>
        <w:t>λ_underlying</w:t>
      </w:r>
      <w:proofErr w:type="spellEnd"/>
    </w:p>
    <w:p w14:paraId="5CEBB89A" w14:textId="77777777" w:rsidR="00254C9D" w:rsidRDefault="00000000">
      <w:pPr>
        <w:spacing w:after="1"/>
        <w:ind w:right="2416"/>
      </w:pPr>
      <w:r>
        <w:rPr>
          <w:b/>
        </w:rPr>
        <w:t>Mathematical relationships and model forms provided in text</w:t>
      </w:r>
      <w:r>
        <w:t xml:space="preserve">. </w:t>
      </w:r>
      <w:r>
        <w:rPr>
          <w:u w:val="single" w:color="000000"/>
          <w:vertAlign w:val="superscript"/>
        </w:rPr>
        <w:t xml:space="preserve">1 </w:t>
      </w:r>
      <w:r>
        <w:rPr>
          <w:b/>
          <w:sz w:val="24"/>
        </w:rPr>
        <w:t>Table 4 MAPM vs. Traditional Model Comparison</w:t>
      </w:r>
    </w:p>
    <w:tbl>
      <w:tblPr>
        <w:tblStyle w:val="TableGrid"/>
        <w:tblW w:w="9456" w:type="dxa"/>
        <w:tblInd w:w="24" w:type="dxa"/>
        <w:tblCellMar>
          <w:top w:w="0" w:type="dxa"/>
          <w:left w:w="2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1530"/>
        <w:gridCol w:w="975"/>
        <w:gridCol w:w="1170"/>
        <w:gridCol w:w="1155"/>
        <w:gridCol w:w="1997"/>
        <w:gridCol w:w="591"/>
      </w:tblGrid>
      <w:tr w:rsidR="00254C9D" w14:paraId="48BB3B71" w14:textId="77777777">
        <w:trPr>
          <w:trHeight w:val="450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A15DD9C" w14:textId="77777777" w:rsidR="00254C9D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>Feature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3E39892" w14:textId="77777777" w:rsidR="00254C9D" w:rsidRDefault="00000000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>Black-Scholes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D60C5EC" w14:textId="77777777" w:rsidR="00254C9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Heston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495C102" w14:textId="77777777" w:rsidR="00254C9D" w:rsidRDefault="00000000">
            <w:pPr>
              <w:spacing w:after="0" w:line="259" w:lineRule="auto"/>
              <w:ind w:left="0" w:right="87" w:firstLine="0"/>
              <w:jc w:val="center"/>
            </w:pPr>
            <w:proofErr w:type="spellStart"/>
            <w:r>
              <w:rPr>
                <w:sz w:val="16"/>
              </w:rPr>
              <w:t>LocalVol</w:t>
            </w:r>
            <w:proofErr w:type="spellEnd"/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01A2E23" w14:textId="77777777" w:rsidR="00254C9D" w:rsidRDefault="00000000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sz w:val="16"/>
              </w:rPr>
              <w:t>JumpDiff</w:t>
            </w:r>
            <w:proofErr w:type="spellEnd"/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768C856" w14:textId="77777777" w:rsidR="00254C9D" w:rsidRDefault="00000000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>MAPM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9DA59FD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735AF191" w14:textId="77777777">
        <w:trPr>
          <w:trHeight w:val="437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1E4338B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Parameters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A9A3F0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 (σ)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A6FC53B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5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CEE474B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100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C31E07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6 8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07BFA8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3 (α, H, λ)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6F46348D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128F4C11" w14:textId="77777777">
        <w:trPr>
          <w:trHeight w:val="446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2F23A8B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α Consistency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1BCAB8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E0C58DE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ABA27CC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2958D34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E570AC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Yes (universal)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1C44B2E2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09F9E83B" w14:textId="77777777">
        <w:trPr>
          <w:trHeight w:val="439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E65D1FD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 Variation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3359806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A15F219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6F593B5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6304C84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5F41B8E" w14:textId="77777777" w:rsidR="00254C9D" w:rsidRDefault="00000000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16"/>
              </w:rPr>
              <w:t>Yes (sampling-dep.)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00D1C186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56C13358" w14:textId="77777777">
        <w:trPr>
          <w:trHeight w:val="446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34EDBE7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λ Adaptation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357024D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C0009E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887E8A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0F47E46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E9CFACE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Yes (path-dep.)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374E6D3B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4190DC50" w14:textId="77777777">
        <w:trPr>
          <w:trHeight w:val="439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CDB98AD" w14:textId="77777777" w:rsidR="00254C9D" w:rsidRDefault="00000000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Internal Consistency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F7CF94B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87480EC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882ACEF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831267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09C79D1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Yes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3DFA2CAE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105160C5" w14:textId="77777777">
        <w:trPr>
          <w:trHeight w:val="446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60BF61" w14:textId="77777777" w:rsidR="00254C9D" w:rsidRDefault="00000000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6"/>
              </w:rPr>
              <w:t>Regime Recognition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39ACFAB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51DAE75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EBAA873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9DD3DD7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Limited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79A108A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Yes 3 regimes)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3C7930C9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3302649F" w14:textId="77777777">
        <w:trPr>
          <w:trHeight w:val="450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CFA1F90" w14:textId="77777777" w:rsidR="00254C9D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6"/>
              </w:rPr>
              <w:t>Feature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299A16B" w14:textId="77777777" w:rsidR="00254C9D" w:rsidRDefault="00000000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>Black-Scholes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AD25200" w14:textId="77777777" w:rsidR="00254C9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Heston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1A09275" w14:textId="77777777" w:rsidR="00254C9D" w:rsidRDefault="00000000">
            <w:pPr>
              <w:spacing w:after="0" w:line="259" w:lineRule="auto"/>
              <w:ind w:left="0" w:right="87" w:firstLine="0"/>
              <w:jc w:val="center"/>
            </w:pPr>
            <w:proofErr w:type="spellStart"/>
            <w:r>
              <w:rPr>
                <w:sz w:val="16"/>
              </w:rPr>
              <w:t>LocalVol</w:t>
            </w:r>
            <w:proofErr w:type="spellEnd"/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81F5EC8" w14:textId="77777777" w:rsidR="00254C9D" w:rsidRDefault="00000000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sz w:val="16"/>
              </w:rPr>
              <w:t>JumpDiff</w:t>
            </w:r>
            <w:proofErr w:type="spellEnd"/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683F50C" w14:textId="77777777" w:rsidR="00254C9D" w:rsidRDefault="00000000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16"/>
              </w:rPr>
              <w:t>MAPM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4F5CB7C2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0D7F7272" w14:textId="77777777">
        <w:trPr>
          <w:trHeight w:val="437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DDAE4C0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Param. Stability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1869468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Poor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2F840F5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Poor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8E0D569" w14:textId="77777777" w:rsidR="00254C9D" w:rsidRDefault="00000000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16"/>
              </w:rPr>
              <w:t>Very Poor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468184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Poor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87739E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Excellent</w:t>
            </w:r>
          </w:p>
        </w:tc>
        <w:tc>
          <w:tcPr>
            <w:tcW w:w="591" w:type="dxa"/>
            <w:tcBorders>
              <w:top w:val="single" w:sz="6" w:space="0" w:color="C6CBD1"/>
              <w:left w:val="single" w:sz="6" w:space="0" w:color="DFE2E5"/>
              <w:bottom w:val="single" w:sz="6" w:space="0" w:color="DFE2E5"/>
              <w:right w:val="nil"/>
            </w:tcBorders>
          </w:tcPr>
          <w:p w14:paraId="60F40C0E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5D801E8D" w14:textId="77777777">
        <w:trPr>
          <w:trHeight w:val="446"/>
        </w:trPr>
        <w:tc>
          <w:tcPr>
            <w:tcW w:w="20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562E77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Crisis Performance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E418E2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Fails</w:t>
            </w:r>
          </w:p>
        </w:tc>
        <w:tc>
          <w:tcPr>
            <w:tcW w:w="9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3F66E6A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Fails</w:t>
            </w:r>
          </w:p>
        </w:tc>
        <w:tc>
          <w:tcPr>
            <w:tcW w:w="1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FF6BDF6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Fails</w:t>
            </w:r>
          </w:p>
        </w:tc>
        <w:tc>
          <w:tcPr>
            <w:tcW w:w="1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7E25DF6" w14:textId="77777777" w:rsidR="00254C9D" w:rsidRDefault="00000000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>Moderate</w:t>
            </w:r>
          </w:p>
        </w:tc>
        <w:tc>
          <w:tcPr>
            <w:tcW w:w="19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23B66CF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Robust</w:t>
            </w:r>
          </w:p>
        </w:tc>
        <w:tc>
          <w:tcPr>
            <w:tcW w:w="5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2BE3CEC5" w14:textId="77777777" w:rsidR="00254C9D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2"/>
                <w:u w:val="single" w:color="000000"/>
              </w:rPr>
              <w:t>1</w:t>
            </w:r>
          </w:p>
        </w:tc>
      </w:tr>
    </w:tbl>
    <w:p w14:paraId="1720EFE6" w14:textId="77777777" w:rsidR="00254C9D" w:rsidRDefault="00000000">
      <w:pPr>
        <w:pStyle w:val="Heading2"/>
        <w:spacing w:after="403"/>
        <w:ind w:left="-5"/>
      </w:pPr>
      <w:r>
        <w:t>5. Market Efficiency Through Kelly Criterion</w:t>
      </w:r>
    </w:p>
    <w:p w14:paraId="65A01AE0" w14:textId="77777777" w:rsidR="00254C9D" w:rsidRDefault="00000000">
      <w:pPr>
        <w:pStyle w:val="Heading3"/>
        <w:ind w:left="-5"/>
      </w:pPr>
      <w:r>
        <w:t>5.1 Kelly Optimization</w:t>
      </w:r>
    </w:p>
    <w:p w14:paraId="4A33F8CA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B42C21" wp14:editId="330DEA25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29834" name="Group 29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5071" name="Shape 50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1" name="Shape 5101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34" style="width:3.75pt;height:45.75pt;position:absolute;mso-position-horizontal-relative:text;mso-position-horizontal:absolute;margin-left:7.5pt;mso-position-vertical-relative:text;margin-top:4.2657pt;" coordsize="476,5810">
                <v:shape id="Shape 5071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084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101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Universal α</w:t>
      </w:r>
      <w:r>
        <w:t xml:space="preserve"> is preserved under trading.</w:t>
      </w:r>
    </w:p>
    <w:p w14:paraId="46DC290F" w14:textId="77777777" w:rsidR="00254C9D" w:rsidRDefault="00000000">
      <w:pPr>
        <w:ind w:left="160" w:right="12"/>
      </w:pPr>
      <w:r>
        <w:rPr>
          <w:b/>
        </w:rPr>
        <w:t>H and λ</w:t>
      </w:r>
      <w:r>
        <w:t xml:space="preserve"> adapt to derivative-specific features.</w:t>
      </w:r>
    </w:p>
    <w:p w14:paraId="07200FD3" w14:textId="77777777" w:rsidR="00254C9D" w:rsidRDefault="00000000">
      <w:pPr>
        <w:spacing w:after="415"/>
        <w:ind w:left="160" w:right="12"/>
      </w:pPr>
      <w:r>
        <w:rPr>
          <w:b/>
        </w:rPr>
        <w:t>Martingale:</w:t>
      </w:r>
      <w:r>
        <w:t xml:space="preserve"> Kelly-optimal trading drives E[</w:t>
      </w:r>
      <w:proofErr w:type="spellStart"/>
      <w:r>
        <w:t>r_t</w:t>
      </w:r>
      <w:proofErr w:type="spellEnd"/>
      <w:r>
        <w:t xml:space="preserve">] → 0 for all derivatives, preserving full α, H, λ structure. </w:t>
      </w:r>
      <w:r>
        <w:rPr>
          <w:u w:val="single" w:color="000000"/>
          <w:vertAlign w:val="superscript"/>
        </w:rPr>
        <w:t>1</w:t>
      </w:r>
    </w:p>
    <w:p w14:paraId="740BD04A" w14:textId="77777777" w:rsidR="00254C9D" w:rsidRDefault="00000000">
      <w:pPr>
        <w:pStyle w:val="Heading3"/>
        <w:ind w:left="-5"/>
      </w:pPr>
      <w:r>
        <w:lastRenderedPageBreak/>
        <w:t>5.2 Spectral Transformation</w:t>
      </w:r>
    </w:p>
    <w:p w14:paraId="0442A165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DC6688" wp14:editId="1D564820">
                <wp:extent cx="47625" cy="47625"/>
                <wp:effectExtent l="0" t="0" r="0" b="0"/>
                <wp:docPr id="29836" name="Group 29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146" name="Shape 51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6" style="width:3.75pt;height:3.75pt;mso-position-horizontal-relative:char;mso-position-vertical-relative:line" coordsize="476,476">
                <v:shape id="Shape 5146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All derivatives:</w:t>
      </w:r>
      <w:r>
        <w:t xml:space="preserve"> Red noise (clustered volatility) transformed to pink noise under Kelly efficiency.</w:t>
      </w:r>
    </w:p>
    <w:p w14:paraId="0B365292" w14:textId="77777777" w:rsidR="00254C9D" w:rsidRDefault="00000000">
      <w:pPr>
        <w:spacing w:after="624"/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19A980" wp14:editId="7D885DFA">
                <wp:extent cx="47625" cy="47625"/>
                <wp:effectExtent l="0" t="0" r="0" b="0"/>
                <wp:docPr id="29837" name="Group 2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173" name="Shape 51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7" style="width:3.75pt;height:3.75pt;mso-position-horizontal-relative:char;mso-position-vertical-relative:line" coordsize="476,476">
                <v:shape id="Shape 5173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Parameter-specific:</w:t>
      </w:r>
      <w:r>
        <w:t xml:space="preserve"> H and λ manifest in derivative-specific spectral features – empirical, testable. </w:t>
      </w:r>
      <w:r>
        <w:rPr>
          <w:u w:val="single" w:color="000000"/>
          <w:vertAlign w:val="superscript"/>
        </w:rPr>
        <w:t>1</w:t>
      </w:r>
    </w:p>
    <w:p w14:paraId="3E0A6B54" w14:textId="77777777" w:rsidR="00254C9D" w:rsidRDefault="00000000">
      <w:pPr>
        <w:pStyle w:val="Heading2"/>
        <w:spacing w:after="418"/>
        <w:ind w:left="-5"/>
      </w:pPr>
      <w:r>
        <w:t>6. Empirical Results: Parameter Consistency and Variation</w:t>
      </w:r>
    </w:p>
    <w:p w14:paraId="30C44983" w14:textId="77777777" w:rsidR="00254C9D" w:rsidRDefault="00000000">
      <w:pPr>
        <w:pStyle w:val="Heading3"/>
        <w:ind w:left="-5"/>
      </w:pPr>
      <w:r>
        <w:t>6.1 Sample and Estimation</w:t>
      </w:r>
    </w:p>
    <w:p w14:paraId="7544F1D1" w14:textId="77777777" w:rsidR="00254C9D" w:rsidRDefault="00000000">
      <w:pPr>
        <w:spacing w:after="32" w:line="399" w:lineRule="auto"/>
        <w:ind w:left="160" w:right="323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8A2EC9" wp14:editId="1731D5AD">
                <wp:simplePos x="0" y="0"/>
                <wp:positionH relativeFrom="column">
                  <wp:posOffset>95250</wp:posOffset>
                </wp:positionH>
                <wp:positionV relativeFrom="paragraph">
                  <wp:posOffset>54175</wp:posOffset>
                </wp:positionV>
                <wp:extent cx="47625" cy="581025"/>
                <wp:effectExtent l="0" t="0" r="0" b="0"/>
                <wp:wrapSquare wrapText="bothSides"/>
                <wp:docPr id="29838" name="Group 29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5223" name="Shape 522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7" name="Shape 523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9" name="Shape 5249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38" style="width:3.75pt;height:45.75pt;position:absolute;mso-position-horizontal-relative:text;mso-position-horizontal:absolute;margin-left:7.5pt;mso-position-vertical-relative:text;margin-top:4.26572pt;" coordsize="476,5810">
                <v:shape id="Shape 5223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237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249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Data:</w:t>
      </w:r>
      <w:r>
        <w:t xml:space="preserve"> NASDAQ 100, 1998 2025, all standard derivatives. </w:t>
      </w:r>
      <w:r>
        <w:rPr>
          <w:b/>
        </w:rPr>
        <w:t>α:</w:t>
      </w:r>
      <w:r>
        <w:t xml:space="preserve"> Universal via maximum likelihood.</w:t>
      </w:r>
    </w:p>
    <w:p w14:paraId="70FDC6D9" w14:textId="77777777" w:rsidR="00254C9D" w:rsidRDefault="00000000">
      <w:pPr>
        <w:spacing w:after="404"/>
        <w:ind w:left="160" w:right="12"/>
      </w:pPr>
      <w:r>
        <w:rPr>
          <w:b/>
        </w:rPr>
        <w:t>H and λ:</w:t>
      </w:r>
      <w:r>
        <w:t xml:space="preserve"> Structure function and multifractal analysis (per derivative). </w:t>
      </w:r>
      <w:r>
        <w:rPr>
          <w:u w:val="single" w:color="000000"/>
          <w:vertAlign w:val="superscript"/>
        </w:rPr>
        <w:t>1</w:t>
      </w:r>
    </w:p>
    <w:p w14:paraId="52C270A3" w14:textId="77777777" w:rsidR="00254C9D" w:rsidRDefault="00000000">
      <w:pPr>
        <w:pStyle w:val="Heading3"/>
        <w:ind w:left="-5"/>
      </w:pPr>
      <w:r>
        <w:t>6.2 Alpha Consistency</w:t>
      </w:r>
    </w:p>
    <w:p w14:paraId="0867F629" w14:textId="77777777" w:rsidR="00254C9D" w:rsidRDefault="00000000">
      <w:pPr>
        <w:spacing w:after="311" w:line="347" w:lineRule="auto"/>
        <w:ind w:left="160" w:right="6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DEFCAD" wp14:editId="1E9066D8">
                <wp:extent cx="47625" cy="47625"/>
                <wp:effectExtent l="0" t="0" r="0" b="0"/>
                <wp:docPr id="29839" name="Group 29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279" name="Shape 52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9" style="width:3.75pt;height:3.75pt;mso-position-horizontal-relative:char;mso-position-vertical-relative:line" coordsize="476,476">
                <v:shape id="Shape 5279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F-statistic = 1.23, p = 0.31. Fail to reject α consistency: strong support for convolution requirement.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4C638D3" wp14:editId="637EADA6">
                <wp:extent cx="47625" cy="47625"/>
                <wp:effectExtent l="0" t="0" r="0" b="0"/>
                <wp:docPr id="29840" name="Group 29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05" name="Shape 53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40" style="width:3.75pt;height:3.75pt;mso-position-horizontal-relative:char;mso-position-vertical-relative:line" coordsize="476,476">
                <v:shape id="Shape 5305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α = 1.798  0.034 across all derivatives. Stable for 27 years.</w:t>
      </w:r>
    </w:p>
    <w:p w14:paraId="175B2750" w14:textId="77777777" w:rsidR="00254C9D" w:rsidRDefault="00000000">
      <w:pPr>
        <w:pStyle w:val="Heading3"/>
        <w:spacing w:after="0"/>
        <w:ind w:left="-5"/>
      </w:pPr>
      <w:r>
        <w:t>6.3 H Variation by Derivative</w:t>
      </w:r>
    </w:p>
    <w:tbl>
      <w:tblPr>
        <w:tblStyle w:val="TableGrid"/>
        <w:tblW w:w="6030" w:type="dxa"/>
        <w:tblInd w:w="1746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870"/>
        <w:gridCol w:w="1380"/>
        <w:gridCol w:w="2503"/>
      </w:tblGrid>
      <w:tr w:rsidR="00254C9D" w14:paraId="340286C3" w14:textId="77777777">
        <w:trPr>
          <w:trHeight w:val="435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EFFE62E" w14:textId="77777777" w:rsidR="00254C9D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Derivative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A2E3C70" w14:textId="77777777" w:rsidR="00254C9D" w:rsidRDefault="00000000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>H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AD18AB3" w14:textId="77777777" w:rsidR="00254C9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6"/>
              </w:rPr>
              <w:t>Relation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3C2D217" w14:textId="77777777" w:rsidR="00254C9D" w:rsidRDefault="00000000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6"/>
              </w:rPr>
              <w:t>Sampling Effect</w:t>
            </w:r>
          </w:p>
        </w:tc>
      </w:tr>
      <w:tr w:rsidR="00254C9D" w14:paraId="6FBFE290" w14:textId="77777777">
        <w:trPr>
          <w:trHeight w:val="448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FF8A87A" w14:textId="77777777" w:rsidR="00254C9D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1642EA7" w14:textId="77777777" w:rsidR="00254C9D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16"/>
              </w:rPr>
              <w:t>0.547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B5EB0C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Baseline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AB1BD81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Direct observation</w:t>
            </w:r>
          </w:p>
        </w:tc>
      </w:tr>
      <w:tr w:rsidR="00254C9D" w14:paraId="09EF0C5C" w14:textId="77777777">
        <w:trPr>
          <w:trHeight w:val="439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F63B350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European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EE2C76D" w14:textId="77777777" w:rsidR="00254C9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6"/>
              </w:rPr>
              <w:t>0.545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D095F62" w14:textId="77777777" w:rsidR="00254C9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B9D3B0B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Minimal change</w:t>
            </w:r>
          </w:p>
        </w:tc>
      </w:tr>
      <w:tr w:rsidR="00254C9D" w14:paraId="266C09A1" w14:textId="77777777">
        <w:trPr>
          <w:trHeight w:val="446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2B9E689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Asian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0CDE9B1" w14:textId="77777777" w:rsidR="00254C9D" w:rsidRDefault="00000000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>0.493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168AEF90" w14:textId="77777777" w:rsidR="00254C9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B152CF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Averaging reduces </w:t>
            </w:r>
            <w:proofErr w:type="spellStart"/>
            <w:r>
              <w:rPr>
                <w:sz w:val="16"/>
              </w:rPr>
              <w:t>persis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254C9D" w14:paraId="04EC02E1" w14:textId="77777777">
        <w:trPr>
          <w:trHeight w:val="448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9BA3AFC" w14:textId="77777777" w:rsidR="00254C9D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>Derivative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87592B1" w14:textId="77777777" w:rsidR="00254C9D" w:rsidRDefault="00000000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>H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1894C2A" w14:textId="77777777" w:rsidR="00254C9D" w:rsidRDefault="00000000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6"/>
              </w:rPr>
              <w:t>Relation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B3BEC7B" w14:textId="77777777" w:rsidR="00254C9D" w:rsidRDefault="00000000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6"/>
              </w:rPr>
              <w:t>Sampling Effect</w:t>
            </w:r>
          </w:p>
        </w:tc>
      </w:tr>
      <w:tr w:rsidR="00254C9D" w14:paraId="0DC216E2" w14:textId="77777777">
        <w:trPr>
          <w:trHeight w:val="439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D371D32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Barrier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667EE7D" w14:textId="77777777" w:rsidR="00254C9D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>0.584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C351DD6" w14:textId="77777777" w:rsidR="00254C9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CC647EC" w14:textId="77777777" w:rsidR="00254C9D" w:rsidRDefault="00000000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6"/>
              </w:rPr>
              <w:t>Enhances trend sensitivity</w:t>
            </w:r>
          </w:p>
        </w:tc>
      </w:tr>
      <w:tr w:rsidR="00254C9D" w14:paraId="4B071EBD" w14:textId="77777777">
        <w:trPr>
          <w:trHeight w:val="446"/>
        </w:trPr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9F49006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Digital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64631A9" w14:textId="77777777" w:rsidR="00254C9D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0.549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DEC076C" w14:textId="77777777" w:rsidR="00254C9D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5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2E58AB5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Minimal effect</w:t>
            </w:r>
          </w:p>
        </w:tc>
      </w:tr>
    </w:tbl>
    <w:p w14:paraId="6B332275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D89F96" wp14:editId="4A6EEEA5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581025"/>
                <wp:effectExtent l="0" t="0" r="0" b="0"/>
                <wp:wrapSquare wrapText="bothSides"/>
                <wp:docPr id="32640" name="Group 3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5785" name="Shape 57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7" name="Shape 579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7" name="Shape 5807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40" style="width:3.75pt;height:45.75pt;position:absolute;mso-position-horizontal-relative:text;mso-position-horizontal:absolute;margin-left:7.5pt;mso-position-vertical-relative:text;margin-top:4.26562pt;" coordsize="476,5810">
                <v:shape id="Shape 5785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797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807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Asian &lt; Underlying:</w:t>
      </w:r>
      <w:r>
        <w:t xml:space="preserve"> t = 3.47, p &lt; 0.001</w:t>
      </w:r>
    </w:p>
    <w:p w14:paraId="23BDCEA1" w14:textId="77777777" w:rsidR="00254C9D" w:rsidRDefault="00000000">
      <w:pPr>
        <w:spacing w:after="176"/>
        <w:ind w:left="385"/>
      </w:pPr>
      <w:r>
        <w:rPr>
          <w:b/>
        </w:rPr>
        <w:t>Barrier &gt; Underlying:</w:t>
      </w:r>
      <w:r>
        <w:t xml:space="preserve"> t = 4.23, p &lt; 0.001</w:t>
      </w:r>
    </w:p>
    <w:p w14:paraId="43ACAE29" w14:textId="77777777" w:rsidR="00254C9D" w:rsidRDefault="00000000">
      <w:pPr>
        <w:spacing w:after="407"/>
        <w:ind w:left="160" w:right="12"/>
      </w:pPr>
      <w:r>
        <w:rPr>
          <w:b/>
        </w:rPr>
        <w:t>European ≈ Underlying:</w:t>
      </w:r>
      <w:r>
        <w:t xml:space="preserve"> t = 0.18, p = 0.86. </w:t>
      </w:r>
      <w:r>
        <w:rPr>
          <w:u w:val="single" w:color="000000"/>
          <w:vertAlign w:val="superscript"/>
        </w:rPr>
        <w:t>1</w:t>
      </w:r>
    </w:p>
    <w:p w14:paraId="52A23329" w14:textId="77777777" w:rsidR="00254C9D" w:rsidRDefault="00000000">
      <w:pPr>
        <w:pStyle w:val="Heading3"/>
        <w:spacing w:after="0"/>
        <w:ind w:left="-5"/>
      </w:pPr>
      <w:r>
        <w:t>6.4 λ Variation by Derivative</w:t>
      </w:r>
    </w:p>
    <w:tbl>
      <w:tblPr>
        <w:tblStyle w:val="TableGrid"/>
        <w:tblW w:w="6315" w:type="dxa"/>
        <w:tblInd w:w="1599" w:type="dxa"/>
        <w:tblCellMar>
          <w:top w:w="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870"/>
        <w:gridCol w:w="1380"/>
        <w:gridCol w:w="2792"/>
      </w:tblGrid>
      <w:tr w:rsidR="00254C9D" w14:paraId="1FA839E4" w14:textId="77777777">
        <w:trPr>
          <w:trHeight w:val="450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39184B0" w14:textId="77777777" w:rsidR="00254C9D" w:rsidRDefault="00000000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6"/>
              </w:rPr>
              <w:t>Derivative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09C10C7" w14:textId="77777777" w:rsidR="00254C9D" w:rsidRDefault="00000000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6"/>
              </w:rPr>
              <w:t>λ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E3C8F04" w14:textId="77777777" w:rsidR="00254C9D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>Relation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4475582" w14:textId="77777777" w:rsidR="00254C9D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>Path-Dependence Effect</w:t>
            </w:r>
          </w:p>
        </w:tc>
      </w:tr>
      <w:tr w:rsidR="00254C9D" w14:paraId="30B7D2F9" w14:textId="77777777">
        <w:trPr>
          <w:trHeight w:val="437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3C19541" w14:textId="77777777" w:rsidR="00254C9D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487A5A6" w14:textId="77777777" w:rsidR="00254C9D" w:rsidRDefault="00000000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>0.324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2EA8C45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Baseline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B143165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Direct observation</w:t>
            </w:r>
          </w:p>
        </w:tc>
      </w:tr>
      <w:tr w:rsidR="00254C9D" w14:paraId="14465633" w14:textId="77777777">
        <w:trPr>
          <w:trHeight w:val="446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72567C9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European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10B4EE2" w14:textId="77777777" w:rsidR="00254C9D" w:rsidRDefault="00000000">
            <w:pPr>
              <w:spacing w:after="0" w:line="259" w:lineRule="auto"/>
              <w:ind w:left="0" w:right="123" w:firstLine="0"/>
              <w:jc w:val="center"/>
            </w:pPr>
            <w:r>
              <w:rPr>
                <w:sz w:val="16"/>
              </w:rPr>
              <w:t>0.321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9DDE4CD" w14:textId="77777777" w:rsidR="00254C9D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09F8F39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No path-dependence</w:t>
            </w:r>
          </w:p>
        </w:tc>
      </w:tr>
      <w:tr w:rsidR="00254C9D" w14:paraId="40BD1D4C" w14:textId="77777777">
        <w:trPr>
          <w:trHeight w:val="439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965A9DB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Asian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C3233C3" w14:textId="77777777" w:rsidR="00254C9D" w:rsidRDefault="00000000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6"/>
              </w:rPr>
              <w:t>0.267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CF8ADB0" w14:textId="77777777" w:rsidR="00254C9D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B2BF75A" w14:textId="77777777" w:rsidR="00254C9D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6"/>
              </w:rPr>
              <w:t>Averaging smooths clustering</w:t>
            </w:r>
          </w:p>
        </w:tc>
      </w:tr>
      <w:tr w:rsidR="00254C9D" w14:paraId="401AD526" w14:textId="77777777">
        <w:trPr>
          <w:trHeight w:val="446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219D223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Barrier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39F6747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0.389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549CB1C" w14:textId="77777777" w:rsidR="00254C9D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B01D37A" w14:textId="77777777" w:rsidR="00254C9D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6"/>
              </w:rPr>
              <w:t>Amplifies clustering extremes</w:t>
            </w:r>
          </w:p>
        </w:tc>
      </w:tr>
      <w:tr w:rsidR="00254C9D" w14:paraId="4B4AF45C" w14:textId="77777777">
        <w:trPr>
          <w:trHeight w:val="439"/>
        </w:trPr>
        <w:tc>
          <w:tcPr>
            <w:tcW w:w="12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06FE6F3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Digital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FFBD171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0.328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A9EBBBC" w14:textId="77777777" w:rsidR="00254C9D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>Underlying</w:t>
            </w:r>
          </w:p>
        </w:tc>
        <w:tc>
          <w:tcPr>
            <w:tcW w:w="2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694F369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Binary payoffs</w:t>
            </w:r>
          </w:p>
        </w:tc>
      </w:tr>
    </w:tbl>
    <w:p w14:paraId="158D58F2" w14:textId="77777777" w:rsidR="00254C9D" w:rsidRDefault="00000000">
      <w:pPr>
        <w:ind w:left="160" w:right="12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C60FC7" wp14:editId="755804FB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581025"/>
                <wp:effectExtent l="0" t="0" r="0" b="0"/>
                <wp:wrapSquare wrapText="bothSides"/>
                <wp:docPr id="32641" name="Group 3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81025"/>
                          <a:chOff x="0" y="0"/>
                          <a:chExt cx="47625" cy="581025"/>
                        </a:xfrm>
                      </wpg:grpSpPr>
                      <wps:wsp>
                        <wps:cNvPr id="5833" name="Shape 58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" name="Shape 584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5" name="Shape 5855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41" style="width:3.75pt;height:45.75pt;position:absolute;mso-position-horizontal-relative:text;mso-position-horizontal:absolute;margin-left:7.5pt;mso-position-vertical-relative:text;margin-top:4.26566pt;" coordsize="476,5810">
                <v:shape id="Shape 5833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845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5855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Asian &lt; Underlying:</w:t>
      </w:r>
      <w:r>
        <w:t xml:space="preserve"> t = 2.89, p = 0.004</w:t>
      </w:r>
    </w:p>
    <w:p w14:paraId="6A9A087D" w14:textId="77777777" w:rsidR="00254C9D" w:rsidRDefault="00000000">
      <w:pPr>
        <w:spacing w:after="162"/>
        <w:ind w:left="385"/>
      </w:pPr>
      <w:r>
        <w:rPr>
          <w:b/>
        </w:rPr>
        <w:t>Barrier &gt; Underlying:</w:t>
      </w:r>
      <w:r>
        <w:t xml:space="preserve"> t = 3.15, p = 0.002</w:t>
      </w:r>
    </w:p>
    <w:p w14:paraId="324495AD" w14:textId="77777777" w:rsidR="00254C9D" w:rsidRDefault="00000000">
      <w:pPr>
        <w:spacing w:after="406"/>
        <w:ind w:left="160" w:right="12"/>
      </w:pPr>
      <w:r>
        <w:rPr>
          <w:b/>
        </w:rPr>
        <w:t>European ≈ Underlying:</w:t>
      </w:r>
      <w:r>
        <w:t xml:space="preserve"> t = 0.09, p = 0.93. </w:t>
      </w:r>
      <w:r>
        <w:rPr>
          <w:u w:val="single" w:color="000000"/>
          <w:vertAlign w:val="superscript"/>
        </w:rPr>
        <w:t>1</w:t>
      </w:r>
    </w:p>
    <w:p w14:paraId="0C2EE7C4" w14:textId="77777777" w:rsidR="00254C9D" w:rsidRDefault="00000000">
      <w:pPr>
        <w:pStyle w:val="Heading2"/>
        <w:spacing w:after="0"/>
        <w:ind w:left="-5"/>
      </w:pPr>
      <w:r>
        <w:t>Table 5 NASDAQ 100 Parameter Structure Validation</w:t>
      </w:r>
    </w:p>
    <w:tbl>
      <w:tblPr>
        <w:tblStyle w:val="TableGrid"/>
        <w:tblW w:w="9495" w:type="dxa"/>
        <w:tblInd w:w="9" w:type="dxa"/>
        <w:tblCellMar>
          <w:top w:w="126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1890"/>
        <w:gridCol w:w="1680"/>
        <w:gridCol w:w="1740"/>
        <w:gridCol w:w="2057"/>
        <w:gridCol w:w="600"/>
      </w:tblGrid>
      <w:tr w:rsidR="00254C9D" w14:paraId="26582BC5" w14:textId="77777777">
        <w:trPr>
          <w:trHeight w:val="435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E7DFC7A" w14:textId="77777777" w:rsidR="00254C9D" w:rsidRDefault="00000000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6"/>
              </w:rPr>
              <w:t>Test Category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24BCFF4" w14:textId="77777777" w:rsidR="00254C9D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6"/>
              </w:rPr>
              <w:t>Test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175923D" w14:textId="77777777" w:rsidR="00254C9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6"/>
              </w:rPr>
              <w:t>Result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6781CC1" w14:textId="77777777" w:rsidR="00254C9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6"/>
              </w:rPr>
              <w:t>Significance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8F3F5DA" w14:textId="77777777" w:rsidR="00254C9D" w:rsidRDefault="00000000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16"/>
              </w:rPr>
              <w:t>Interpretation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122B6897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22AA383D" w14:textId="77777777">
        <w:trPr>
          <w:trHeight w:val="692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F93DFE9" w14:textId="77777777" w:rsidR="00254C9D" w:rsidRDefault="00000000">
            <w:pPr>
              <w:spacing w:after="37" w:line="259" w:lineRule="auto"/>
              <w:ind w:left="0" w:firstLine="0"/>
            </w:pPr>
            <w:r>
              <w:rPr>
                <w:sz w:val="16"/>
              </w:rPr>
              <w:t>α</w:t>
            </w:r>
          </w:p>
          <w:p w14:paraId="0701C218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Consistency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97FBB07" w14:textId="77777777" w:rsidR="00254C9D" w:rsidRDefault="00000000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6"/>
              </w:rPr>
              <w:t>Cross-</w:t>
            </w:r>
            <w:proofErr w:type="spellStart"/>
            <w:r>
              <w:rPr>
                <w:sz w:val="16"/>
              </w:rPr>
              <w:t>deriv</w:t>
            </w:r>
            <w:proofErr w:type="spellEnd"/>
            <w:r>
              <w:rPr>
                <w:sz w:val="16"/>
              </w:rPr>
              <w:t xml:space="preserve"> F-test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436F11B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F 1.23, p=0.31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CC726D" w14:textId="77777777" w:rsidR="00254C9D" w:rsidRDefault="00000000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No rejection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04E7C5E" w14:textId="77777777" w:rsidR="00254C9D" w:rsidRDefault="00000000">
            <w:pPr>
              <w:spacing w:after="0" w:line="259" w:lineRule="auto"/>
              <w:ind w:left="7" w:right="50" w:firstLine="0"/>
            </w:pPr>
            <w:r>
              <w:rPr>
                <w:sz w:val="16"/>
              </w:rPr>
              <w:t>Confirms convolution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5E05E189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5BA3E14B" w14:textId="77777777">
        <w:trPr>
          <w:trHeight w:val="690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73C3A7F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 Variation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C9D1F22" w14:textId="77777777" w:rsidR="00254C9D" w:rsidRDefault="00000000">
            <w:pPr>
              <w:spacing w:after="38" w:line="259" w:lineRule="auto"/>
              <w:ind w:left="9" w:firstLine="0"/>
            </w:pPr>
            <w:r>
              <w:rPr>
                <w:sz w:val="16"/>
              </w:rPr>
              <w:t>Asian &lt;</w:t>
            </w:r>
          </w:p>
          <w:p w14:paraId="12C04514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Underlying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526CF0D" w14:textId="77777777" w:rsidR="00254C9D" w:rsidRDefault="00000000">
            <w:pPr>
              <w:spacing w:after="0" w:line="259" w:lineRule="auto"/>
              <w:ind w:left="5" w:right="105" w:firstLine="0"/>
            </w:pPr>
            <w:r>
              <w:rPr>
                <w:sz w:val="16"/>
              </w:rPr>
              <w:t>t=-3.47, p&lt;0.001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CE22E2A" w14:textId="77777777" w:rsidR="00254C9D" w:rsidRDefault="00000000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Significant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C11F89F" w14:textId="77777777" w:rsidR="00254C9D" w:rsidRDefault="00000000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6"/>
              </w:rPr>
              <w:t>Averaging reduces H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187BACE1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651C2448" w14:textId="77777777">
        <w:trPr>
          <w:trHeight w:val="690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3906E4DF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H Variation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88704B2" w14:textId="77777777" w:rsidR="00254C9D" w:rsidRDefault="00000000">
            <w:pPr>
              <w:spacing w:after="38" w:line="259" w:lineRule="auto"/>
              <w:ind w:left="9" w:firstLine="0"/>
            </w:pPr>
            <w:r>
              <w:rPr>
                <w:sz w:val="16"/>
              </w:rPr>
              <w:t>Barrier &gt;</w:t>
            </w:r>
          </w:p>
          <w:p w14:paraId="4ECBF7A8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Underlying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1E8BD74" w14:textId="77777777" w:rsidR="00254C9D" w:rsidRDefault="00000000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6"/>
              </w:rPr>
              <w:t>t=4.23, p&lt;0.001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58B8C150" w14:textId="77777777" w:rsidR="00254C9D" w:rsidRDefault="00000000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Significant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2DD006B" w14:textId="77777777" w:rsidR="00254C9D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Amplifies H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3365D7FF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0A04DF90" w14:textId="77777777">
        <w:trPr>
          <w:trHeight w:val="690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3A8C569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λ Variation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CAA0C28" w14:textId="77777777" w:rsidR="00254C9D" w:rsidRDefault="00000000">
            <w:pPr>
              <w:spacing w:after="38" w:line="259" w:lineRule="auto"/>
              <w:ind w:left="9" w:firstLine="0"/>
            </w:pPr>
            <w:r>
              <w:rPr>
                <w:sz w:val="16"/>
              </w:rPr>
              <w:t>Asian &lt;</w:t>
            </w:r>
          </w:p>
          <w:p w14:paraId="22A15185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Underlying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21C11FE1" w14:textId="77777777" w:rsidR="00254C9D" w:rsidRDefault="00000000">
            <w:pPr>
              <w:spacing w:after="0" w:line="259" w:lineRule="auto"/>
              <w:ind w:left="5" w:right="35" w:firstLine="0"/>
            </w:pPr>
            <w:r>
              <w:rPr>
                <w:sz w:val="16"/>
              </w:rPr>
              <w:t>t=-2.89, p=0.004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8F0B5EF" w14:textId="77777777" w:rsidR="00254C9D" w:rsidRDefault="00000000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Significant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5805856" w14:textId="77777777" w:rsidR="00254C9D" w:rsidRDefault="00000000">
            <w:pPr>
              <w:spacing w:after="0" w:line="259" w:lineRule="auto"/>
              <w:ind w:left="7" w:right="86" w:firstLine="0"/>
            </w:pPr>
            <w:r>
              <w:rPr>
                <w:sz w:val="16"/>
              </w:rPr>
              <w:t>Averaging smooths λ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C6CBD1"/>
              <w:right w:val="nil"/>
            </w:tcBorders>
          </w:tcPr>
          <w:p w14:paraId="77C98BCB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3F0834CB" w14:textId="77777777">
        <w:trPr>
          <w:trHeight w:val="690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80151A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λ Variation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5A76D28" w14:textId="77777777" w:rsidR="00254C9D" w:rsidRDefault="00000000">
            <w:pPr>
              <w:spacing w:after="38" w:line="259" w:lineRule="auto"/>
              <w:ind w:left="9" w:firstLine="0"/>
            </w:pPr>
            <w:r>
              <w:rPr>
                <w:sz w:val="16"/>
              </w:rPr>
              <w:t>Barrier &gt;</w:t>
            </w:r>
          </w:p>
          <w:p w14:paraId="6313756A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Underlying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C8C5432" w14:textId="77777777" w:rsidR="00254C9D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16"/>
              </w:rPr>
              <w:t>t=3.15, p=0.002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2E870990" w14:textId="77777777" w:rsidR="00254C9D" w:rsidRDefault="00000000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Significant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0D86957C" w14:textId="77777777" w:rsidR="00254C9D" w:rsidRDefault="00000000">
            <w:pPr>
              <w:spacing w:after="0" w:line="259" w:lineRule="auto"/>
              <w:ind w:left="7" w:firstLine="0"/>
            </w:pPr>
            <w:r>
              <w:rPr>
                <w:sz w:val="16"/>
              </w:rPr>
              <w:t>Amplifies λ</w:t>
            </w:r>
          </w:p>
        </w:tc>
        <w:tc>
          <w:tcPr>
            <w:tcW w:w="600" w:type="dxa"/>
            <w:tcBorders>
              <w:top w:val="single" w:sz="6" w:space="0" w:color="C6CBD1"/>
              <w:left w:val="single" w:sz="6" w:space="0" w:color="DFE2E5"/>
              <w:bottom w:val="single" w:sz="6" w:space="0" w:color="DFE2E5"/>
              <w:right w:val="nil"/>
            </w:tcBorders>
          </w:tcPr>
          <w:p w14:paraId="7F21640D" w14:textId="77777777" w:rsidR="00254C9D" w:rsidRDefault="00254C9D">
            <w:pPr>
              <w:spacing w:after="160" w:line="259" w:lineRule="auto"/>
              <w:ind w:left="0" w:firstLine="0"/>
            </w:pPr>
          </w:p>
        </w:tc>
      </w:tr>
      <w:tr w:rsidR="00254C9D" w14:paraId="05446A9D" w14:textId="77777777">
        <w:trPr>
          <w:trHeight w:val="690"/>
        </w:trPr>
        <w:tc>
          <w:tcPr>
            <w:tcW w:w="15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8DE2324" w14:textId="77777777" w:rsidR="00254C9D" w:rsidRDefault="00000000">
            <w:pPr>
              <w:spacing w:after="0" w:line="259" w:lineRule="auto"/>
              <w:ind w:left="0" w:right="135" w:firstLine="0"/>
              <w:jc w:val="center"/>
            </w:pPr>
            <w:r>
              <w:rPr>
                <w:sz w:val="16"/>
              </w:rPr>
              <w:t>Relationships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CF6FC49" w14:textId="77777777" w:rsidR="00254C9D" w:rsidRDefault="00000000">
            <w:pPr>
              <w:spacing w:after="0" w:line="259" w:lineRule="auto"/>
              <w:ind w:left="9" w:firstLine="0"/>
            </w:pPr>
            <w:r>
              <w:rPr>
                <w:sz w:val="16"/>
              </w:rPr>
              <w:t>Param R²</w:t>
            </w:r>
          </w:p>
        </w:tc>
        <w:tc>
          <w:tcPr>
            <w:tcW w:w="16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A395F0C" w14:textId="77777777" w:rsidR="00254C9D" w:rsidRDefault="00000000">
            <w:pPr>
              <w:spacing w:after="0" w:line="259" w:lineRule="auto"/>
              <w:ind w:left="5" w:firstLine="0"/>
            </w:pPr>
            <w:r>
              <w:rPr>
                <w:sz w:val="16"/>
              </w:rPr>
              <w:t>All 0.85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6004A18" w14:textId="77777777" w:rsidR="00254C9D" w:rsidRDefault="00000000">
            <w:pPr>
              <w:spacing w:after="0" w:line="259" w:lineRule="auto"/>
              <w:ind w:left="3" w:right="75" w:firstLine="0"/>
            </w:pPr>
            <w:r>
              <w:rPr>
                <w:sz w:val="16"/>
              </w:rPr>
              <w:t>Highly significant</w:t>
            </w:r>
          </w:p>
        </w:tc>
        <w:tc>
          <w:tcPr>
            <w:tcW w:w="20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427426D" w14:textId="77777777" w:rsidR="00254C9D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6"/>
              </w:rPr>
              <w:t>Predictable relations</w:t>
            </w:r>
          </w:p>
        </w:tc>
        <w:tc>
          <w:tcPr>
            <w:tcW w:w="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312C22EB" w14:textId="77777777" w:rsidR="00254C9D" w:rsidRDefault="00000000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2"/>
                <w:u w:val="single" w:color="000000"/>
              </w:rPr>
              <w:t>1</w:t>
            </w:r>
          </w:p>
        </w:tc>
      </w:tr>
    </w:tbl>
    <w:p w14:paraId="2CBAC953" w14:textId="77777777" w:rsidR="00254C9D" w:rsidRDefault="00000000">
      <w:pPr>
        <w:pStyle w:val="Heading3"/>
        <w:spacing w:after="0"/>
        <w:ind w:left="-5"/>
      </w:pPr>
      <w:r>
        <w:t>6.5 Main Pricing Accuracy Results</w:t>
      </w:r>
    </w:p>
    <w:tbl>
      <w:tblPr>
        <w:tblStyle w:val="TableGrid"/>
        <w:tblW w:w="6540" w:type="dxa"/>
        <w:tblInd w:w="1491" w:type="dxa"/>
        <w:tblCellMar>
          <w:top w:w="0" w:type="dxa"/>
          <w:left w:w="1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2310"/>
        <w:gridCol w:w="870"/>
        <w:gridCol w:w="1828"/>
      </w:tblGrid>
      <w:tr w:rsidR="00254C9D" w14:paraId="29055F49" w14:textId="77777777">
        <w:trPr>
          <w:trHeight w:val="435"/>
        </w:trPr>
        <w:tc>
          <w:tcPr>
            <w:tcW w:w="1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4CA4926" w14:textId="77777777" w:rsidR="00254C9D" w:rsidRDefault="00000000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6"/>
              </w:rPr>
              <w:t>Model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F650209" w14:textId="77777777" w:rsidR="00254C9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Structure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10BD4D5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RMSE</w:t>
            </w:r>
          </w:p>
        </w:tc>
        <w:tc>
          <w:tcPr>
            <w:tcW w:w="18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DF0C6BF" w14:textId="77777777" w:rsidR="00254C9D" w:rsidRDefault="00000000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6"/>
              </w:rPr>
              <w:t>Relative To MAPM</w:t>
            </w:r>
          </w:p>
        </w:tc>
      </w:tr>
      <w:tr w:rsidR="00254C9D" w14:paraId="383F699E" w14:textId="77777777">
        <w:trPr>
          <w:trHeight w:val="448"/>
        </w:trPr>
        <w:tc>
          <w:tcPr>
            <w:tcW w:w="1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E253B73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MAPM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5669302" w14:textId="77777777" w:rsidR="00254C9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6"/>
              </w:rPr>
              <w:t>α universal, H/λ variable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B225A3D" w14:textId="77777777" w:rsidR="00254C9D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6"/>
              </w:rPr>
              <w:t>0.732</w:t>
            </w:r>
          </w:p>
        </w:tc>
        <w:tc>
          <w:tcPr>
            <w:tcW w:w="18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FECBDEF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Baseline</w:t>
            </w:r>
          </w:p>
        </w:tc>
      </w:tr>
      <w:tr w:rsidR="00254C9D" w14:paraId="5603D4F9" w14:textId="77777777">
        <w:trPr>
          <w:trHeight w:val="439"/>
        </w:trPr>
        <w:tc>
          <w:tcPr>
            <w:tcW w:w="1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73C3AC89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MAPM Fixed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34BEF151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α, H, λ all const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C3C7955" w14:textId="77777777" w:rsidR="00254C9D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6"/>
              </w:rPr>
              <w:t>0.891</w:t>
            </w:r>
          </w:p>
        </w:tc>
        <w:tc>
          <w:tcPr>
            <w:tcW w:w="18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707819A" w14:textId="77777777" w:rsidR="00254C9D" w:rsidRDefault="00000000">
            <w:pPr>
              <w:spacing w:after="0" w:line="259" w:lineRule="auto"/>
              <w:ind w:left="90" w:firstLine="0"/>
            </w:pPr>
            <w:r>
              <w:rPr>
                <w:sz w:val="16"/>
              </w:rPr>
              <w:t>18%</w:t>
            </w:r>
          </w:p>
        </w:tc>
      </w:tr>
      <w:tr w:rsidR="00254C9D" w14:paraId="0A052221" w14:textId="77777777">
        <w:trPr>
          <w:trHeight w:val="446"/>
        </w:trPr>
        <w:tc>
          <w:tcPr>
            <w:tcW w:w="1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6C0E411A" w14:textId="77777777" w:rsidR="00254C9D" w:rsidRDefault="00000000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6"/>
              </w:rPr>
              <w:t>Black-Scholes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9E46AD1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Gaussian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4AE2D52D" w14:textId="77777777" w:rsidR="00254C9D" w:rsidRDefault="00000000">
            <w:pPr>
              <w:spacing w:after="0" w:line="259" w:lineRule="auto"/>
              <w:ind w:left="0" w:right="138" w:firstLine="0"/>
              <w:jc w:val="center"/>
            </w:pPr>
            <w:r>
              <w:rPr>
                <w:sz w:val="16"/>
              </w:rPr>
              <w:t>1.224</w:t>
            </w:r>
          </w:p>
        </w:tc>
        <w:tc>
          <w:tcPr>
            <w:tcW w:w="18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14:paraId="7B1905EC" w14:textId="77777777" w:rsidR="00254C9D" w:rsidRDefault="00000000">
            <w:pPr>
              <w:spacing w:after="0" w:line="259" w:lineRule="auto"/>
              <w:ind w:left="90" w:firstLine="0"/>
            </w:pPr>
            <w:r>
              <w:rPr>
                <w:sz w:val="16"/>
              </w:rPr>
              <w:t>40%</w:t>
            </w:r>
          </w:p>
        </w:tc>
      </w:tr>
      <w:tr w:rsidR="00254C9D" w14:paraId="70E4707C" w14:textId="77777777">
        <w:trPr>
          <w:trHeight w:val="439"/>
        </w:trPr>
        <w:tc>
          <w:tcPr>
            <w:tcW w:w="1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01FAF4FA" w14:textId="77777777" w:rsidR="00254C9D" w:rsidRDefault="00000000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Heston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1394DC03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Stoch vol</w:t>
            </w:r>
          </w:p>
        </w:tc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0C9139E" w14:textId="77777777" w:rsidR="00254C9D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1.087</w:t>
            </w:r>
          </w:p>
        </w:tc>
        <w:tc>
          <w:tcPr>
            <w:tcW w:w="18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4D026B8A" w14:textId="77777777" w:rsidR="00254C9D" w:rsidRDefault="00000000">
            <w:pPr>
              <w:spacing w:after="0" w:line="259" w:lineRule="auto"/>
              <w:ind w:left="90" w:firstLine="0"/>
            </w:pPr>
            <w:r>
              <w:rPr>
                <w:sz w:val="16"/>
              </w:rPr>
              <w:t>33%</w:t>
            </w:r>
          </w:p>
        </w:tc>
      </w:tr>
    </w:tbl>
    <w:p w14:paraId="06BC3FB5" w14:textId="77777777" w:rsidR="00254C9D" w:rsidRDefault="00000000">
      <w:pPr>
        <w:spacing w:after="613"/>
        <w:ind w:right="12"/>
      </w:pPr>
      <w:r>
        <w:t xml:space="preserve">Parameter variation improves pricing by 18% over fixed-parameter models. </w:t>
      </w:r>
      <w:r>
        <w:rPr>
          <w:u w:val="single" w:color="000000"/>
          <w:vertAlign w:val="superscript"/>
        </w:rPr>
        <w:t>1</w:t>
      </w:r>
    </w:p>
    <w:p w14:paraId="7EE4C390" w14:textId="77777777" w:rsidR="00254C9D" w:rsidRDefault="00000000">
      <w:pPr>
        <w:pStyle w:val="Heading2"/>
        <w:spacing w:after="418"/>
        <w:ind w:left="-5"/>
      </w:pPr>
      <w:r>
        <w:t>7. Conclusion: Revolutionary Parameter Structure Discovery</w:t>
      </w:r>
    </w:p>
    <w:p w14:paraId="292F7016" w14:textId="77777777" w:rsidR="00254C9D" w:rsidRDefault="00000000">
      <w:pPr>
        <w:pStyle w:val="Heading3"/>
        <w:ind w:left="-5"/>
      </w:pPr>
      <w:r>
        <w:t>7.1 The Parameter Consistency-Variation Discovery</w:t>
      </w:r>
    </w:p>
    <w:p w14:paraId="1BEBD0BD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C3FA28" wp14:editId="1560BCCE">
                <wp:extent cx="47625" cy="47625"/>
                <wp:effectExtent l="0" t="0" r="0" b="0"/>
                <wp:docPr id="31689" name="Group 3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081" name="Shape 60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89" style="width:3.75pt;height:3.75pt;mso-position-horizontal-relative:char;mso-position-vertical-relative:line" coordsize="476,476">
                <v:shape id="Shape 6081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  <w:proofErr w:type="spellStart"/>
      <w:r>
        <w:rPr>
          <w:b/>
        </w:rPr>
        <w:t>MAPMʼs</w:t>
      </w:r>
      <w:proofErr w:type="spellEnd"/>
      <w:r>
        <w:rPr>
          <w:b/>
        </w:rPr>
        <w:t xml:space="preserve"> central result:</w:t>
      </w:r>
      <w:r>
        <w:t xml:space="preserve"> α universality is mathematically necessary; H and λ must be allowed to vary by sampling/path-dependence for empirical and theoretical validity.</w:t>
      </w:r>
    </w:p>
    <w:p w14:paraId="40B3A6D8" w14:textId="77777777" w:rsidR="00254C9D" w:rsidRDefault="00000000">
      <w:pPr>
        <w:spacing w:after="402"/>
        <w:ind w:left="160" w:right="1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37F05F" wp14:editId="6C0D3590">
                <wp:extent cx="47625" cy="47625"/>
                <wp:effectExtent l="0" t="0" r="0" b="0"/>
                <wp:docPr id="31692" name="Group 3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134" name="Shape 61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2" style="width:3.75pt;height:3.75pt;mso-position-horizontal-relative:char;mso-position-vertical-relative:line" coordsize="476,476">
                <v:shape id="Shape 6134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Violation of α consistency breaks model</w:t>
      </w:r>
      <w:r>
        <w:t xml:space="preserve">; flexibility in H/λ explains empirical success. </w:t>
      </w:r>
      <w:r>
        <w:rPr>
          <w:u w:val="single" w:color="000000"/>
          <w:vertAlign w:val="superscript"/>
        </w:rPr>
        <w:t>1</w:t>
      </w:r>
    </w:p>
    <w:p w14:paraId="4714918C" w14:textId="77777777" w:rsidR="00254C9D" w:rsidRDefault="00000000">
      <w:pPr>
        <w:pStyle w:val="Heading3"/>
        <w:ind w:left="-5"/>
      </w:pPr>
      <w:r>
        <w:lastRenderedPageBreak/>
        <w:t>7.2 Empirical Validation</w:t>
      </w:r>
    </w:p>
    <w:p w14:paraId="7B2082F8" w14:textId="77777777" w:rsidR="00254C9D" w:rsidRDefault="00000000">
      <w:pPr>
        <w:spacing w:after="391"/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CCD956" wp14:editId="3ABA9408">
                <wp:extent cx="47625" cy="47625"/>
                <wp:effectExtent l="0" t="0" r="0" b="0"/>
                <wp:docPr id="31693" name="Group 3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169" name="Shape 61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3" style="width:3.75pt;height:3.75pt;mso-position-horizontal-relative:char;mso-position-vertical-relative:line" coordsize="476,476">
                <v:shape id="Shape 6169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NASDAQ 100</w:t>
      </w:r>
      <w:r>
        <w:t xml:space="preserve"> Universal α, derivative-specific H/λ, predictable mathematical relationships, all statistically validated R² &gt; 0.85 .</w:t>
      </w:r>
    </w:p>
    <w:p w14:paraId="294D5F81" w14:textId="77777777" w:rsidR="00254C9D" w:rsidRDefault="00000000">
      <w:pPr>
        <w:pStyle w:val="Heading3"/>
        <w:ind w:left="-5"/>
      </w:pPr>
      <w:r>
        <w:t>7.3 Theoretical Implications</w:t>
      </w:r>
    </w:p>
    <w:p w14:paraId="185591A3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CDBDF1" wp14:editId="49FC8185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31694" name="Group 3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6207" name="Shape 62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8" name="Shape 6218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94" style="width:3.75pt;height:24.75pt;position:absolute;mso-position-horizontal-relative:text;mso-position-horizontal:absolute;margin-left:7.5pt;mso-position-vertical-relative:text;margin-top:4.26562pt;" coordsize="476,3143">
                <v:shape id="Shape 6207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218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Convolution stability</w:t>
      </w:r>
      <w:r>
        <w:t xml:space="preserve"> requires α consistency.</w:t>
      </w:r>
    </w:p>
    <w:p w14:paraId="25C0CF6A" w14:textId="77777777" w:rsidR="00254C9D" w:rsidRDefault="00000000">
      <w:pPr>
        <w:spacing w:after="544" w:line="330" w:lineRule="auto"/>
        <w:ind w:left="160" w:right="12"/>
      </w:pPr>
      <w:r>
        <w:rPr>
          <w:b/>
        </w:rPr>
        <w:t>Fractional Brownian and multifractal</w:t>
      </w:r>
      <w:r>
        <w:t xml:space="preserve"> frameworks legitimize parameter variation for H and λ, supporting both practical implementation and deep theoretical rigor. </w:t>
      </w:r>
      <w:r>
        <w:rPr>
          <w:u w:val="single" w:color="000000"/>
          <w:vertAlign w:val="superscript"/>
        </w:rPr>
        <w:t>1</w:t>
      </w:r>
    </w:p>
    <w:p w14:paraId="70E1EDFF" w14:textId="77777777" w:rsidR="00254C9D" w:rsidRDefault="00000000">
      <w:pPr>
        <w:pStyle w:val="Heading2"/>
        <w:spacing w:after="403"/>
        <w:ind w:left="-5"/>
      </w:pPr>
      <w:r>
        <w:t>8. Revolutionary Implications</w:t>
      </w:r>
    </w:p>
    <w:p w14:paraId="26743D55" w14:textId="77777777" w:rsidR="00254C9D" w:rsidRDefault="00000000">
      <w:pPr>
        <w:pStyle w:val="Heading3"/>
        <w:ind w:left="-5"/>
      </w:pPr>
      <w:r>
        <w:t>8.1 Paradigm Transformation</w:t>
      </w:r>
    </w:p>
    <w:p w14:paraId="5461BCB8" w14:textId="77777777" w:rsidR="00254C9D" w:rsidRDefault="00000000">
      <w:pPr>
        <w:ind w:left="390" w:right="12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01A347" wp14:editId="14E1E470">
                <wp:extent cx="47625" cy="47625"/>
                <wp:effectExtent l="0" t="0" r="0" b="0"/>
                <wp:docPr id="31695" name="Group 3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270" name="Shape 627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5" style="width:3.75pt;height:3.75pt;mso-position-horizontal-relative:char;mso-position-vertical-relative:line" coordsize="476,476">
                <v:shape id="Shape 6270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MAPM eliminates the patchwork model problem, unifying derivative pricing theory across all instruments and empirical conditions.</w:t>
      </w:r>
    </w:p>
    <w:p w14:paraId="4491CCB0" w14:textId="77777777" w:rsidR="00254C9D" w:rsidRDefault="00000000">
      <w:pPr>
        <w:spacing w:after="399"/>
        <w:ind w:left="16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056A17" wp14:editId="1FC3C02F">
                <wp:extent cx="47625" cy="47625"/>
                <wp:effectExtent l="0" t="0" r="0" b="0"/>
                <wp:docPr id="31697" name="Group 3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302" name="Shape 630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7" style="width:3.75pt;height:3.75pt;mso-position-horizontal-relative:char;mso-position-vertical-relative:line" coordsize="476,476">
                <v:shape id="Shape 6302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Parameter structure is both a scientific discovery and a practical implementation guide.</w:t>
      </w:r>
    </w:p>
    <w:p w14:paraId="286660B8" w14:textId="77777777" w:rsidR="00254C9D" w:rsidRDefault="00000000">
      <w:pPr>
        <w:pStyle w:val="Heading3"/>
        <w:ind w:left="-5"/>
      </w:pPr>
      <w:r>
        <w:t>8.2 Impact on Finance</w:t>
      </w:r>
    </w:p>
    <w:p w14:paraId="7A993214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B09E05" wp14:editId="19AB0295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314325"/>
                <wp:effectExtent l="0" t="0" r="0" b="0"/>
                <wp:wrapSquare wrapText="bothSides"/>
                <wp:docPr id="31699" name="Group 3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6333" name="Shape 63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99" style="width:3.75pt;height:24.75pt;position:absolute;mso-position-horizontal-relative:text;mso-position-horizontal:absolute;margin-left:7.5pt;mso-position-vertical-relative:text;margin-top:4.26556pt;" coordsize="476,3143">
                <v:shape id="Shape 6333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355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Enhanced efficiency:</w:t>
      </w:r>
      <w:r>
        <w:t xml:space="preserve"> Accurate pricing, better risk aggregation, improved market stability.</w:t>
      </w:r>
    </w:p>
    <w:p w14:paraId="62233528" w14:textId="77777777" w:rsidR="00254C9D" w:rsidRDefault="00000000">
      <w:pPr>
        <w:spacing w:line="330" w:lineRule="auto"/>
        <w:ind w:left="160" w:right="12"/>
      </w:pPr>
      <w:r>
        <w:rPr>
          <w:b/>
        </w:rPr>
        <w:t>Innovation:</w:t>
      </w:r>
      <w:r>
        <w:t xml:space="preserve"> Enables creation of new derivatives with predictable pricing, supports regulatory review, and deepens understanding of market microstructure. </w:t>
      </w:r>
      <w:r>
        <w:rPr>
          <w:u w:val="single" w:color="000000"/>
          <w:vertAlign w:val="superscript"/>
        </w:rPr>
        <w:t>1</w:t>
      </w:r>
    </w:p>
    <w:p w14:paraId="7BBB1E2A" w14:textId="77777777" w:rsidR="00254C9D" w:rsidRDefault="00000000">
      <w:pPr>
        <w:pStyle w:val="Heading3"/>
        <w:ind w:left="-5"/>
      </w:pPr>
      <w:r>
        <w:t>8.3 Scientific Maturation</w:t>
      </w:r>
    </w:p>
    <w:p w14:paraId="54811AE8" w14:textId="77777777" w:rsidR="00254C9D" w:rsidRDefault="00000000">
      <w:pPr>
        <w:spacing w:after="609"/>
        <w:ind w:left="160" w:right="1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8EBCA9" wp14:editId="0EE87185">
                <wp:extent cx="47625" cy="47625"/>
                <wp:effectExtent l="0" t="0" r="0" b="0"/>
                <wp:docPr id="32781" name="Group 3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473" name="Shape 64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1" style="width:3.75pt;height:3.75pt;mso-position-horizontal-relative:char;mso-position-vertical-relative:line" coordsize="476,476">
                <v:shape id="Shape 6473" style="position:absolute;width:476;height:476;left:0;top:0;" coordsize="47625,47625" path="m23813,0c26970,0,30008,604,32925,1813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Finance shifts from phenomenological modeling to rigorous theoretical foundation.</w:t>
      </w:r>
    </w:p>
    <w:p w14:paraId="77F21477" w14:textId="77777777" w:rsidR="00254C9D" w:rsidRDefault="00000000">
      <w:pPr>
        <w:pStyle w:val="Heading2"/>
        <w:ind w:left="-5"/>
      </w:pPr>
      <w:r>
        <w:t>References</w:t>
      </w:r>
    </w:p>
    <w:p w14:paraId="1D07FF6F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57B1CB" wp14:editId="6D4C6E3E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381125"/>
                <wp:effectExtent l="0" t="0" r="0" b="0"/>
                <wp:wrapSquare wrapText="bothSides"/>
                <wp:docPr id="32782" name="Group 3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81125"/>
                          <a:chOff x="0" y="0"/>
                          <a:chExt cx="47625" cy="1381125"/>
                        </a:xfrm>
                      </wpg:grpSpPr>
                      <wps:wsp>
                        <wps:cNvPr id="6493" name="Shape 64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7" name="Shape 6507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3" name="Shape 6523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1" name="Shape 6541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5" name="Shape 6555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82" style="width:3.75pt;height:108.75pt;position:absolute;mso-position-horizontal-relative:text;mso-position-horizontal:absolute;margin-left:7.5pt;mso-position-vertical-relative:text;margin-top:4.26566pt;" coordsize="476,13811">
                <v:shape id="Shape 6493" style="position:absolute;width:476;height:476;left:0;top:0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07" style="position:absolute;width:476;height:476;left:0;top:2667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23" style="position:absolute;width:476;height:476;left:0;top:5334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41" style="position:absolute;width:476;height:476;left:0;top:8001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55" style="position:absolute;width:476;height:476;left:0;top:10668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567" style="position:absolute;width:476;height:476;left:0;top:13335;" coordsize="47625,47625" path="m23813,0c26970,0,30008,604,32925,1813c35842,3021,38418,4742,40651,6975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5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Stable Distributions:</w:t>
      </w:r>
      <w:r>
        <w:t xml:space="preserve"> Zolotarev 1986, Nolan 2020, </w:t>
      </w:r>
      <w:proofErr w:type="spellStart"/>
      <w:r>
        <w:t>Samorodnitsky</w:t>
      </w:r>
      <w:proofErr w:type="spellEnd"/>
      <w:r>
        <w:t xml:space="preserve"> &amp; </w:t>
      </w:r>
      <w:proofErr w:type="spellStart"/>
      <w:r>
        <w:t>Taqqu</w:t>
      </w:r>
      <w:proofErr w:type="spellEnd"/>
      <w:r>
        <w:t xml:space="preserve"> 1994</w:t>
      </w:r>
    </w:p>
    <w:p w14:paraId="56DF15DF" w14:textId="77777777" w:rsidR="00254C9D" w:rsidRDefault="00000000">
      <w:pPr>
        <w:ind w:left="160" w:right="12"/>
      </w:pPr>
      <w:r>
        <w:rPr>
          <w:b/>
        </w:rPr>
        <w:t>Fractional Brownian Motion:</w:t>
      </w:r>
      <w:r>
        <w:t xml:space="preserve"> Mandelbrot &amp; Van Ness 1968, Hurst 1951</w:t>
      </w:r>
    </w:p>
    <w:p w14:paraId="4756EFF7" w14:textId="77777777" w:rsidR="00254C9D" w:rsidRDefault="00000000">
      <w:pPr>
        <w:ind w:left="160" w:right="12"/>
      </w:pPr>
      <w:r>
        <w:rPr>
          <w:b/>
        </w:rPr>
        <w:t>Multifractal:</w:t>
      </w:r>
      <w:r>
        <w:t xml:space="preserve"> Mandelbrot 1997, </w:t>
      </w:r>
      <w:proofErr w:type="spellStart"/>
      <w:r>
        <w:t>Muzy</w:t>
      </w:r>
      <w:proofErr w:type="spellEnd"/>
      <w:r>
        <w:t xml:space="preserve"> et al. 2001, </w:t>
      </w:r>
      <w:proofErr w:type="spellStart"/>
      <w:r>
        <w:t>Bacry</w:t>
      </w:r>
      <w:proofErr w:type="spellEnd"/>
      <w:r>
        <w:t xml:space="preserve"> et al. 2001</w:t>
      </w:r>
    </w:p>
    <w:p w14:paraId="6D40BC68" w14:textId="77777777" w:rsidR="00254C9D" w:rsidRDefault="00000000">
      <w:pPr>
        <w:ind w:left="160" w:right="12"/>
      </w:pPr>
      <w:r>
        <w:rPr>
          <w:b/>
        </w:rPr>
        <w:t>Traditional Pricing:</w:t>
      </w:r>
      <w:r>
        <w:t xml:space="preserve"> Black &amp; Scholes 1973, Heston 1993, Merton 1976</w:t>
      </w:r>
    </w:p>
    <w:p w14:paraId="6788CE46" w14:textId="77777777" w:rsidR="00254C9D" w:rsidRDefault="00000000">
      <w:pPr>
        <w:spacing w:after="162"/>
        <w:ind w:left="385"/>
      </w:pPr>
      <w:r>
        <w:rPr>
          <w:b/>
        </w:rPr>
        <w:t>Market Efficiency/Kelly:</w:t>
      </w:r>
      <w:r>
        <w:t xml:space="preserve"> Kelly 1956, Thorp 2006</w:t>
      </w:r>
    </w:p>
    <w:p w14:paraId="065E543C" w14:textId="77777777" w:rsidR="00254C9D" w:rsidRDefault="00000000">
      <w:pPr>
        <w:spacing w:after="615"/>
        <w:ind w:left="160" w:right="12"/>
      </w:pPr>
      <w:r>
        <w:rPr>
          <w:b/>
        </w:rPr>
        <w:t>Additional:</w:t>
      </w:r>
      <w:r>
        <w:t xml:space="preserve"> Andersen &amp; Bollerslev 2001, Calvet &amp; Fisher 2002, </w:t>
      </w:r>
      <w:proofErr w:type="spellStart"/>
      <w:r>
        <w:t>Cont</w:t>
      </w:r>
      <w:proofErr w:type="spellEnd"/>
      <w:r>
        <w:t xml:space="preserve"> 2001, Fama 1970 </w:t>
      </w:r>
      <w:r>
        <w:rPr>
          <w:u w:val="single" w:color="000000"/>
          <w:vertAlign w:val="superscript"/>
        </w:rPr>
        <w:t>1</w:t>
      </w:r>
    </w:p>
    <w:p w14:paraId="6BD23E7D" w14:textId="77777777" w:rsidR="00254C9D" w:rsidRDefault="00000000">
      <w:pPr>
        <w:pStyle w:val="Heading2"/>
        <w:ind w:left="-5"/>
      </w:pPr>
      <w:r>
        <w:lastRenderedPageBreak/>
        <w:t>Planned Figures</w:t>
      </w:r>
    </w:p>
    <w:p w14:paraId="7BB42031" w14:textId="77777777" w:rsidR="00254C9D" w:rsidRDefault="00000000">
      <w:pPr>
        <w:ind w:left="160" w:right="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2E34E4" wp14:editId="0FAFC5C1">
                <wp:simplePos x="0" y="0"/>
                <wp:positionH relativeFrom="column">
                  <wp:posOffset>95250</wp:posOffset>
                </wp:positionH>
                <wp:positionV relativeFrom="paragraph">
                  <wp:posOffset>54174</wp:posOffset>
                </wp:positionV>
                <wp:extent cx="47625" cy="1914525"/>
                <wp:effectExtent l="0" t="0" r="0" b="0"/>
                <wp:wrapSquare wrapText="bothSides"/>
                <wp:docPr id="32783" name="Group 3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14525"/>
                          <a:chOff x="0" y="0"/>
                          <a:chExt cx="47625" cy="1914525"/>
                        </a:xfrm>
                      </wpg:grpSpPr>
                      <wps:wsp>
                        <wps:cNvPr id="6590" name="Shape 65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0" y="1600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0" y="1866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83" style="width:3.75pt;height:150.75pt;position:absolute;mso-position-horizontal-relative:text;mso-position-horizontal:absolute;margin-left:7.5pt;mso-position-vertical-relative:text;margin-top:4.26566pt;" coordsize="476,19145">
                <v:shape id="Shape 6590" style="position:absolute;width:476;height:476;left:0;top:0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01" style="position:absolute;width:476;height:476;left:0;top:2667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15" style="position:absolute;width:476;height:476;left:0;top:5334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29" style="position:absolute;width:476;height:476;left:0;top:8001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43" style="position:absolute;width:476;height:476;left:0;top:10668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61" style="position:absolute;width:476;height:476;left:0;top:13335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71" style="position:absolute;width:476;height:476;left:0;top:16002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6683" style="position:absolute;width:476;height:476;left:0;top:18669;" coordsize="47625,47625" path="m23813,0c26970,0,30008,604,32925,1813c35842,3021,38418,4742,40651,6974c42883,9207,44604,11783,45812,14700c47021,17617,47625,20655,47625,23813c47625,26970,47021,30008,45812,32925c44604,35842,42883,38417,40651,40651c38418,42883,35842,44604,32925,45812c30008,47021,26970,47625,23813,47625c20655,47625,17617,47021,14700,45812c11783,44604,9207,42883,6975,40651c4742,38417,3021,35842,1813,32925c604,30008,0,26970,0,23813c0,20655,604,17617,1813,14700c3021,11783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Fig. 1</w:t>
      </w:r>
      <w:r>
        <w:t>: Schematic of parameter structure</w:t>
      </w:r>
    </w:p>
    <w:p w14:paraId="4843EF76" w14:textId="77777777" w:rsidR="00254C9D" w:rsidRDefault="00000000">
      <w:pPr>
        <w:ind w:left="160" w:right="12"/>
      </w:pPr>
      <w:r>
        <w:rPr>
          <w:b/>
        </w:rPr>
        <w:t>Fig. 2</w:t>
      </w:r>
      <w:r>
        <w:t xml:space="preserve"> α clustering, F-test validation</w:t>
      </w:r>
    </w:p>
    <w:p w14:paraId="71465EDA" w14:textId="77777777" w:rsidR="00254C9D" w:rsidRDefault="00000000">
      <w:pPr>
        <w:ind w:left="160" w:right="12"/>
      </w:pPr>
      <w:r>
        <w:rPr>
          <w:b/>
        </w:rPr>
        <w:t>Fig. 3</w:t>
      </w:r>
      <w:r>
        <w:t xml:space="preserve"> Box plots H by derivative</w:t>
      </w:r>
    </w:p>
    <w:p w14:paraId="33B1BAFF" w14:textId="77777777" w:rsidR="00254C9D" w:rsidRDefault="00000000">
      <w:pPr>
        <w:ind w:left="160" w:right="12"/>
      </w:pPr>
      <w:r>
        <w:rPr>
          <w:b/>
        </w:rPr>
        <w:t>Fig. 4</w:t>
      </w:r>
      <w:r>
        <w:t xml:space="preserve"> Violin plots λ by derivative</w:t>
      </w:r>
    </w:p>
    <w:p w14:paraId="445F8E65" w14:textId="77777777" w:rsidR="00254C9D" w:rsidRDefault="00000000">
      <w:pPr>
        <w:ind w:left="160" w:right="12"/>
      </w:pPr>
      <w:r>
        <w:rPr>
          <w:b/>
        </w:rPr>
        <w:t>Fig. 5</w:t>
      </w:r>
      <w:r>
        <w:t xml:space="preserve"> Regressions of underlying/</w:t>
      </w:r>
      <w:proofErr w:type="spellStart"/>
      <w:r>
        <w:t>deriv</w:t>
      </w:r>
      <w:proofErr w:type="spellEnd"/>
      <w:r>
        <w:t>-specific H, λ</w:t>
      </w:r>
    </w:p>
    <w:p w14:paraId="20E696A7" w14:textId="77777777" w:rsidR="00254C9D" w:rsidRDefault="00000000">
      <w:pPr>
        <w:ind w:left="160" w:right="12"/>
      </w:pPr>
      <w:r>
        <w:rPr>
          <w:b/>
        </w:rPr>
        <w:t>Fig. 6</w:t>
      </w:r>
      <w:r>
        <w:t xml:space="preserve"> Pricing RMSE comparison</w:t>
      </w:r>
    </w:p>
    <w:p w14:paraId="492E55F7" w14:textId="77777777" w:rsidR="00254C9D" w:rsidRDefault="00000000">
      <w:pPr>
        <w:ind w:left="160" w:right="12"/>
      </w:pPr>
      <w:r>
        <w:rPr>
          <w:b/>
        </w:rPr>
        <w:t>Fig. 7</w:t>
      </w:r>
      <w:r>
        <w:t xml:space="preserve"> Rolling window parameter stability</w:t>
      </w:r>
    </w:p>
    <w:p w14:paraId="11A4C1A5" w14:textId="77777777" w:rsidR="00254C9D" w:rsidRDefault="00000000">
      <w:pPr>
        <w:spacing w:after="604"/>
        <w:ind w:left="160" w:right="12"/>
      </w:pPr>
      <w:r>
        <w:rPr>
          <w:b/>
        </w:rPr>
        <w:t>Fig. 8</w:t>
      </w:r>
      <w:r>
        <w:t xml:space="preserve"> λ regime analysis</w:t>
      </w:r>
    </w:p>
    <w:p w14:paraId="78A59368" w14:textId="77777777" w:rsidR="00254C9D" w:rsidRDefault="00000000">
      <w:pPr>
        <w:pStyle w:val="Heading2"/>
        <w:ind w:left="-5"/>
      </w:pPr>
      <w:r>
        <w:t>Planned Appendices</w:t>
      </w:r>
    </w:p>
    <w:p w14:paraId="0314ED07" w14:textId="77777777" w:rsidR="00254C9D" w:rsidRDefault="00000000">
      <w:pPr>
        <w:numPr>
          <w:ilvl w:val="0"/>
          <w:numId w:val="1"/>
        </w:numPr>
        <w:ind w:right="12" w:hanging="30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42360F" wp14:editId="3820B916">
                <wp:simplePos x="0" y="0"/>
                <wp:positionH relativeFrom="column">
                  <wp:posOffset>95250</wp:posOffset>
                </wp:positionH>
                <wp:positionV relativeFrom="paragraph">
                  <wp:posOffset>54173</wp:posOffset>
                </wp:positionV>
                <wp:extent cx="47625" cy="1914525"/>
                <wp:effectExtent l="0" t="0" r="0" b="0"/>
                <wp:wrapSquare wrapText="bothSides"/>
                <wp:docPr id="32784" name="Group 3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14525"/>
                          <a:chOff x="0" y="0"/>
                          <a:chExt cx="47625" cy="1914525"/>
                        </a:xfrm>
                      </wpg:grpSpPr>
                      <wps:wsp>
                        <wps:cNvPr id="6696" name="Shape 669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5" name="Shape 6715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0" name="Shape 6730"/>
                        <wps:cNvSpPr/>
                        <wps:spPr>
                          <a:xfrm>
                            <a:off x="0" y="533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Shape 6741"/>
                        <wps:cNvSpPr/>
                        <wps:spPr>
                          <a:xfrm>
                            <a:off x="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Shape 6750"/>
                        <wps:cNvSpPr/>
                        <wps:spPr>
                          <a:xfrm>
                            <a:off x="0" y="1066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0" y="1333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0" y="1600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1866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84" style="width:3.75pt;height:150.75pt;position:absolute;mso-position-horizontal-relative:text;mso-position-horizontal:absolute;margin-left:7.5pt;mso-position-vertical-relative:text;margin-top:4.26562pt;" coordsize="476,19145">
                <v:shape id="Shape 6696" style="position:absolute;width:476;height:476;left:0;top:0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15" style="position:absolute;width:476;height:476;left:0;top:2667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30" style="position:absolute;width:476;height:476;left:0;top:5334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41" style="position:absolute;width:476;height:476;left:0;top:8001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50" style="position:absolute;width:476;height:476;left:0;top:10668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63" style="position:absolute;width:476;height:476;left:0;top:13335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78" style="position:absolute;width:476;height:476;left:0;top:16002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789" style="position:absolute;width:476;height:476;left:0;top:18669;" coordsize="47625,47625" path="m23813,0c26970,0,30008,604,32925,1812c35842,3021,38418,4742,40651,6975c42883,9207,44604,11782,45812,14700c47021,17618,47625,20655,47625,23813c47625,26970,47021,30007,45812,32925c44604,35843,42883,38418,40651,40650c38418,42883,35842,44604,32925,45813c30008,47020,26970,47625,23813,47625c20655,47625,17617,47020,14700,45813c11783,44604,9207,42883,6975,40650c4742,38418,3021,35843,1813,32925c604,30007,0,26970,0,23813c0,20655,604,17618,1813,14700c3021,11782,4742,9207,6975,6975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Mathematical proofs for α consistency, H/λ flexibility</w:t>
      </w:r>
    </w:p>
    <w:p w14:paraId="54D5DCC4" w14:textId="77777777" w:rsidR="00254C9D" w:rsidRDefault="00000000">
      <w:pPr>
        <w:numPr>
          <w:ilvl w:val="0"/>
          <w:numId w:val="1"/>
        </w:numPr>
        <w:ind w:right="12" w:hanging="300"/>
      </w:pPr>
      <w:r>
        <w:t>Derivation of derivative-specific parameter relationships</w:t>
      </w:r>
    </w:p>
    <w:p w14:paraId="2B832007" w14:textId="77777777" w:rsidR="00254C9D" w:rsidRDefault="00000000">
      <w:pPr>
        <w:numPr>
          <w:ilvl w:val="0"/>
          <w:numId w:val="1"/>
        </w:numPr>
        <w:ind w:right="12" w:hanging="300"/>
      </w:pPr>
      <w:r>
        <w:t>Technical estimation details, robustness</w:t>
      </w:r>
    </w:p>
    <w:p w14:paraId="60706856" w14:textId="77777777" w:rsidR="00254C9D" w:rsidRDefault="00000000">
      <w:pPr>
        <w:numPr>
          <w:ilvl w:val="0"/>
          <w:numId w:val="1"/>
        </w:numPr>
        <w:ind w:right="12" w:hanging="300"/>
      </w:pPr>
      <w:r>
        <w:t>Statistical validation framework</w:t>
      </w:r>
    </w:p>
    <w:p w14:paraId="535F8322" w14:textId="77777777" w:rsidR="00254C9D" w:rsidRDefault="00000000">
      <w:pPr>
        <w:numPr>
          <w:ilvl w:val="0"/>
          <w:numId w:val="1"/>
        </w:numPr>
        <w:ind w:right="12" w:hanging="300"/>
      </w:pPr>
      <w:r>
        <w:t>Numerical implementation Zolotarev methods)</w:t>
      </w:r>
    </w:p>
    <w:p w14:paraId="12368BAB" w14:textId="77777777" w:rsidR="00254C9D" w:rsidRDefault="00000000">
      <w:pPr>
        <w:numPr>
          <w:ilvl w:val="0"/>
          <w:numId w:val="1"/>
        </w:numPr>
        <w:ind w:right="12" w:hanging="300"/>
      </w:pPr>
      <w:r>
        <w:t>Portfolio/risk models with MAPM parameters</w:t>
      </w:r>
    </w:p>
    <w:p w14:paraId="5198CA34" w14:textId="77777777" w:rsidR="00254C9D" w:rsidRDefault="00000000">
      <w:pPr>
        <w:numPr>
          <w:ilvl w:val="0"/>
          <w:numId w:val="1"/>
        </w:numPr>
        <w:spacing w:after="174"/>
        <w:ind w:right="12" w:hanging="300"/>
      </w:pPr>
      <w:r>
        <w:t>Cross-asset, global validation</w:t>
      </w:r>
    </w:p>
    <w:p w14:paraId="6D9217BC" w14:textId="77777777" w:rsidR="00254C9D" w:rsidRDefault="00000000">
      <w:pPr>
        <w:numPr>
          <w:ilvl w:val="0"/>
          <w:numId w:val="1"/>
        </w:numPr>
        <w:spacing w:after="286"/>
        <w:ind w:right="12" w:hanging="300"/>
      </w:pPr>
      <w:r>
        <w:t xml:space="preserve">Time-varying, regime-switching parameter models </w:t>
      </w:r>
      <w:r>
        <w:rPr>
          <w:u w:val="single" w:color="000000"/>
          <w:vertAlign w:val="superscript"/>
        </w:rPr>
        <w:t>1</w:t>
      </w:r>
    </w:p>
    <w:p w14:paraId="18A58840" w14:textId="77777777" w:rsidR="00254C9D" w:rsidRDefault="00000000">
      <w:pPr>
        <w:spacing w:after="33"/>
      </w:pPr>
      <w:r>
        <w:rPr>
          <w:b/>
        </w:rPr>
        <w:t>End of Document</w:t>
      </w:r>
    </w:p>
    <w:p w14:paraId="2168C9F5" w14:textId="77777777" w:rsidR="00254C9D" w:rsidRDefault="00000000">
      <w:pPr>
        <w:spacing w:after="188" w:line="328" w:lineRule="auto"/>
        <w:ind w:right="12"/>
      </w:pPr>
      <w:r>
        <w:t xml:space="preserve">All content preserves original scientific and technical detail, enhanced for clarity and navigability according to academic and markdown standards. </w:t>
      </w:r>
      <w:r>
        <w:rPr>
          <w:u w:val="single" w:color="000000"/>
          <w:vertAlign w:val="superscript"/>
        </w:rPr>
        <w:t>1</w:t>
      </w:r>
    </w:p>
    <w:p w14:paraId="4C187327" w14:textId="77777777" w:rsidR="00254C9D" w:rsidRDefault="00000000">
      <w:pPr>
        <w:spacing w:after="0" w:line="259" w:lineRule="auto"/>
        <w:ind w:left="9" w:firstLine="0"/>
        <w:jc w:val="center"/>
      </w:pPr>
      <w:r>
        <w:t>⁂</w:t>
      </w:r>
    </w:p>
    <w:p w14:paraId="61066D04" w14:textId="77777777" w:rsidR="00254C9D" w:rsidRDefault="00000000">
      <w:pPr>
        <w:spacing w:after="0" w:line="259" w:lineRule="auto"/>
        <w:ind w:left="390" w:firstLine="0"/>
      </w:pPr>
      <w:hyperlink r:id="rId6">
        <w:r>
          <w:rPr>
            <w:sz w:val="18"/>
            <w:u w:val="single" w:color="000000"/>
          </w:rPr>
          <w:t>JFIN</w:t>
        </w:r>
      </w:hyperlink>
      <w:r>
        <w:rPr>
          <w:sz w:val="18"/>
          <w:u w:val="single" w:color="000000"/>
        </w:rPr>
        <w:t xml:space="preserve"> </w:t>
      </w:r>
      <w:hyperlink r:id="rId7">
        <w:r>
          <w:rPr>
            <w:sz w:val="18"/>
            <w:u w:val="single" w:color="000000"/>
          </w:rPr>
          <w:t>Article</w:t>
        </w:r>
      </w:hyperlink>
      <w:hyperlink r:id="rId8">
        <w:r>
          <w:rPr>
            <w:sz w:val="18"/>
            <w:u w:val="single" w:color="000000"/>
          </w:rPr>
          <w:t>-</w:t>
        </w:r>
      </w:hyperlink>
      <w:hyperlink r:id="rId9">
        <w:r>
          <w:rPr>
            <w:sz w:val="18"/>
            <w:u w:val="single" w:color="000000"/>
          </w:rPr>
          <w:t>Latest</w:t>
        </w:r>
      </w:hyperlink>
      <w:hyperlink r:id="rId10">
        <w:r>
          <w:rPr>
            <w:sz w:val="18"/>
            <w:u w:val="single" w:color="000000"/>
          </w:rPr>
          <w:t>-</w:t>
        </w:r>
      </w:hyperlink>
      <w:hyperlink r:id="rId11">
        <w:r>
          <w:rPr>
            <w:sz w:val="18"/>
            <w:u w:val="single" w:color="000000"/>
          </w:rPr>
          <w:t>version</w:t>
        </w:r>
      </w:hyperlink>
      <w:hyperlink r:id="rId12">
        <w:r>
          <w:rPr>
            <w:sz w:val="18"/>
            <w:u w:val="single" w:color="000000"/>
          </w:rPr>
          <w:t>-0.3-</w:t>
        </w:r>
      </w:hyperlink>
      <w:hyperlink r:id="rId13">
        <w:r>
          <w:rPr>
            <w:sz w:val="18"/>
            <w:u w:val="single" w:color="000000"/>
          </w:rPr>
          <w:t>v</w:t>
        </w:r>
      </w:hyperlink>
      <w:hyperlink r:id="rId14">
        <w:r>
          <w:rPr>
            <w:sz w:val="18"/>
            <w:u w:val="single" w:color="000000"/>
          </w:rPr>
          <w:t>0.1.</w:t>
        </w:r>
      </w:hyperlink>
      <w:hyperlink r:id="rId15">
        <w:r>
          <w:rPr>
            <w:sz w:val="18"/>
            <w:u w:val="single" w:color="000000"/>
          </w:rPr>
          <w:t>md</w:t>
        </w:r>
      </w:hyperlink>
    </w:p>
    <w:sectPr w:rsidR="00254C9D">
      <w:pgSz w:w="12240" w:h="15840"/>
      <w:pgMar w:top="607" w:right="1374" w:bottom="65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64E"/>
    <w:multiLevelType w:val="hybridMultilevel"/>
    <w:tmpl w:val="3AC87A7E"/>
    <w:lvl w:ilvl="0" w:tplc="BB961610">
      <w:start w:val="1"/>
      <w:numFmt w:val="upperLetter"/>
      <w:lvlText w:val="%1"/>
      <w:lvlJc w:val="left"/>
      <w:pPr>
        <w:ind w:left="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EFD4A">
      <w:start w:val="1"/>
      <w:numFmt w:val="lowerLetter"/>
      <w:lvlText w:val="%2"/>
      <w:lvlJc w:val="left"/>
      <w:pPr>
        <w:ind w:left="1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F622A8">
      <w:start w:val="1"/>
      <w:numFmt w:val="lowerRoman"/>
      <w:lvlText w:val="%3"/>
      <w:lvlJc w:val="left"/>
      <w:pPr>
        <w:ind w:left="2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BA2660">
      <w:start w:val="1"/>
      <w:numFmt w:val="decimal"/>
      <w:lvlText w:val="%4"/>
      <w:lvlJc w:val="left"/>
      <w:pPr>
        <w:ind w:left="2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5ABC56">
      <w:start w:val="1"/>
      <w:numFmt w:val="lowerLetter"/>
      <w:lvlText w:val="%5"/>
      <w:lvlJc w:val="left"/>
      <w:pPr>
        <w:ind w:left="3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FC636C">
      <w:start w:val="1"/>
      <w:numFmt w:val="lowerRoman"/>
      <w:lvlText w:val="%6"/>
      <w:lvlJc w:val="left"/>
      <w:pPr>
        <w:ind w:left="4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7624D6">
      <w:start w:val="1"/>
      <w:numFmt w:val="decimal"/>
      <w:lvlText w:val="%7"/>
      <w:lvlJc w:val="left"/>
      <w:pPr>
        <w:ind w:left="50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8E6FA8">
      <w:start w:val="1"/>
      <w:numFmt w:val="lowerLetter"/>
      <w:lvlText w:val="%8"/>
      <w:lvlJc w:val="left"/>
      <w:pPr>
        <w:ind w:left="5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585106">
      <w:start w:val="1"/>
      <w:numFmt w:val="lowerRoman"/>
      <w:lvlText w:val="%9"/>
      <w:lvlJc w:val="left"/>
      <w:pPr>
        <w:ind w:left="6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23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9D"/>
    <w:rsid w:val="0020023E"/>
    <w:rsid w:val="00254C9D"/>
    <w:rsid w:val="003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E8F8"/>
  <w15:docId w15:val="{A55D5B1E-BDD5-644E-91A1-662E7E29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65" w:lineRule="auto"/>
      <w:ind w:left="10" w:hanging="10"/>
    </w:pPr>
    <w:rPr>
      <w:rFonts w:ascii="Calibri" w:eastAsia="Calibri" w:hAnsi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 w:line="221" w:lineRule="auto"/>
      <w:ind w:left="10" w:right="43" w:hanging="10"/>
      <w:outlineLvl w:val="0"/>
    </w:pPr>
    <w:rPr>
      <w:rFonts w:ascii="Calibri" w:eastAsia="Calibri" w:hAnsi="Calibri" w:cs="Calibri"/>
      <w:b/>
      <w:color w:val="000000"/>
      <w:sz w:val="3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3" w:line="265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fin-article-latest-version-0.3-v0.1.md/" TargetMode="External"/><Relationship Id="rId13" Type="http://schemas.openxmlformats.org/officeDocument/2006/relationships/hyperlink" Target="http://jfin-article-latest-version-0.3-v0.1.m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fin-article-latest-version-0.3-v0.1.md/" TargetMode="External"/><Relationship Id="rId12" Type="http://schemas.openxmlformats.org/officeDocument/2006/relationships/hyperlink" Target="http://jfin-article-latest-version-0.3-v0.1.m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fin-article-latest-version-0.3-v0.1.md/" TargetMode="External"/><Relationship Id="rId11" Type="http://schemas.openxmlformats.org/officeDocument/2006/relationships/hyperlink" Target="http://jfin-article-latest-version-0.3-v0.1.m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jfin-article-latest-version-0.3-v0.1.md/" TargetMode="External"/><Relationship Id="rId10" Type="http://schemas.openxmlformats.org/officeDocument/2006/relationships/hyperlink" Target="http://jfin-article-latest-version-0.3-v0.1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fin-article-latest-version-0.3-v0.1.md/" TargetMode="External"/><Relationship Id="rId14" Type="http://schemas.openxmlformats.org/officeDocument/2006/relationships/hyperlink" Target="http://jfin-article-latest-version-0.3-v0.1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2124</Words>
  <Characters>12110</Characters>
  <Application>Microsoft Office Word</Application>
  <DocSecurity>0</DocSecurity>
  <Lines>100</Lines>
  <Paragraphs>28</Paragraphs>
  <ScaleCrop>false</ScaleCrop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Lawrence (DAAI)</dc:creator>
  <cp:keywords/>
  <cp:lastModifiedBy>David Lawrence (DAAI)</cp:lastModifiedBy>
  <cp:revision>2</cp:revision>
  <dcterms:created xsi:type="dcterms:W3CDTF">2025-09-13T20:55:00Z</dcterms:created>
  <dcterms:modified xsi:type="dcterms:W3CDTF">2025-09-13T20:55:00Z</dcterms:modified>
</cp:coreProperties>
</file>