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40" w:lineRule="auto"/>
        <w:ind w:left="0" w:firstLine="0"/>
        <w:jc w:val="center"/>
        <w:rPr>
          <w:b w:val="1"/>
          <w:sz w:val="44"/>
          <w:szCs w:val="44"/>
        </w:rPr>
      </w:pPr>
      <w:bookmarkStart w:colFirst="0" w:colLast="0" w:name="_6hcijuwcsvro" w:id="0"/>
      <w:bookmarkEnd w:id="0"/>
      <w:r w:rsidDel="00000000" w:rsidR="00000000" w:rsidRPr="00000000">
        <w:rPr>
          <w:b w:val="1"/>
          <w:sz w:val="44"/>
          <w:szCs w:val="44"/>
          <w:rtl w:val="0"/>
        </w:rPr>
        <w:t xml:space="preserve">Content Brief</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b w:val="1"/>
          <w:sz w:val="26"/>
          <w:szCs w:val="26"/>
          <w:rtl w:val="0"/>
        </w:rPr>
        <w:t xml:space="preserve">Prepared for:</w:t>
      </w:r>
      <w:r w:rsidDel="00000000" w:rsidR="00000000" w:rsidRPr="00000000">
        <w:rPr>
          <w:sz w:val="26"/>
          <w:szCs w:val="26"/>
          <w:rtl w:val="0"/>
        </w:rPr>
        <w:t xml:space="preserve"> Ozcast Precast</w:t>
      </w:r>
    </w:p>
    <w:p w:rsidR="00000000" w:rsidDel="00000000" w:rsidP="00000000" w:rsidRDefault="00000000" w:rsidRPr="00000000" w14:paraId="00000004">
      <w:pPr>
        <w:jc w:val="center"/>
        <w:rPr>
          <w:sz w:val="26"/>
          <w:szCs w:val="26"/>
        </w:rPr>
      </w:pPr>
      <w:r w:rsidDel="00000000" w:rsidR="00000000" w:rsidRPr="00000000">
        <w:rPr>
          <w:b w:val="1"/>
          <w:sz w:val="26"/>
          <w:szCs w:val="26"/>
          <w:rtl w:val="0"/>
        </w:rPr>
        <w:t xml:space="preserve">Prepared by: </w:t>
      </w:r>
      <w:r w:rsidDel="00000000" w:rsidR="00000000" w:rsidRPr="00000000">
        <w:rPr>
          <w:sz w:val="26"/>
          <w:szCs w:val="26"/>
          <w:rtl w:val="0"/>
        </w:rPr>
        <w:t xml:space="preserve">IMAB2B</w:t>
      </w:r>
    </w:p>
    <w:p w:rsidR="00000000" w:rsidDel="00000000" w:rsidP="00000000" w:rsidRDefault="00000000" w:rsidRPr="00000000" w14:paraId="00000005">
      <w:pPr>
        <w:spacing w:line="24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270" w:tblpY="0"/>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690"/>
        <w:gridCol w:w="3705"/>
        <w:tblGridChange w:id="0">
          <w:tblGrid>
            <w:gridCol w:w="2310"/>
            <w:gridCol w:w="3690"/>
            <w:gridCol w:w="3705"/>
          </w:tblGrid>
        </w:tblGridChange>
      </w:tblGrid>
      <w:tr>
        <w:trPr>
          <w:cantSplit w:val="0"/>
          <w:trHeight w:val="978.57421875" w:hRule="atLeast"/>
          <w:tblHeader w:val="0"/>
        </w:trPr>
        <w:tc>
          <w:tcPr>
            <w:gridSpan w:val="3"/>
            <w:tcBorders>
              <w:top w:color="000000" w:space="0" w:sz="7" w:val="single"/>
              <w:left w:color="000000" w:space="0" w:sz="7" w:val="single"/>
              <w:bottom w:color="000000" w:space="0" w:sz="7" w:val="single"/>
              <w:right w:color="000000" w:space="0" w:sz="7" w:val="single"/>
            </w:tcBorders>
            <w:shd w:fill="ee1e40" w:val="clear"/>
          </w:tcPr>
          <w:p w:rsidR="00000000" w:rsidDel="00000000" w:rsidP="00000000" w:rsidRDefault="00000000" w:rsidRPr="00000000" w14:paraId="00000006">
            <w:pPr>
              <w:pStyle w:val="Heading2"/>
              <w:keepNext w:val="1"/>
              <w:spacing w:after="0" w:before="0" w:line="240" w:lineRule="auto"/>
              <w:jc w:val="center"/>
              <w:rPr/>
            </w:pPr>
            <w:bookmarkStart w:colFirst="0" w:colLast="0" w:name="_p2tamm5fvbk0" w:id="1"/>
            <w:bookmarkEnd w:id="1"/>
            <w:r w:rsidDel="00000000" w:rsidR="00000000" w:rsidRPr="00000000">
              <w:rPr>
                <w:b w:val="1"/>
                <w:color w:val="ffffff"/>
                <w:sz w:val="36"/>
                <w:szCs w:val="36"/>
                <w:rtl w:val="0"/>
              </w:rPr>
              <w:t xml:space="preserve">Client Summary</w:t>
            </w:r>
            <w:r w:rsidDel="00000000" w:rsidR="00000000" w:rsidRPr="00000000">
              <w:rPr>
                <w:rtl w:val="0"/>
              </w:rPr>
            </w:r>
          </w:p>
        </w:tc>
      </w:tr>
      <w:tr>
        <w:trPr>
          <w:cantSplit w:val="0"/>
          <w:trHeight w:val="99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9">
            <w:pPr>
              <w:keepNext w:val="1"/>
              <w:spacing w:line="240" w:lineRule="auto"/>
              <w:rPr>
                <w:sz w:val="26"/>
                <w:szCs w:val="26"/>
              </w:rPr>
            </w:pPr>
            <w:r w:rsidDel="00000000" w:rsidR="00000000" w:rsidRPr="00000000">
              <w:rPr>
                <w:b w:val="1"/>
                <w:sz w:val="26"/>
                <w:szCs w:val="26"/>
                <w:rtl w:val="0"/>
              </w:rPr>
              <w:t xml:space="preserve">Client</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A">
            <w:pPr>
              <w:keepNext w:val="1"/>
              <w:spacing w:line="240" w:lineRule="auto"/>
              <w:rPr>
                <w:sz w:val="26"/>
                <w:szCs w:val="26"/>
              </w:rPr>
            </w:pPr>
            <w:r w:rsidDel="00000000" w:rsidR="00000000" w:rsidRPr="00000000">
              <w:rPr>
                <w:sz w:val="26"/>
                <w:szCs w:val="26"/>
                <w:rtl w:val="0"/>
              </w:rPr>
              <w:t xml:space="preserve">Ozcast Precast</w:t>
            </w:r>
          </w:p>
          <w:p w:rsidR="00000000" w:rsidDel="00000000" w:rsidP="00000000" w:rsidRDefault="00000000" w:rsidRPr="00000000" w14:paraId="0000000B">
            <w:pPr>
              <w:keepNext w:val="1"/>
              <w:spacing w:line="240" w:lineRule="auto"/>
              <w:rPr>
                <w:sz w:val="26"/>
                <w:szCs w:val="26"/>
              </w:rPr>
            </w:pPr>
            <w:r w:rsidDel="00000000" w:rsidR="00000000" w:rsidRPr="00000000">
              <w:rPr>
                <w:sz w:val="26"/>
                <w:szCs w:val="26"/>
                <w:rtl w:val="0"/>
              </w:rPr>
              <w:t xml:space="preserve">https://www.ozcast.com.au/</w:t>
            </w:r>
          </w:p>
        </w:tc>
      </w:tr>
      <w:tr>
        <w:trPr>
          <w:cantSplit w:val="0"/>
          <w:trHeight w:val="93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D">
            <w:pPr>
              <w:spacing w:line="240" w:lineRule="auto"/>
              <w:rPr>
                <w:b w:val="1"/>
                <w:sz w:val="26"/>
                <w:szCs w:val="26"/>
              </w:rPr>
            </w:pPr>
            <w:r w:rsidDel="00000000" w:rsidR="00000000" w:rsidRPr="00000000">
              <w:rPr>
                <w:b w:val="1"/>
                <w:sz w:val="26"/>
                <w:szCs w:val="26"/>
                <w:rtl w:val="0"/>
              </w:rPr>
              <w:t xml:space="preserve">Topic</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0E">
            <w:pPr>
              <w:spacing w:after="0" w:before="0" w:line="288" w:lineRule="auto"/>
              <w:rPr>
                <w:sz w:val="26"/>
                <w:szCs w:val="26"/>
              </w:rPr>
            </w:pPr>
            <w:r w:rsidDel="00000000" w:rsidR="00000000" w:rsidRPr="00000000">
              <w:rPr>
                <w:sz w:val="26"/>
                <w:szCs w:val="26"/>
                <w:rtl w:val="0"/>
              </w:rPr>
              <w:t xml:space="preserve">The Installer's Guide: 5 Common Mistakes to Avoid When Installing Precast Barriers</w:t>
            </w:r>
          </w:p>
        </w:tc>
      </w:tr>
      <w:tr>
        <w:trPr>
          <w:cantSplit w:val="0"/>
          <w:trHeight w:val="3090"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0">
            <w:pPr>
              <w:spacing w:line="240" w:lineRule="auto"/>
              <w:rPr>
                <w:b w:val="1"/>
                <w:sz w:val="26"/>
                <w:szCs w:val="26"/>
              </w:rPr>
            </w:pPr>
            <w:r w:rsidDel="00000000" w:rsidR="00000000" w:rsidRPr="00000000">
              <w:rPr>
                <w:b w:val="1"/>
                <w:sz w:val="26"/>
                <w:szCs w:val="26"/>
                <w:rtl w:val="0"/>
              </w:rPr>
              <w:t xml:space="preserve">Audience &amp; Objectives</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1">
            <w:pPr>
              <w:shd w:fill="ffffff" w:val="clear"/>
              <w:spacing w:after="240" w:lineRule="auto"/>
              <w:rPr>
                <w:sz w:val="26"/>
                <w:szCs w:val="26"/>
              </w:rPr>
            </w:pPr>
            <w:r w:rsidDel="00000000" w:rsidR="00000000" w:rsidRPr="00000000">
              <w:rPr>
                <w:b w:val="1"/>
                <w:sz w:val="26"/>
                <w:szCs w:val="26"/>
                <w:rtl w:val="0"/>
              </w:rPr>
              <w:t xml:space="preserve">Primary Audience (The User):</w:t>
            </w:r>
            <w:r w:rsidDel="00000000" w:rsidR="00000000" w:rsidRPr="00000000">
              <w:rPr>
                <w:sz w:val="26"/>
                <w:szCs w:val="26"/>
                <w:rtl w:val="0"/>
              </w:rPr>
              <w:t xml:space="preserve"> On-site installation crews, site supervisors, project foremen, and crane operators. Their primary goal is to complete the installation safely, efficiently, and correctly the first time.</w:t>
            </w:r>
          </w:p>
          <w:p w:rsidR="00000000" w:rsidDel="00000000" w:rsidP="00000000" w:rsidRDefault="00000000" w:rsidRPr="00000000" w14:paraId="00000012">
            <w:pPr>
              <w:shd w:fill="ffffff" w:val="clear"/>
              <w:spacing w:after="240" w:before="60" w:lineRule="auto"/>
              <w:rPr>
                <w:sz w:val="26"/>
                <w:szCs w:val="26"/>
              </w:rPr>
            </w:pPr>
            <w:r w:rsidDel="00000000" w:rsidR="00000000" w:rsidRPr="00000000">
              <w:rPr>
                <w:b w:val="1"/>
                <w:sz w:val="26"/>
                <w:szCs w:val="26"/>
                <w:rtl w:val="0"/>
              </w:rPr>
              <w:t xml:space="preserve">Secondary Audience (The Planner): </w:t>
            </w:r>
            <w:r w:rsidDel="00000000" w:rsidR="00000000" w:rsidRPr="00000000">
              <w:rPr>
                <w:sz w:val="26"/>
                <w:szCs w:val="26"/>
                <w:rtl w:val="0"/>
              </w:rPr>
              <w:t xml:space="preserve">Construction project managers and civil engineers who are responsible for planning the work and want to ensure their teams are following best practices.</w:t>
            </w:r>
          </w:p>
          <w:p w:rsidR="00000000" w:rsidDel="00000000" w:rsidP="00000000" w:rsidRDefault="00000000" w:rsidRPr="00000000" w14:paraId="00000013">
            <w:pPr>
              <w:shd w:fill="ffffff" w:val="clear"/>
              <w:spacing w:after="240" w:before="60" w:lineRule="auto"/>
              <w:rPr>
                <w:sz w:val="28"/>
                <w:szCs w:val="28"/>
              </w:rPr>
            </w:pPr>
            <w:r w:rsidDel="00000000" w:rsidR="00000000" w:rsidRPr="00000000">
              <w:rPr>
                <w:b w:val="1"/>
                <w:sz w:val="26"/>
                <w:szCs w:val="26"/>
                <w:rtl w:val="0"/>
              </w:rPr>
              <w:t xml:space="preserve">The Goal:</w:t>
            </w:r>
            <w:r w:rsidDel="00000000" w:rsidR="00000000" w:rsidRPr="00000000">
              <w:rPr>
                <w:sz w:val="26"/>
                <w:szCs w:val="26"/>
                <w:rtl w:val="0"/>
              </w:rPr>
              <w:t xml:space="preserve"> To satisfy the highly specific, practical informational intent of the primary audience. They need a clear, no-nonsense guide that helps them avoid costly and time-consuming errors on the job site.</w:t>
            </w:r>
            <w:r w:rsidDel="00000000" w:rsidR="00000000" w:rsidRPr="00000000">
              <w:rPr>
                <w:rtl w:val="0"/>
              </w:rPr>
            </w:r>
          </w:p>
        </w:tc>
      </w:tr>
      <w:tr>
        <w:trPr>
          <w:cantSplit w:val="0"/>
          <w:trHeight w:val="9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5">
            <w:pPr>
              <w:keepNext w:val="1"/>
              <w:spacing w:line="240" w:lineRule="auto"/>
              <w:rPr>
                <w:b w:val="1"/>
                <w:sz w:val="26"/>
                <w:szCs w:val="26"/>
              </w:rPr>
            </w:pPr>
            <w:r w:rsidDel="00000000" w:rsidR="00000000" w:rsidRPr="00000000">
              <w:rPr>
                <w:b w:val="1"/>
                <w:sz w:val="26"/>
                <w:szCs w:val="26"/>
                <w:rtl w:val="0"/>
              </w:rPr>
              <w:t xml:space="preserve">URL Slug</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6">
            <w:pPr>
              <w:shd w:fill="ffffff" w:val="clear"/>
              <w:spacing w:after="0" w:line="240" w:lineRule="auto"/>
              <w:rPr>
                <w:sz w:val="26"/>
                <w:szCs w:val="26"/>
              </w:rPr>
            </w:pPr>
            <w:r w:rsidDel="00000000" w:rsidR="00000000" w:rsidRPr="00000000">
              <w:rPr>
                <w:sz w:val="26"/>
                <w:szCs w:val="26"/>
                <w:rtl w:val="0"/>
              </w:rPr>
              <w:t xml:space="preserve">/installing-precast-barriers-mistakes-to-avoid/</w:t>
            </w: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8">
            <w:pPr>
              <w:keepNext w:val="1"/>
              <w:spacing w:line="240" w:lineRule="auto"/>
              <w:rPr>
                <w:b w:val="1"/>
                <w:sz w:val="26"/>
                <w:szCs w:val="26"/>
              </w:rPr>
            </w:pPr>
            <w:r w:rsidDel="00000000" w:rsidR="00000000" w:rsidRPr="00000000">
              <w:rPr>
                <w:b w:val="1"/>
                <w:sz w:val="26"/>
                <w:szCs w:val="26"/>
                <w:rtl w:val="0"/>
              </w:rPr>
              <w:t xml:space="preserve">Metadata</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9">
            <w:pPr>
              <w:pStyle w:val="Heading3"/>
              <w:keepNext w:val="0"/>
              <w:keepLines w:val="0"/>
              <w:spacing w:after="240" w:before="240" w:line="240" w:lineRule="auto"/>
              <w:rPr>
                <w:color w:val="000000"/>
                <w:sz w:val="26"/>
                <w:szCs w:val="26"/>
                <w:highlight w:val="white"/>
              </w:rPr>
            </w:pPr>
            <w:bookmarkStart w:colFirst="0" w:colLast="0" w:name="_kl7lzrftujut" w:id="2"/>
            <w:bookmarkEnd w:id="2"/>
            <w:r w:rsidDel="00000000" w:rsidR="00000000" w:rsidRPr="00000000">
              <w:rPr>
                <w:b w:val="1"/>
                <w:color w:val="000000"/>
                <w:sz w:val="26"/>
                <w:szCs w:val="26"/>
                <w:highlight w:val="white"/>
                <w:rtl w:val="0"/>
              </w:rPr>
              <w:t xml:space="preserve">SEO title tag:</w:t>
            </w:r>
            <w:r w:rsidDel="00000000" w:rsidR="00000000" w:rsidRPr="00000000">
              <w:rPr>
                <w:color w:val="000000"/>
                <w:sz w:val="26"/>
                <w:szCs w:val="26"/>
                <w:highlight w:val="white"/>
                <w:rtl w:val="0"/>
              </w:rPr>
              <w:t xml:space="preserve"> 5 Common Mistakes to Avoid When Installing Precast Barriers - Ozcast</w:t>
            </w:r>
          </w:p>
          <w:p w:rsidR="00000000" w:rsidDel="00000000" w:rsidP="00000000" w:rsidRDefault="00000000" w:rsidRPr="00000000" w14:paraId="0000001A">
            <w:pPr>
              <w:pStyle w:val="Heading3"/>
              <w:keepNext w:val="0"/>
              <w:keepLines w:val="0"/>
              <w:spacing w:after="240" w:before="240" w:line="240" w:lineRule="auto"/>
              <w:rPr>
                <w:color w:val="000000"/>
                <w:sz w:val="32"/>
                <w:szCs w:val="32"/>
              </w:rPr>
            </w:pPr>
            <w:bookmarkStart w:colFirst="0" w:colLast="0" w:name="_3d781c44y1zt" w:id="3"/>
            <w:bookmarkEnd w:id="3"/>
            <w:r w:rsidDel="00000000" w:rsidR="00000000" w:rsidRPr="00000000">
              <w:rPr>
                <w:b w:val="1"/>
                <w:color w:val="000000"/>
                <w:sz w:val="26"/>
                <w:szCs w:val="26"/>
                <w:highlight w:val="white"/>
                <w:rtl w:val="0"/>
              </w:rPr>
              <w:t xml:space="preserve">Meta Description:</w:t>
            </w:r>
            <w:r w:rsidDel="00000000" w:rsidR="00000000" w:rsidRPr="00000000">
              <w:rPr>
                <w:color w:val="000000"/>
                <w:sz w:val="26"/>
                <w:szCs w:val="26"/>
                <w:highlight w:val="white"/>
                <w:rtl w:val="0"/>
              </w:rPr>
              <w:t xml:space="preserve"> An installer's guide from the experts at Ozcast. Learn the 5 common mistakes to avoid during precast barrier installation to ensure safety, compliance, and project efficiency.</w:t>
            </w: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C">
            <w:pPr>
              <w:keepNext w:val="1"/>
              <w:spacing w:line="240" w:lineRule="auto"/>
              <w:rPr>
                <w:b w:val="1"/>
                <w:sz w:val="26"/>
                <w:szCs w:val="26"/>
              </w:rPr>
            </w:pPr>
            <w:r w:rsidDel="00000000" w:rsidR="00000000" w:rsidRPr="00000000">
              <w:rPr>
                <w:b w:val="1"/>
                <w:sz w:val="26"/>
                <w:szCs w:val="26"/>
                <w:rtl w:val="0"/>
              </w:rPr>
              <w:t xml:space="preserve">GPTZero AI Detection Score</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D">
            <w:pPr>
              <w:spacing w:after="240" w:before="240" w:line="240" w:lineRule="auto"/>
              <w:rPr>
                <w:sz w:val="26"/>
                <w:szCs w:val="26"/>
              </w:rPr>
            </w:pPr>
            <w:r w:rsidDel="00000000" w:rsidR="00000000" w:rsidRPr="00000000">
              <w:rPr>
                <w:rtl w:val="0"/>
              </w:rPr>
            </w:r>
          </w:p>
        </w:tc>
      </w:tr>
      <w:tr>
        <w:trPr>
          <w:cantSplit w:val="0"/>
          <w:trHeight w:val="1875" w:hRule="atLeast"/>
          <w:tblHeader w:val="0"/>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1F">
            <w:pPr>
              <w:keepNext w:val="1"/>
              <w:spacing w:line="240" w:lineRule="auto"/>
              <w:rPr>
                <w:b w:val="1"/>
                <w:sz w:val="26"/>
                <w:szCs w:val="26"/>
              </w:rPr>
            </w:pPr>
            <w:r w:rsidDel="00000000" w:rsidR="00000000" w:rsidRPr="00000000">
              <w:rPr>
                <w:b w:val="1"/>
                <w:sz w:val="26"/>
                <w:szCs w:val="26"/>
                <w:rtl w:val="0"/>
              </w:rPr>
              <w:t xml:space="preserve">LSI Keywords</w:t>
            </w:r>
          </w:p>
        </w:tc>
        <w:tc>
          <w:tcPr>
            <w:gridSpan w:val="2"/>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20">
            <w:pPr>
              <w:shd w:fill="ffffff" w:val="clear"/>
              <w:spacing w:after="240" w:before="60" w:line="276" w:lineRule="auto"/>
              <w:ind w:left="0" w:firstLine="0"/>
              <w:rPr>
                <w:sz w:val="26"/>
                <w:szCs w:val="26"/>
              </w:rPr>
            </w:pPr>
            <w:r w:rsidDel="00000000" w:rsidR="00000000" w:rsidRPr="00000000">
              <w:rPr>
                <w:sz w:val="26"/>
                <w:szCs w:val="26"/>
                <w:rtl w:val="0"/>
              </w:rPr>
              <w:t xml:space="preserve">E</w:t>
            </w:r>
            <w:r w:rsidDel="00000000" w:rsidR="00000000" w:rsidRPr="00000000">
              <w:rPr>
                <w:sz w:val="26"/>
                <w:szCs w:val="26"/>
                <w:rtl w:val="0"/>
              </w:rPr>
              <w:t xml:space="preserve">nsure these concepts and phrases are woven into the copy where relevant. This is a practical guide, so use the terminology of the job site.</w:t>
            </w:r>
          </w:p>
          <w:p w:rsidR="00000000" w:rsidDel="00000000" w:rsidP="00000000" w:rsidRDefault="00000000" w:rsidRPr="00000000" w14:paraId="00000021">
            <w:pPr>
              <w:numPr>
                <w:ilvl w:val="0"/>
                <w:numId w:val="5"/>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Pre-Installation: Site preparation, ground compaction, level surface, survey marks, traffic management plan, pre-start checks.</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Lifting &amp; Handling: Certified lifting points, lifting clutches, correct rigging, spreader beam use, avoiding chipped edges, product damage, crane operator communication.</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Installation &amp; Alignment: Barrier placement, interlocking segments, connecting pins/loops, maintaining alignment, specified deflection zone, working width.</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Compliance &amp; Safety: Manufacturer's installation instructions, AS/NZS 3845 requirements, work zone safety, exclusion zones, personal protective equipment (PPE).</w:t>
            </w:r>
          </w:p>
          <w:p w:rsidR="00000000" w:rsidDel="00000000" w:rsidP="00000000" w:rsidRDefault="00000000" w:rsidRPr="00000000" w14:paraId="00000025">
            <w:pPr>
              <w:numPr>
                <w:ilvl w:val="0"/>
                <w:numId w:val="5"/>
              </w:numPr>
              <w:shd w:fill="ffffff" w:val="clear"/>
              <w:spacing w:after="240" w:before="0" w:beforeAutospacing="0" w:lineRule="auto"/>
              <w:ind w:left="720" w:hanging="360"/>
              <w:rPr>
                <w:color w:val="000000"/>
                <w:sz w:val="26"/>
                <w:szCs w:val="26"/>
              </w:rPr>
            </w:pPr>
            <w:r w:rsidDel="00000000" w:rsidR="00000000" w:rsidRPr="00000000">
              <w:rPr>
                <w:sz w:val="26"/>
                <w:szCs w:val="26"/>
                <w:rtl w:val="0"/>
              </w:rPr>
              <w:t xml:space="preserve">Problem Avoidance: Incorrect foundation, poor drainage, barrier displacement, non-compliant installation, rework costs, project delays.</w:t>
            </w:r>
            <w:r w:rsidDel="00000000" w:rsidR="00000000" w:rsidRPr="00000000">
              <w:rPr>
                <w:rtl w:val="0"/>
              </w:rPr>
            </w:r>
          </w:p>
        </w:tc>
      </w:tr>
    </w:tbl>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2"/>
        <w:tblW w:w="99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935"/>
        <w:tblGridChange w:id="0">
          <w:tblGrid>
            <w:gridCol w:w="5040"/>
            <w:gridCol w:w="4935"/>
          </w:tblGrid>
        </w:tblGridChange>
      </w:tblGrid>
      <w:tr>
        <w:trPr>
          <w:cantSplit w:val="0"/>
          <w:trHeight w:val="503.96484375" w:hRule="atLeast"/>
          <w:tblHeader w:val="0"/>
        </w:trPr>
        <w:tc>
          <w:tcPr>
            <w:shd w:fill="ee1e40" w:val="clear"/>
            <w:tcMar>
              <w:top w:w="100.0" w:type="dxa"/>
              <w:left w:w="100.0" w:type="dxa"/>
              <w:bottom w:w="100.0" w:type="dxa"/>
              <w:right w:w="100.0" w:type="dxa"/>
            </w:tcMar>
            <w:vAlign w:val="top"/>
          </w:tcPr>
          <w:p w:rsidR="00000000" w:rsidDel="00000000" w:rsidP="00000000" w:rsidRDefault="00000000" w:rsidRPr="00000000" w14:paraId="00000029">
            <w:pPr>
              <w:pStyle w:val="Heading2"/>
              <w:widowControl w:val="0"/>
              <w:spacing w:after="0" w:before="0" w:line="240" w:lineRule="auto"/>
              <w:rPr/>
            </w:pPr>
            <w:bookmarkStart w:colFirst="0" w:colLast="0" w:name="_6oift8djy6le" w:id="4"/>
            <w:bookmarkEnd w:id="4"/>
            <w:r w:rsidDel="00000000" w:rsidR="00000000" w:rsidRPr="00000000">
              <w:rPr>
                <w:b w:val="1"/>
                <w:color w:val="ffffff"/>
                <w:sz w:val="36"/>
                <w:szCs w:val="36"/>
                <w:rtl w:val="0"/>
              </w:rPr>
              <w:t xml:space="preserve">Content info</w:t>
            </w:r>
            <w:r w:rsidDel="00000000" w:rsidR="00000000" w:rsidRPr="00000000">
              <w:rPr>
                <w:rtl w:val="0"/>
              </w:rPr>
            </w:r>
          </w:p>
        </w:tc>
        <w:tc>
          <w:tcPr>
            <w:shd w:fill="ee1e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ffffff"/>
                <w:sz w:val="36"/>
                <w:szCs w:val="36"/>
              </w:rPr>
            </w:pPr>
            <w:r w:rsidDel="00000000" w:rsidR="00000000" w:rsidRPr="00000000">
              <w:rPr>
                <w:b w:val="1"/>
                <w:color w:val="ffffff"/>
                <w:sz w:val="36"/>
                <w:szCs w:val="36"/>
                <w:rtl w:val="0"/>
              </w:rPr>
              <w:t xml:space="preserve">Content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Content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6"/>
                <w:szCs w:val="26"/>
              </w:rPr>
            </w:pPr>
            <w:sdt>
              <w:sdtPr>
                <w:alias w:val="Configuration 2"/>
                <w:id w:val="-1997930499"/>
                <w:dropDownList w:lastValue="Blog article">
                  <w:listItem w:displayText="Blog article" w:value="Blog article"/>
                  <w:listItem w:displayText="Product page" w:value="Product page"/>
                  <w:listItem w:displayText="Service page" w:value="Service page"/>
                </w:dropDownList>
              </w:sdtPr>
              <w:sdtContent>
                <w:r w:rsidDel="00000000" w:rsidR="00000000" w:rsidRPr="00000000">
                  <w:rPr>
                    <w:color w:val="5a3286"/>
                    <w:sz w:val="26"/>
                    <w:szCs w:val="26"/>
                    <w:shd w:fill="e6cff2" w:val="clear"/>
                  </w:rPr>
                  <w:t xml:space="preserve">Blog article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6"/>
                <w:szCs w:val="26"/>
              </w:rPr>
            </w:pPr>
            <w:r w:rsidDel="00000000" w:rsidR="00000000" w:rsidRPr="00000000">
              <w:rPr>
                <w:sz w:val="26"/>
                <w:szCs w:val="26"/>
                <w:rtl w:val="0"/>
              </w:rPr>
              <w:t xml:space="preserve">New content or content refresh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6"/>
                <w:szCs w:val="26"/>
              </w:rPr>
            </w:pPr>
            <w:sdt>
              <w:sdtPr>
                <w:alias w:val="Configuration 7"/>
                <w:id w:val="759146145"/>
                <w:dropDownList w:lastValue="New content">
                  <w:listItem w:displayText="New content" w:value="New content"/>
                  <w:listItem w:displayText="Content refresh" w:value="Content refresh"/>
                  <w:listItem w:displayText="Option 3" w:value="Option 3"/>
                  <w:listItem w:displayText="Option 4" w:value="Option 4"/>
                </w:dropDownList>
              </w:sdtPr>
              <w:sdtContent>
                <w:r w:rsidDel="00000000" w:rsidR="00000000" w:rsidRPr="00000000">
                  <w:rPr>
                    <w:color w:val="11734b"/>
                    <w:sz w:val="26"/>
                    <w:szCs w:val="26"/>
                    <w:shd w:fill="d4edbc" w:val="clear"/>
                  </w:rPr>
                  <w:t xml:space="preserve">New content</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6"/>
                <w:szCs w:val="26"/>
              </w:rPr>
            </w:pPr>
            <w:r w:rsidDel="00000000" w:rsidR="00000000" w:rsidRPr="00000000">
              <w:rPr>
                <w:sz w:val="26"/>
                <w:szCs w:val="26"/>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sdt>
              <w:sdtPr>
                <w:alias w:val="Configuration 2"/>
                <w:id w:val="1395367673"/>
                <w:dropDownList w:lastValue="Australian English">
                  <w:listItem w:displayText="Australian English" w:value="Australian English"/>
                  <w:listItem w:displayText="American English" w:value="American English"/>
                </w:dropDownList>
              </w:sdtPr>
              <w:sdtContent>
                <w:r w:rsidDel="00000000" w:rsidR="00000000" w:rsidRPr="00000000">
                  <w:rPr>
                    <w:color w:val="473821"/>
                    <w:sz w:val="26"/>
                    <w:szCs w:val="26"/>
                    <w:shd w:fill="ffe5a0" w:val="clear"/>
                  </w:rPr>
                  <w:t xml:space="preserve">Australian English</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Word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sdt>
              <w:sdtPr>
                <w:alias w:val="Configuration 4"/>
                <w:id w:val="417691038"/>
                <w:dropDownList w:lastValue="1,000 to 1,500">
                  <w:listItem w:displayText="1,000 to 1,500" w:value="1,000 to 1,500"/>
                  <w:listItem w:displayText="1,600 to 2,300" w:value="1,600 to 2,300"/>
                  <w:listItem w:displayText="Max 3,000" w:value="Max 3,000"/>
                  <w:listItem w:displayText="Below 1,000" w:value="Below 1,000"/>
                </w:dropDownList>
              </w:sdtPr>
              <w:sdtContent>
                <w:r w:rsidDel="00000000" w:rsidR="00000000" w:rsidRPr="00000000">
                  <w:rPr>
                    <w:color w:val="473821"/>
                    <w:sz w:val="26"/>
                    <w:szCs w:val="26"/>
                    <w:shd w:fill="ffe5a0" w:val="clear"/>
                  </w:rPr>
                  <w:t xml:space="preserve">1,000 to 1,500</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sdt>
              <w:sdtPr>
                <w:alias w:val="Configuration 5"/>
                <w:id w:val="-1659902115"/>
                <w:dropDownList w:lastValue="Professional">
                  <w:listItem w:displayText="Conversational" w:value="Conversational"/>
                  <w:listItem w:displayText="Professional" w:value="Professional"/>
                  <w:listItem w:displayText="Instructive" w:value="Instructive"/>
                  <w:listItem w:displayText="Authoritative" w:value="Authoritative"/>
                </w:dropDownList>
              </w:sdtPr>
              <w:sdtContent>
                <w:r w:rsidDel="00000000" w:rsidR="00000000" w:rsidRPr="00000000">
                  <w:rPr>
                    <w:color w:val="753800"/>
                    <w:sz w:val="26"/>
                    <w:szCs w:val="26"/>
                    <w:shd w:fill="ffc8aa" w:val="clear"/>
                  </w:rPr>
                  <w:t xml:space="preserve">Professional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Grammatical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sdt>
              <w:sdtPr>
                <w:alias w:val="Configuration 3"/>
                <w:id w:val="1008488008"/>
                <w:dropDownList w:lastValue="1st person">
                  <w:listItem w:displayText="1st person" w:value="1st person"/>
                  <w:listItem w:displayText="2nd person" w:value="2nd person"/>
                  <w:listItem w:displayText="3rd person" w:value="3rd person"/>
                </w:dropDownList>
              </w:sdtPr>
              <w:sdtContent>
                <w:r w:rsidDel="00000000" w:rsidR="00000000" w:rsidRPr="00000000">
                  <w:rPr>
                    <w:color w:val="473821"/>
                    <w:sz w:val="26"/>
                    <w:szCs w:val="26"/>
                    <w:shd w:fill="ffe5a0" w:val="clear"/>
                  </w:rPr>
                  <w:t xml:space="preserve">1st person</w:t>
                </w:r>
              </w:sdtContent>
            </w:sdt>
            <w:r w:rsidDel="00000000" w:rsidR="00000000" w:rsidRPr="00000000">
              <w:rPr>
                <w:rtl w:val="0"/>
              </w:rPr>
            </w:r>
          </w:p>
        </w:tc>
      </w:tr>
    </w:tbl>
    <w:p w:rsidR="00000000" w:rsidDel="00000000" w:rsidP="00000000" w:rsidRDefault="00000000" w:rsidRPr="00000000" w14:paraId="00000037">
      <w:pPr>
        <w:pStyle w:val="Heading1"/>
        <w:jc w:val="left"/>
        <w:rPr>
          <w:b w:val="1"/>
          <w:sz w:val="44"/>
          <w:szCs w:val="44"/>
        </w:rPr>
      </w:pPr>
      <w:bookmarkStart w:colFirst="0" w:colLast="0" w:name="_7kdpffdni5w" w:id="5"/>
      <w:bookmarkEnd w:id="5"/>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left"/>
        <w:rPr>
          <w:sz w:val="26"/>
          <w:szCs w:val="26"/>
        </w:rPr>
      </w:pPr>
      <w:bookmarkStart w:colFirst="0" w:colLast="0" w:name="_pdfbvk6mhke9" w:id="6"/>
      <w:bookmarkEnd w:id="6"/>
      <w:r w:rsidDel="00000000" w:rsidR="00000000" w:rsidRPr="00000000">
        <w:rPr>
          <w:b w:val="1"/>
          <w:sz w:val="44"/>
          <w:szCs w:val="44"/>
          <w:rtl w:val="0"/>
        </w:rPr>
        <w:t xml:space="preserve">Article Structure</w:t>
      </w:r>
      <w:r w:rsidDel="00000000" w:rsidR="00000000" w:rsidRPr="00000000">
        <w:rPr>
          <w:rtl w:val="0"/>
        </w:rPr>
      </w:r>
    </w:p>
    <w:p w:rsidR="00000000" w:rsidDel="00000000" w:rsidP="00000000" w:rsidRDefault="00000000" w:rsidRPr="00000000" w14:paraId="00000039">
      <w:pPr>
        <w:pStyle w:val="Heading2"/>
        <w:rPr/>
      </w:pPr>
      <w:bookmarkStart w:colFirst="0" w:colLast="0" w:name="_vtzdx81usgig" w:id="7"/>
      <w:bookmarkEnd w:id="7"/>
      <w:r w:rsidDel="00000000" w:rsidR="00000000" w:rsidRPr="00000000">
        <w:rPr>
          <w:rtl w:val="0"/>
        </w:rPr>
        <w:t xml:space="preserve">1. Introduction: A Perfect Installation Starts Here</w:t>
      </w:r>
    </w:p>
    <w:p w:rsidR="00000000" w:rsidDel="00000000" w:rsidP="00000000" w:rsidRDefault="00000000" w:rsidRPr="00000000" w14:paraId="0000003A">
      <w:pPr>
        <w:numPr>
          <w:ilvl w:val="0"/>
          <w:numId w:val="4"/>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[150–200 words]</w:t>
      </w:r>
    </w:p>
    <w:p w:rsidR="00000000" w:rsidDel="00000000" w:rsidP="00000000" w:rsidRDefault="00000000" w:rsidRPr="00000000" w14:paraId="0000003B">
      <w:pPr>
        <w:numPr>
          <w:ilvl w:val="0"/>
          <w:numId w:val="4"/>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Get it Right the First Time: Your Guide to Flawless Barrier Installation</w:t>
      </w:r>
    </w:p>
    <w:p w:rsidR="00000000" w:rsidDel="00000000" w:rsidP="00000000" w:rsidRDefault="00000000" w:rsidRPr="00000000" w14:paraId="0000003C">
      <w:pPr>
        <w:numPr>
          <w:ilvl w:val="0"/>
          <w:numId w:val="4"/>
        </w:numPr>
        <w:shd w:fill="ffffff" w:val="clear"/>
        <w:spacing w:after="240" w:before="0" w:beforeAutospacing="0" w:lineRule="auto"/>
        <w:ind w:left="720" w:hanging="360"/>
        <w:rPr>
          <w:color w:val="000000"/>
          <w:sz w:val="26"/>
          <w:szCs w:val="26"/>
        </w:rPr>
      </w:pPr>
      <w:r w:rsidDel="00000000" w:rsidR="00000000" w:rsidRPr="00000000">
        <w:rPr>
          <w:sz w:val="26"/>
          <w:szCs w:val="26"/>
          <w:rtl w:val="0"/>
        </w:rPr>
        <w:t xml:space="preserve">Instructions: Speak directly to the installer. Acknowledge that they are professionals and that this guide is designed to help them avoid the common, costly headaches that can cause project delays and rework. State that a proper installation is just as important as a quality product for ensuring road safety.</w:t>
      </w:r>
    </w:p>
    <w:p w:rsidR="00000000" w:rsidDel="00000000" w:rsidP="00000000" w:rsidRDefault="00000000" w:rsidRPr="00000000" w14:paraId="0000003D">
      <w:pPr>
        <w:pStyle w:val="Heading2"/>
        <w:rPr/>
      </w:pPr>
      <w:bookmarkStart w:colFirst="0" w:colLast="0" w:name="_8bbtzv5iynjf" w:id="8"/>
      <w:bookmarkEnd w:id="8"/>
      <w:r w:rsidDel="00000000" w:rsidR="00000000" w:rsidRPr="00000000">
        <w:rPr>
          <w:rtl w:val="0"/>
        </w:rPr>
        <w:t xml:space="preserve">2. The 5 Common Mistakes (And How to Avoid Them)</w:t>
      </w:r>
    </w:p>
    <w:p w:rsidR="00000000" w:rsidDel="00000000" w:rsidP="00000000" w:rsidRDefault="00000000" w:rsidRPr="00000000" w14:paraId="0000003E">
      <w:pPr>
        <w:numPr>
          <w:ilvl w:val="0"/>
          <w:numId w:val="3"/>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Instructions: Each "mistake" should be a major section with its own H2. Structure each section as follows:</w:t>
      </w:r>
    </w:p>
    <w:p w:rsidR="00000000" w:rsidDel="00000000" w:rsidP="00000000" w:rsidRDefault="00000000" w:rsidRPr="00000000" w14:paraId="0000003F">
      <w:pPr>
        <w:numPr>
          <w:ilvl w:val="1"/>
          <w:numId w:val="3"/>
        </w:numPr>
        <w:spacing w:after="0" w:afterAutospacing="0" w:lineRule="auto"/>
        <w:ind w:left="1440" w:hanging="360"/>
        <w:rPr>
          <w:color w:val="000000"/>
          <w:sz w:val="26"/>
          <w:szCs w:val="26"/>
        </w:rPr>
      </w:pPr>
      <w:r w:rsidDel="00000000" w:rsidR="00000000" w:rsidRPr="00000000">
        <w:rPr>
          <w:sz w:val="26"/>
          <w:szCs w:val="26"/>
          <w:rtl w:val="0"/>
        </w:rPr>
        <w:t xml:space="preserve">The Mistake: Clearly and concisely state the common error.</w:t>
      </w:r>
    </w:p>
    <w:p w:rsidR="00000000" w:rsidDel="00000000" w:rsidP="00000000" w:rsidRDefault="00000000" w:rsidRPr="00000000" w14:paraId="00000040">
      <w:pPr>
        <w:numPr>
          <w:ilvl w:val="1"/>
          <w:numId w:val="3"/>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Why It's a Problem: Explain the consequences (e.g., safety risk, non-compliance, product damage, project delays).</w:t>
      </w:r>
    </w:p>
    <w:p w:rsidR="00000000" w:rsidDel="00000000" w:rsidP="00000000" w:rsidRDefault="00000000" w:rsidRPr="00000000" w14:paraId="00000041">
      <w:pPr>
        <w:numPr>
          <w:ilvl w:val="1"/>
          <w:numId w:val="3"/>
        </w:numPr>
        <w:spacing w:after="200" w:afterAutospacing="0" w:before="0" w:lineRule="auto"/>
        <w:ind w:left="1440" w:hanging="360"/>
        <w:rPr>
          <w:color w:val="000000"/>
          <w:sz w:val="26"/>
          <w:szCs w:val="26"/>
        </w:rPr>
      </w:pPr>
      <w:r w:rsidDel="00000000" w:rsidR="00000000" w:rsidRPr="00000000">
        <w:rPr>
          <w:sz w:val="26"/>
          <w:szCs w:val="26"/>
          <w:rtl w:val="0"/>
        </w:rPr>
        <w:t xml:space="preserve">The Pro-Tip (The Solution): Provide clear, actionable steps to prevent the mistake. Use bullet points for easy scanning.</w:t>
      </w:r>
    </w:p>
    <w:p w:rsidR="00000000" w:rsidDel="00000000" w:rsidP="00000000" w:rsidRDefault="00000000" w:rsidRPr="00000000" w14:paraId="00000042">
      <w:pPr>
        <w:pStyle w:val="Heading3"/>
        <w:numPr>
          <w:ilvl w:val="0"/>
          <w:numId w:val="2"/>
        </w:numPr>
        <w:shd w:fill="ffffff" w:val="clear"/>
        <w:spacing w:after="0" w:afterAutospacing="0" w:before="200" w:beforeAutospacing="0" w:lineRule="auto"/>
        <w:ind w:left="720" w:hanging="360"/>
        <w:rPr>
          <w:color w:val="000000"/>
        </w:rPr>
      </w:pPr>
      <w:bookmarkStart w:colFirst="0" w:colLast="0" w:name="_jhy9bfakdnj5" w:id="9"/>
      <w:bookmarkEnd w:id="9"/>
      <w:r w:rsidDel="00000000" w:rsidR="00000000" w:rsidRPr="00000000">
        <w:rPr>
          <w:color w:val="000000"/>
          <w:rtl w:val="0"/>
        </w:rPr>
        <w:t xml:space="preserve">Mistake #1: Rushing or Ignoring Site Preparation</w:t>
      </w:r>
    </w:p>
    <w:p w:rsidR="00000000" w:rsidDel="00000000" w:rsidP="00000000" w:rsidRDefault="00000000" w:rsidRPr="00000000" w14:paraId="00000043">
      <w:pPr>
        <w:numPr>
          <w:ilvl w:val="1"/>
          <w:numId w:val="2"/>
        </w:numPr>
        <w:spacing w:after="0" w:afterAutospacing="0" w:lineRule="auto"/>
        <w:ind w:left="1440" w:hanging="360"/>
        <w:rPr>
          <w:color w:val="000000"/>
          <w:sz w:val="26"/>
          <w:szCs w:val="26"/>
        </w:rPr>
      </w:pPr>
      <w:r w:rsidDel="00000000" w:rsidR="00000000" w:rsidRPr="00000000">
        <w:rPr>
          <w:sz w:val="26"/>
          <w:szCs w:val="26"/>
          <w:rtl w:val="0"/>
        </w:rPr>
        <w:t xml:space="preserve">Word Count: [250-350 words]</w:t>
      </w:r>
    </w:p>
    <w:p w:rsidR="00000000" w:rsidDel="00000000" w:rsidP="00000000" w:rsidRDefault="00000000" w:rsidRPr="00000000" w14:paraId="00000044">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H2: Mistake #1: Poor Groundwork</w:t>
      </w:r>
    </w:p>
    <w:p w:rsidR="00000000" w:rsidDel="00000000" w:rsidP="00000000" w:rsidRDefault="00000000" w:rsidRPr="00000000" w14:paraId="00000045">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Why It's a Problem: Uneven ground leads to poor alignment, incorrect deflection performance, and potential barrier instability. Poor drainage can undermine the foundation over time.</w:t>
      </w:r>
    </w:p>
    <w:p w:rsidR="00000000" w:rsidDel="00000000" w:rsidP="00000000" w:rsidRDefault="00000000" w:rsidRPr="00000000" w14:paraId="00000046">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The Pro-Tip:</w:t>
      </w:r>
    </w:p>
    <w:p w:rsidR="00000000" w:rsidDel="00000000" w:rsidP="00000000" w:rsidRDefault="00000000" w:rsidRPr="00000000" w14:paraId="00000047">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Always verify the ground surface is prepared to the project specifications (level and compacted).</w:t>
      </w:r>
    </w:p>
    <w:p w:rsidR="00000000" w:rsidDel="00000000" w:rsidP="00000000" w:rsidRDefault="00000000" w:rsidRPr="00000000" w14:paraId="00000048">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Check for proper drainage away from the barrier line.</w:t>
      </w:r>
    </w:p>
    <w:p w:rsidR="00000000" w:rsidDel="00000000" w:rsidP="00000000" w:rsidRDefault="00000000" w:rsidRPr="00000000" w14:paraId="00000049">
      <w:pPr>
        <w:numPr>
          <w:ilvl w:val="2"/>
          <w:numId w:val="2"/>
        </w:numPr>
        <w:spacing w:after="200" w:before="0" w:lineRule="auto"/>
        <w:ind w:left="2160" w:hanging="360"/>
        <w:rPr>
          <w:color w:val="000000"/>
          <w:sz w:val="26"/>
          <w:szCs w:val="26"/>
        </w:rPr>
      </w:pPr>
      <w:r w:rsidDel="00000000" w:rsidR="00000000" w:rsidRPr="00000000">
        <w:rPr>
          <w:sz w:val="26"/>
          <w:szCs w:val="26"/>
          <w:rtl w:val="0"/>
        </w:rPr>
        <w:t xml:space="preserve">Ensure all survey marks for alignment are clear and accurate before the first barrier is lifted.</w:t>
      </w:r>
    </w:p>
    <w:p w:rsidR="00000000" w:rsidDel="00000000" w:rsidP="00000000" w:rsidRDefault="00000000" w:rsidRPr="00000000" w14:paraId="0000004A">
      <w:pPr>
        <w:pStyle w:val="Heading3"/>
        <w:numPr>
          <w:ilvl w:val="0"/>
          <w:numId w:val="2"/>
        </w:numPr>
        <w:shd w:fill="ffffff" w:val="clear"/>
        <w:spacing w:after="0" w:afterAutospacing="0" w:before="60" w:lineRule="auto"/>
        <w:ind w:left="720" w:hanging="360"/>
        <w:rPr>
          <w:color w:val="000000"/>
        </w:rPr>
      </w:pPr>
      <w:bookmarkStart w:colFirst="0" w:colLast="0" w:name="_ebhgjs4n9kf2" w:id="10"/>
      <w:bookmarkEnd w:id="10"/>
      <w:r w:rsidDel="00000000" w:rsidR="00000000" w:rsidRPr="00000000">
        <w:rPr>
          <w:color w:val="000000"/>
          <w:rtl w:val="0"/>
        </w:rPr>
        <w:t xml:space="preserve">Mistake #2: Improper Lifting and Handling Techniques</w:t>
      </w:r>
    </w:p>
    <w:p w:rsidR="00000000" w:rsidDel="00000000" w:rsidP="00000000" w:rsidRDefault="00000000" w:rsidRPr="00000000" w14:paraId="0000004B">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Word Count: [250-350 words]</w:t>
      </w:r>
    </w:p>
    <w:p w:rsidR="00000000" w:rsidDel="00000000" w:rsidP="00000000" w:rsidRDefault="00000000" w:rsidRPr="00000000" w14:paraId="0000004C">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H2: Mistake #2: Incorrect Rigging and Lifting</w:t>
      </w:r>
    </w:p>
    <w:p w:rsidR="00000000" w:rsidDel="00000000" w:rsidP="00000000" w:rsidRDefault="00000000" w:rsidRPr="00000000" w14:paraId="0000004D">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Why It's a Problem: Can cause chipping and damage to the barrier (a costly mistake), and more importantly, creates a serious safety risk for the crew from dropped loads.</w:t>
      </w:r>
    </w:p>
    <w:p w:rsidR="00000000" w:rsidDel="00000000" w:rsidP="00000000" w:rsidRDefault="00000000" w:rsidRPr="00000000" w14:paraId="0000004E">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The Pro-Tip:</w:t>
      </w:r>
    </w:p>
    <w:p w:rsidR="00000000" w:rsidDel="00000000" w:rsidP="00000000" w:rsidRDefault="00000000" w:rsidRPr="00000000" w14:paraId="0000004F">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Always use the engineered, certified lifting points provided on the Ozcast barrier.</w:t>
      </w:r>
    </w:p>
    <w:p w:rsidR="00000000" w:rsidDel="00000000" w:rsidP="00000000" w:rsidRDefault="00000000" w:rsidRPr="00000000" w14:paraId="00000050">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Ensure lifting clutches and rigging are rated for the barrier's weight and are in good condition.</w:t>
      </w:r>
    </w:p>
    <w:p w:rsidR="00000000" w:rsidDel="00000000" w:rsidP="00000000" w:rsidRDefault="00000000" w:rsidRPr="00000000" w14:paraId="00000051">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Use a spreader beam where specified to ensure a vertical lift and prevent side-loading.</w:t>
      </w:r>
    </w:p>
    <w:p w:rsidR="00000000" w:rsidDel="00000000" w:rsidP="00000000" w:rsidRDefault="00000000" w:rsidRPr="00000000" w14:paraId="00000052">
      <w:pPr>
        <w:numPr>
          <w:ilvl w:val="2"/>
          <w:numId w:val="2"/>
        </w:numPr>
        <w:spacing w:after="200" w:before="0" w:lineRule="auto"/>
        <w:ind w:left="2160" w:hanging="360"/>
        <w:rPr>
          <w:color w:val="000000"/>
          <w:sz w:val="26"/>
          <w:szCs w:val="26"/>
        </w:rPr>
      </w:pPr>
      <w:r w:rsidDel="00000000" w:rsidR="00000000" w:rsidRPr="00000000">
        <w:rPr>
          <w:sz w:val="26"/>
          <w:szCs w:val="26"/>
          <w:rtl w:val="0"/>
        </w:rPr>
        <w:t xml:space="preserve">Maintain clear communication between the crane operator and the ground crew at all times.</w:t>
      </w:r>
    </w:p>
    <w:p w:rsidR="00000000" w:rsidDel="00000000" w:rsidP="00000000" w:rsidRDefault="00000000" w:rsidRPr="00000000" w14:paraId="00000053">
      <w:pPr>
        <w:pStyle w:val="Heading3"/>
        <w:numPr>
          <w:ilvl w:val="0"/>
          <w:numId w:val="2"/>
        </w:numPr>
        <w:shd w:fill="ffffff" w:val="clear"/>
        <w:spacing w:after="0" w:afterAutospacing="0" w:before="60" w:lineRule="auto"/>
        <w:ind w:left="720" w:hanging="360"/>
        <w:rPr>
          <w:color w:val="000000"/>
        </w:rPr>
      </w:pPr>
      <w:bookmarkStart w:colFirst="0" w:colLast="0" w:name="_sl08lcv5cz2y" w:id="11"/>
      <w:bookmarkEnd w:id="11"/>
      <w:r w:rsidDel="00000000" w:rsidR="00000000" w:rsidRPr="00000000">
        <w:rPr>
          <w:color w:val="000000"/>
          <w:rtl w:val="0"/>
        </w:rPr>
        <w:t xml:space="preserve">Mistake #3: Incorrect Barrier Alignment and Connection</w:t>
      </w:r>
    </w:p>
    <w:p w:rsidR="00000000" w:rsidDel="00000000" w:rsidP="00000000" w:rsidRDefault="00000000" w:rsidRPr="00000000" w14:paraId="00000054">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Word Count: [250-350 words]</w:t>
      </w:r>
    </w:p>
    <w:p w:rsidR="00000000" w:rsidDel="00000000" w:rsidP="00000000" w:rsidRDefault="00000000" w:rsidRPr="00000000" w14:paraId="00000055">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H2: Mistake #3: Bad Alignment and Loose Connections</w:t>
      </w:r>
    </w:p>
    <w:p w:rsidR="00000000" w:rsidDel="00000000" w:rsidP="00000000" w:rsidRDefault="00000000" w:rsidRPr="00000000" w14:paraId="00000056">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Why It's a Problem: A barrier system's strength comes from being an interlocked chain. Gaps or improper connections create weak points that will fail on impact, rendering the system non-compliant.</w:t>
      </w:r>
    </w:p>
    <w:p w:rsidR="00000000" w:rsidDel="00000000" w:rsidP="00000000" w:rsidRDefault="00000000" w:rsidRPr="00000000" w14:paraId="00000057">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The Pro-Tip:</w:t>
      </w:r>
    </w:p>
    <w:p w:rsidR="00000000" w:rsidDel="00000000" w:rsidP="00000000" w:rsidRDefault="00000000" w:rsidRPr="00000000" w14:paraId="00000058">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Place barriers sequentially, ensuring each interlocking segment (e.g., pin and loop) is fully and correctly engaged before moving to the next.</w:t>
      </w:r>
    </w:p>
    <w:p w:rsidR="00000000" w:rsidDel="00000000" w:rsidP="00000000" w:rsidRDefault="00000000" w:rsidRPr="00000000" w14:paraId="00000059">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Check alignment continuously against the survey line.</w:t>
      </w:r>
    </w:p>
    <w:p w:rsidR="00000000" w:rsidDel="00000000" w:rsidP="00000000" w:rsidRDefault="00000000" w:rsidRPr="00000000" w14:paraId="0000005A">
      <w:pPr>
        <w:numPr>
          <w:ilvl w:val="2"/>
          <w:numId w:val="2"/>
        </w:numPr>
        <w:spacing w:after="200" w:before="0" w:lineRule="auto"/>
        <w:ind w:left="2160" w:hanging="360"/>
        <w:rPr>
          <w:color w:val="000000"/>
          <w:sz w:val="26"/>
          <w:szCs w:val="26"/>
        </w:rPr>
      </w:pPr>
      <w:r w:rsidDel="00000000" w:rsidR="00000000" w:rsidRPr="00000000">
        <w:rPr>
          <w:sz w:val="26"/>
          <w:szCs w:val="26"/>
          <w:rtl w:val="0"/>
        </w:rPr>
        <w:t xml:space="preserve">Never force connections. If barriers are not aligned, stop and check the ground preparation and the placement of the previous unit.</w:t>
      </w:r>
    </w:p>
    <w:p w:rsidR="00000000" w:rsidDel="00000000" w:rsidP="00000000" w:rsidRDefault="00000000" w:rsidRPr="00000000" w14:paraId="0000005B">
      <w:pPr>
        <w:pStyle w:val="Heading3"/>
        <w:numPr>
          <w:ilvl w:val="0"/>
          <w:numId w:val="2"/>
        </w:numPr>
        <w:shd w:fill="ffffff" w:val="clear"/>
        <w:spacing w:after="0" w:afterAutospacing="0" w:before="60" w:lineRule="auto"/>
        <w:ind w:left="720" w:hanging="360"/>
        <w:rPr>
          <w:color w:val="000000"/>
        </w:rPr>
      </w:pPr>
      <w:bookmarkStart w:colFirst="0" w:colLast="0" w:name="_67hb6p2ewmis" w:id="12"/>
      <w:bookmarkEnd w:id="12"/>
      <w:r w:rsidDel="00000000" w:rsidR="00000000" w:rsidRPr="00000000">
        <w:rPr>
          <w:color w:val="000000"/>
          <w:rtl w:val="0"/>
        </w:rPr>
        <w:t xml:space="preserve">Mistake #4: Ignoring Deflection and Working Width</w:t>
      </w:r>
    </w:p>
    <w:p w:rsidR="00000000" w:rsidDel="00000000" w:rsidP="00000000" w:rsidRDefault="00000000" w:rsidRPr="00000000" w14:paraId="0000005C">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Word Count: [250-350 words]</w:t>
      </w:r>
    </w:p>
    <w:p w:rsidR="00000000" w:rsidDel="00000000" w:rsidP="00000000" w:rsidRDefault="00000000" w:rsidRPr="00000000" w14:paraId="0000005D">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H2: Mistake #4: Forgetting the Deflection Zone</w:t>
      </w:r>
    </w:p>
    <w:p w:rsidR="00000000" w:rsidDel="00000000" w:rsidP="00000000" w:rsidRDefault="00000000" w:rsidRPr="00000000" w14:paraId="0000005E">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Why It's a Problem: Placing the barrier too close to the hazard it's supposed to shield (e.g., a bridge pier, an excavation) means that when the barrier deflects under impact, it will hit the hazard, leading to system failure. This is a critical compliance and safety error.</w:t>
      </w:r>
    </w:p>
    <w:p w:rsidR="00000000" w:rsidDel="00000000" w:rsidP="00000000" w:rsidRDefault="00000000" w:rsidRPr="00000000" w14:paraId="0000005F">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The Pro-Tip:</w:t>
      </w:r>
    </w:p>
    <w:p w:rsidR="00000000" w:rsidDel="00000000" w:rsidP="00000000" w:rsidRDefault="00000000" w:rsidRPr="00000000" w14:paraId="00000060">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Always confirm the specified "dynamic deflection" or "working width" for the specific barrier system being used.</w:t>
      </w:r>
    </w:p>
    <w:p w:rsidR="00000000" w:rsidDel="00000000" w:rsidP="00000000" w:rsidRDefault="00000000" w:rsidRPr="00000000" w14:paraId="00000061">
      <w:pPr>
        <w:numPr>
          <w:ilvl w:val="2"/>
          <w:numId w:val="2"/>
        </w:numPr>
        <w:spacing w:after="200" w:before="0" w:lineRule="auto"/>
        <w:ind w:left="2160" w:hanging="360"/>
        <w:rPr>
          <w:color w:val="000000"/>
          <w:sz w:val="26"/>
          <w:szCs w:val="26"/>
        </w:rPr>
      </w:pPr>
      <w:r w:rsidDel="00000000" w:rsidR="00000000" w:rsidRPr="00000000">
        <w:rPr>
          <w:sz w:val="26"/>
          <w:szCs w:val="26"/>
          <w:rtl w:val="0"/>
        </w:rPr>
        <w:t xml:space="preserve">Ensure this required clearance zone behind the barrier is maintained along the entire length of the installation.</w:t>
      </w:r>
    </w:p>
    <w:p w:rsidR="00000000" w:rsidDel="00000000" w:rsidP="00000000" w:rsidRDefault="00000000" w:rsidRPr="00000000" w14:paraId="00000062">
      <w:pPr>
        <w:pStyle w:val="Heading3"/>
        <w:numPr>
          <w:ilvl w:val="0"/>
          <w:numId w:val="2"/>
        </w:numPr>
        <w:shd w:fill="ffffff" w:val="clear"/>
        <w:spacing w:after="0" w:afterAutospacing="0" w:before="60" w:lineRule="auto"/>
        <w:ind w:left="720" w:hanging="360"/>
        <w:rPr>
          <w:color w:val="000000"/>
        </w:rPr>
      </w:pPr>
      <w:bookmarkStart w:colFirst="0" w:colLast="0" w:name="_q2du4kzdehzl" w:id="13"/>
      <w:bookmarkEnd w:id="13"/>
      <w:r w:rsidDel="00000000" w:rsidR="00000000" w:rsidRPr="00000000">
        <w:rPr>
          <w:color w:val="000000"/>
          <w:rtl w:val="0"/>
        </w:rPr>
        <w:t xml:space="preserve">Mistake #5: Disregarding the Manufacturer's Instructions</w:t>
      </w:r>
    </w:p>
    <w:p w:rsidR="00000000" w:rsidDel="00000000" w:rsidP="00000000" w:rsidRDefault="00000000" w:rsidRPr="00000000" w14:paraId="00000063">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Word Count: [200-300 words]</w:t>
      </w:r>
    </w:p>
    <w:p w:rsidR="00000000" w:rsidDel="00000000" w:rsidP="00000000" w:rsidRDefault="00000000" w:rsidRPr="00000000" w14:paraId="00000064">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H2: Mistake #5: "She'll Be Right" - Not Reading the Guide</w:t>
      </w:r>
    </w:p>
    <w:p w:rsidR="00000000" w:rsidDel="00000000" w:rsidP="00000000" w:rsidRDefault="00000000" w:rsidRPr="00000000" w14:paraId="00000065">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Why It's a Problem: Every barrier system is engineered and tested to be installed in a specific way. Deviating from the manufacturer's guide can void compliance and introduce unknown variables and risks.</w:t>
      </w:r>
    </w:p>
    <w:p w:rsidR="00000000" w:rsidDel="00000000" w:rsidP="00000000" w:rsidRDefault="00000000" w:rsidRPr="00000000" w14:paraId="00000066">
      <w:pPr>
        <w:numPr>
          <w:ilvl w:val="1"/>
          <w:numId w:val="2"/>
        </w:numPr>
        <w:spacing w:after="0" w:afterAutospacing="0" w:before="0" w:beforeAutospacing="0" w:lineRule="auto"/>
        <w:ind w:left="1440" w:hanging="360"/>
        <w:rPr>
          <w:color w:val="000000"/>
          <w:sz w:val="26"/>
          <w:szCs w:val="26"/>
        </w:rPr>
      </w:pPr>
      <w:r w:rsidDel="00000000" w:rsidR="00000000" w:rsidRPr="00000000">
        <w:rPr>
          <w:sz w:val="26"/>
          <w:szCs w:val="26"/>
          <w:rtl w:val="0"/>
        </w:rPr>
        <w:t xml:space="preserve">The Pro-Tip:</w:t>
      </w:r>
    </w:p>
    <w:p w:rsidR="00000000" w:rsidDel="00000000" w:rsidP="00000000" w:rsidRDefault="00000000" w:rsidRPr="00000000" w14:paraId="00000067">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Always have the latest version of the Ozcast installation guide on-site (e.g., on a tablet or a printed copy).</w:t>
      </w:r>
    </w:p>
    <w:p w:rsidR="00000000" w:rsidDel="00000000" w:rsidP="00000000" w:rsidRDefault="00000000" w:rsidRPr="00000000" w14:paraId="00000068">
      <w:pPr>
        <w:numPr>
          <w:ilvl w:val="2"/>
          <w:numId w:val="2"/>
        </w:numPr>
        <w:spacing w:after="0" w:afterAutospacing="0" w:before="0" w:beforeAutospacing="0" w:lineRule="auto"/>
        <w:ind w:left="2160" w:hanging="360"/>
        <w:rPr>
          <w:color w:val="000000"/>
          <w:sz w:val="26"/>
          <w:szCs w:val="26"/>
        </w:rPr>
      </w:pPr>
      <w:r w:rsidDel="00000000" w:rsidR="00000000" w:rsidRPr="00000000">
        <w:rPr>
          <w:sz w:val="26"/>
          <w:szCs w:val="26"/>
          <w:rtl w:val="0"/>
        </w:rPr>
        <w:t xml:space="preserve">Conduct a pre-start or toolbox talk with the whole crew to review the key installation steps from the guide.</w:t>
      </w:r>
    </w:p>
    <w:p w:rsidR="00000000" w:rsidDel="00000000" w:rsidP="00000000" w:rsidRDefault="00000000" w:rsidRPr="00000000" w14:paraId="00000069">
      <w:pPr>
        <w:numPr>
          <w:ilvl w:val="2"/>
          <w:numId w:val="2"/>
        </w:numPr>
        <w:spacing w:after="240" w:before="0" w:beforeAutospacing="0" w:lineRule="auto"/>
        <w:ind w:left="2160" w:hanging="360"/>
        <w:rPr>
          <w:color w:val="000000"/>
          <w:sz w:val="26"/>
          <w:szCs w:val="26"/>
        </w:rPr>
      </w:pPr>
      <w:r w:rsidDel="00000000" w:rsidR="00000000" w:rsidRPr="00000000">
        <w:rPr>
          <w:sz w:val="26"/>
          <w:szCs w:val="26"/>
          <w:rtl w:val="0"/>
        </w:rPr>
        <w:t xml:space="preserve">When in doubt, stop and call the expert. (Include a CTA to contact Ozcast's technical support).</w:t>
      </w:r>
      <w:r w:rsidDel="00000000" w:rsidR="00000000" w:rsidRPr="00000000">
        <w:rPr>
          <w:rtl w:val="0"/>
        </w:rPr>
      </w:r>
    </w:p>
    <w:p w:rsidR="00000000" w:rsidDel="00000000" w:rsidP="00000000" w:rsidRDefault="00000000" w:rsidRPr="00000000" w14:paraId="0000006A">
      <w:pPr>
        <w:pStyle w:val="Heading2"/>
        <w:shd w:fill="ffffff" w:val="clear"/>
        <w:spacing w:after="240" w:lineRule="auto"/>
        <w:rPr/>
      </w:pPr>
      <w:bookmarkStart w:colFirst="0" w:colLast="0" w:name="_4me61axaz1k6" w:id="14"/>
      <w:bookmarkEnd w:id="14"/>
      <w:r w:rsidDel="00000000" w:rsidR="00000000" w:rsidRPr="00000000">
        <w:rPr>
          <w:rtl w:val="0"/>
        </w:rPr>
        <w:t xml:space="preserve">3. Conclusion: A Professional Finish Every Time</w:t>
      </w:r>
    </w:p>
    <w:p w:rsidR="00000000" w:rsidDel="00000000" w:rsidP="00000000" w:rsidRDefault="00000000" w:rsidRPr="00000000" w14:paraId="0000006B">
      <w:pPr>
        <w:numPr>
          <w:ilvl w:val="0"/>
          <w:numId w:val="1"/>
        </w:numPr>
        <w:shd w:fill="ffffff" w:val="clear"/>
        <w:spacing w:after="0" w:afterAutospacing="0" w:lineRule="auto"/>
        <w:ind w:left="720" w:hanging="360"/>
        <w:rPr>
          <w:color w:val="000000"/>
          <w:sz w:val="26"/>
          <w:szCs w:val="26"/>
        </w:rPr>
      </w:pPr>
      <w:r w:rsidDel="00000000" w:rsidR="00000000" w:rsidRPr="00000000">
        <w:rPr>
          <w:sz w:val="26"/>
          <w:szCs w:val="26"/>
          <w:rtl w:val="0"/>
        </w:rPr>
        <w:t xml:space="preserve">Word Count: [150 words]</w:t>
      </w:r>
    </w:p>
    <w:p w:rsidR="00000000" w:rsidDel="00000000" w:rsidP="00000000" w:rsidRDefault="00000000" w:rsidRPr="00000000" w14:paraId="0000006C">
      <w:pPr>
        <w:numPr>
          <w:ilvl w:val="0"/>
          <w:numId w:val="1"/>
        </w:numPr>
        <w:shd w:fill="ffffff" w:val="clear"/>
        <w:spacing w:after="0" w:afterAutospacing="0" w:before="0" w:beforeAutospacing="0" w:lineRule="auto"/>
        <w:ind w:left="720" w:hanging="360"/>
        <w:rPr>
          <w:color w:val="000000"/>
          <w:sz w:val="26"/>
          <w:szCs w:val="26"/>
        </w:rPr>
      </w:pPr>
      <w:r w:rsidDel="00000000" w:rsidR="00000000" w:rsidRPr="00000000">
        <w:rPr>
          <w:sz w:val="26"/>
          <w:szCs w:val="26"/>
          <w:rtl w:val="0"/>
        </w:rPr>
        <w:t xml:space="preserve">H2: Your Checklist for a Perfect Installation</w:t>
      </w:r>
    </w:p>
    <w:p w:rsidR="00000000" w:rsidDel="00000000" w:rsidP="00000000" w:rsidRDefault="00000000" w:rsidRPr="00000000" w14:paraId="0000006D">
      <w:pPr>
        <w:numPr>
          <w:ilvl w:val="0"/>
          <w:numId w:val="1"/>
        </w:numPr>
        <w:shd w:fill="ffffff" w:val="clear"/>
        <w:spacing w:after="240" w:before="0" w:beforeAutospacing="0" w:lineRule="auto"/>
        <w:ind w:left="720" w:hanging="360"/>
        <w:rPr>
          <w:color w:val="000000"/>
          <w:sz w:val="26"/>
          <w:szCs w:val="26"/>
        </w:rPr>
      </w:pPr>
      <w:r w:rsidDel="00000000" w:rsidR="00000000" w:rsidRPr="00000000">
        <w:rPr>
          <w:sz w:val="26"/>
          <w:szCs w:val="26"/>
          <w:rtl w:val="0"/>
        </w:rPr>
        <w:t xml:space="preserve">Instructions: Provide a quick summary checklist of the 5 solutions. End on a positive and professional note, reinforcing that a quality installation is the hallmark of a professional crew and ensures the safety of the public and road workers.</w:t>
      </w:r>
    </w:p>
    <w:p w:rsidR="00000000" w:rsidDel="00000000" w:rsidP="00000000" w:rsidRDefault="00000000" w:rsidRPr="00000000" w14:paraId="0000006E">
      <w:pPr>
        <w:rPr>
          <w:color w:val="0e101a"/>
          <w:sz w:val="26"/>
          <w:szCs w:val="26"/>
        </w:rPr>
      </w:pPr>
      <w:r w:rsidDel="00000000" w:rsidR="00000000" w:rsidRPr="00000000">
        <w:rPr>
          <w:rtl w:val="0"/>
        </w:rPr>
      </w:r>
    </w:p>
    <w:sectPr>
      <w:headerReference r:id="rId6" w:type="default"/>
      <w:footerReference r:id="rId7" w:type="default"/>
      <w:pgSz w:h="16834" w:w="11909" w:orient="portrait"/>
      <w:pgMar w:bottom="1440" w:top="1440" w:left="1440" w:right="11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center"/>
      <w:rPr/>
    </w:pPr>
    <w:r w:rsidDel="00000000" w:rsidR="00000000" w:rsidRPr="00000000">
      <w:rPr/>
      <w:drawing>
        <wp:inline distB="114300" distT="114300" distL="114300" distR="114300">
          <wp:extent cx="792000" cy="48502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000" cy="48502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Style w:val="Heading1"/>
      <w:keepNext w:val="0"/>
      <w:keepLines w:val="0"/>
      <w:spacing w:after="0" w:before="0" w:lineRule="auto"/>
      <w:jc w:val="center"/>
      <w:rPr>
        <w:b w:val="1"/>
        <w:sz w:val="44"/>
        <w:szCs w:val="44"/>
      </w:rPr>
    </w:pPr>
    <w:bookmarkStart w:colFirst="0" w:colLast="0" w:name="_qc5qqxkopc9" w:id="15"/>
    <w:bookmarkEnd w:id="15"/>
    <w:r w:rsidDel="00000000" w:rsidR="00000000" w:rsidRPr="00000000">
      <w:rPr>
        <w:sz w:val="22"/>
        <w:szCs w:val="22"/>
      </w:rPr>
      <w:drawing>
        <wp:inline distB="114300" distT="114300" distL="114300" distR="114300">
          <wp:extent cx="1563525" cy="44901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3525" cy="4490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