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99"/>
        <w:gridCol w:w="1468"/>
        <w:gridCol w:w="2520"/>
        <w:gridCol w:w="2520"/>
        <w:gridCol w:w="2563"/>
        <w:gridCol w:w="2664"/>
        <w:gridCol w:w="2088"/>
      </w:tblGrid>
      <w:tr w:rsidR="00675DFF" w14:paraId="2E2FE8AD" w14:textId="77777777">
        <w:trPr>
          <w:tblHeader/>
          <w:jc w:val="center"/>
        </w:trPr>
        <w:tc>
          <w:tcPr>
            <w:tcW w:w="1699" w:type="dxa"/>
            <w:shd w:val="clear" w:color="auto" w:fill="D9EAF7"/>
            <w:tcMar>
              <w:top w:w="70" w:type="dxa"/>
              <w:left w:w="70" w:type="dxa"/>
              <w:bottom w:w="70" w:type="dxa"/>
              <w:right w:w="70" w:type="dxa"/>
            </w:tcMar>
          </w:tcPr>
          <w:p w14:paraId="5CB405AF" w14:textId="77777777" w:rsidR="00675DFF" w:rsidRDefault="002222A1">
            <w:pPr>
              <w:spacing w:after="0" w:line="240" w:lineRule="auto"/>
            </w:pPr>
            <w:r>
              <w:rPr>
                <w:b/>
              </w:rPr>
              <w:t>Q</w:t>
            </w:r>
          </w:p>
        </w:tc>
        <w:tc>
          <w:tcPr>
            <w:tcW w:w="1468" w:type="dxa"/>
            <w:shd w:val="clear" w:color="auto" w:fill="D9EAF7"/>
            <w:tcMar>
              <w:top w:w="70" w:type="dxa"/>
              <w:left w:w="70" w:type="dxa"/>
              <w:bottom w:w="70" w:type="dxa"/>
              <w:right w:w="70" w:type="dxa"/>
            </w:tcMar>
          </w:tcPr>
          <w:p w14:paraId="014AE0F8" w14:textId="77777777" w:rsidR="00675DFF" w:rsidRDefault="002222A1">
            <w:pPr>
              <w:spacing w:after="0" w:line="240" w:lineRule="auto"/>
            </w:pPr>
            <w:r>
              <w:rPr>
                <w:b/>
              </w:rPr>
              <w:t>Criteria</w:t>
            </w:r>
          </w:p>
        </w:tc>
        <w:tc>
          <w:tcPr>
            <w:tcW w:w="2520" w:type="dxa"/>
            <w:shd w:val="clear" w:color="auto" w:fill="D9EAF7"/>
            <w:tcMar>
              <w:top w:w="70" w:type="dxa"/>
              <w:left w:w="70" w:type="dxa"/>
              <w:bottom w:w="70" w:type="dxa"/>
              <w:right w:w="70" w:type="dxa"/>
            </w:tcMar>
          </w:tcPr>
          <w:p w14:paraId="30A54E21" w14:textId="77777777" w:rsidR="00675DFF" w:rsidRDefault="002222A1">
            <w:pPr>
              <w:spacing w:after="0" w:line="240" w:lineRule="auto"/>
            </w:pPr>
            <w:r>
              <w:rPr>
                <w:b/>
              </w:rPr>
              <w:t>Not Met</w:t>
            </w:r>
          </w:p>
        </w:tc>
        <w:tc>
          <w:tcPr>
            <w:tcW w:w="2520" w:type="dxa"/>
            <w:shd w:val="clear" w:color="auto" w:fill="D9EAF7"/>
            <w:tcMar>
              <w:top w:w="70" w:type="dxa"/>
              <w:left w:w="70" w:type="dxa"/>
              <w:bottom w:w="70" w:type="dxa"/>
              <w:right w:w="70" w:type="dxa"/>
            </w:tcMar>
          </w:tcPr>
          <w:p w14:paraId="50B31F21" w14:textId="77777777" w:rsidR="00675DFF" w:rsidRDefault="002222A1">
            <w:pPr>
              <w:spacing w:after="0" w:line="240" w:lineRule="auto"/>
            </w:pPr>
            <w:r>
              <w:rPr>
                <w:b/>
              </w:rPr>
              <w:t>Partially Met</w:t>
            </w:r>
          </w:p>
        </w:tc>
        <w:tc>
          <w:tcPr>
            <w:tcW w:w="2563" w:type="dxa"/>
            <w:shd w:val="clear" w:color="auto" w:fill="D9EAF7"/>
            <w:tcMar>
              <w:top w:w="70" w:type="dxa"/>
              <w:left w:w="70" w:type="dxa"/>
              <w:bottom w:w="70" w:type="dxa"/>
              <w:right w:w="70" w:type="dxa"/>
            </w:tcMar>
          </w:tcPr>
          <w:p w14:paraId="02BE23D9" w14:textId="77777777" w:rsidR="00675DFF" w:rsidRDefault="002222A1">
            <w:pPr>
              <w:spacing w:after="0" w:line="240" w:lineRule="auto"/>
            </w:pPr>
            <w:r>
              <w:rPr>
                <w:b/>
              </w:rPr>
              <w:t>Met with Development</w:t>
            </w:r>
          </w:p>
        </w:tc>
        <w:tc>
          <w:tcPr>
            <w:tcW w:w="2664" w:type="dxa"/>
            <w:shd w:val="clear" w:color="auto" w:fill="D9EAF7"/>
            <w:tcMar>
              <w:top w:w="70" w:type="dxa"/>
              <w:left w:w="70" w:type="dxa"/>
              <w:bottom w:w="70" w:type="dxa"/>
              <w:right w:w="70" w:type="dxa"/>
            </w:tcMar>
          </w:tcPr>
          <w:p w14:paraId="5371F860" w14:textId="77777777" w:rsidR="00675DFF" w:rsidRDefault="002222A1">
            <w:pPr>
              <w:spacing w:after="0" w:line="240" w:lineRule="auto"/>
            </w:pPr>
            <w:r>
              <w:rPr>
                <w:b/>
              </w:rPr>
              <w:t>Fully Met</w:t>
            </w:r>
          </w:p>
        </w:tc>
        <w:tc>
          <w:tcPr>
            <w:tcW w:w="2088" w:type="dxa"/>
            <w:shd w:val="clear" w:color="auto" w:fill="D9EAF7"/>
            <w:tcMar>
              <w:top w:w="70" w:type="dxa"/>
              <w:left w:w="70" w:type="dxa"/>
              <w:bottom w:w="70" w:type="dxa"/>
              <w:right w:w="70" w:type="dxa"/>
            </w:tcMar>
          </w:tcPr>
          <w:p w14:paraId="56524BB9" w14:textId="77777777" w:rsidR="00675DFF" w:rsidRDefault="002222A1">
            <w:pPr>
              <w:spacing w:after="0" w:line="240" w:lineRule="auto"/>
            </w:pPr>
            <w:r>
              <w:rPr>
                <w:b/>
              </w:rPr>
              <w:t>Assessor decision / notes</w:t>
            </w:r>
          </w:p>
        </w:tc>
      </w:tr>
      <w:tr w:rsidR="00675DFF" w14:paraId="2E45CCA9" w14:textId="77777777">
        <w:trPr>
          <w:jc w:val="center"/>
        </w:trPr>
        <w:tc>
          <w:tcPr>
            <w:tcW w:w="1699" w:type="dxa"/>
            <w:tcMar>
              <w:top w:w="70" w:type="dxa"/>
              <w:left w:w="70" w:type="dxa"/>
              <w:bottom w:w="70" w:type="dxa"/>
              <w:right w:w="70" w:type="dxa"/>
            </w:tcMar>
          </w:tcPr>
          <w:p w14:paraId="7EFE00F9" w14:textId="77777777" w:rsidR="00675DFF" w:rsidRDefault="002222A1">
            <w:pPr>
              <w:spacing w:after="0" w:line="240" w:lineRule="auto"/>
            </w:pPr>
            <w:r>
              <w:rPr>
                <w:b/>
              </w:rPr>
              <w:t>Q1 - Safeguarding frameworks, agencies and learning from serious failures</w:t>
            </w:r>
          </w:p>
        </w:tc>
        <w:tc>
          <w:tcPr>
            <w:tcW w:w="1468" w:type="dxa"/>
            <w:tcMar>
              <w:top w:w="70" w:type="dxa"/>
              <w:left w:w="70" w:type="dxa"/>
              <w:bottom w:w="70" w:type="dxa"/>
              <w:right w:w="70" w:type="dxa"/>
            </w:tcMar>
          </w:tcPr>
          <w:p w14:paraId="71783F46" w14:textId="77777777" w:rsidR="00675DFF" w:rsidRDefault="002222A1">
            <w:pPr>
              <w:spacing w:after="0" w:line="240" w:lineRule="auto"/>
            </w:pPr>
            <w:r>
              <w:t>1422: 1.1, 1.2, 1.3, 1.4, 1.5</w:t>
            </w:r>
          </w:p>
        </w:tc>
        <w:tc>
          <w:tcPr>
            <w:tcW w:w="2520" w:type="dxa"/>
            <w:tcMar>
              <w:top w:w="70" w:type="dxa"/>
              <w:left w:w="70" w:type="dxa"/>
              <w:bottom w:w="70" w:type="dxa"/>
              <w:right w:w="70" w:type="dxa"/>
            </w:tcMar>
          </w:tcPr>
          <w:p w14:paraId="2D205325" w14:textId="77777777" w:rsidR="00675DFF" w:rsidRDefault="002222A1">
            <w:pPr>
              <w:spacing w:after="0" w:line="240" w:lineRule="auto"/>
            </w:pPr>
            <w:r>
              <w:t>Response is missing, very limited, inaccurate or not clearly linked to safeguarding practice. Little or no understanding of national or local safeguarding frameworks, legislation, agency roles or accountability. No clear reference to serious failures or learning from reports.</w:t>
            </w:r>
          </w:p>
        </w:tc>
        <w:tc>
          <w:tcPr>
            <w:tcW w:w="2520" w:type="dxa"/>
            <w:tcMar>
              <w:top w:w="70" w:type="dxa"/>
              <w:left w:w="70" w:type="dxa"/>
              <w:bottom w:w="70" w:type="dxa"/>
              <w:right w:w="70" w:type="dxa"/>
            </w:tcMar>
          </w:tcPr>
          <w:p w14:paraId="4C228FE0" w14:textId="77777777" w:rsidR="00675DFF" w:rsidRDefault="002222A1">
            <w:pPr>
              <w:spacing w:after="0" w:line="240" w:lineRule="auto"/>
            </w:pPr>
            <w:r>
              <w:t>Basic description of safeguarding frameworks or agencies, but explanation is limited. May list legislation or services without showing how they operate in practice. Limited analysis of serious failures, lessons learned, policy changes, training or current practice.</w:t>
            </w:r>
          </w:p>
        </w:tc>
        <w:tc>
          <w:tcPr>
            <w:tcW w:w="2563" w:type="dxa"/>
            <w:tcMar>
              <w:top w:w="70" w:type="dxa"/>
              <w:left w:w="70" w:type="dxa"/>
              <w:bottom w:w="70" w:type="dxa"/>
              <w:right w:w="70" w:type="dxa"/>
            </w:tcMar>
          </w:tcPr>
          <w:p w14:paraId="64F6719E" w14:textId="77777777" w:rsidR="00675DFF" w:rsidRDefault="002222A1">
            <w:pPr>
              <w:spacing w:after="0" w:line="240" w:lineRule="auto"/>
            </w:pPr>
            <w:r>
              <w:t>Clear explanation of national and local safeguarding frameworks and the roles of key agencies. Includes some analysis of serious failures and how learning has influenced practice, but links to accountability, partnership working or continuous improvement could be stronger.</w:t>
            </w:r>
          </w:p>
        </w:tc>
        <w:tc>
          <w:tcPr>
            <w:tcW w:w="2664" w:type="dxa"/>
            <w:tcMar>
              <w:top w:w="70" w:type="dxa"/>
              <w:left w:w="70" w:type="dxa"/>
              <w:bottom w:w="70" w:type="dxa"/>
              <w:right w:w="70" w:type="dxa"/>
            </w:tcMar>
          </w:tcPr>
          <w:p w14:paraId="5D71B428" w14:textId="77777777" w:rsidR="00675DFF" w:rsidRDefault="002222A1">
            <w:pPr>
              <w:spacing w:after="0" w:line="240" w:lineRule="auto"/>
            </w:pPr>
            <w:r>
              <w:t>Detailed and accurate explanation of relevant legislation, principles, national frameworks and local safeguarding systems. Clearly describes agency roles and analyses how serious case reviews or safeguarding failures have changed policies, training and practice. Strong links to accountability, partnership working, advice routes, whistleblowing and continuous improvement.</w:t>
            </w:r>
          </w:p>
        </w:tc>
        <w:tc>
          <w:tcPr>
            <w:tcW w:w="2088" w:type="dxa"/>
            <w:tcMar>
              <w:top w:w="70" w:type="dxa"/>
              <w:left w:w="70" w:type="dxa"/>
              <w:bottom w:w="70" w:type="dxa"/>
              <w:right w:w="70" w:type="dxa"/>
            </w:tcMar>
          </w:tcPr>
          <w:p w14:paraId="6E1942BD" w14:textId="77777777" w:rsidR="00675DFF" w:rsidRDefault="002222A1">
            <w:pPr>
              <w:spacing w:after="0" w:line="240" w:lineRule="auto"/>
            </w:pPr>
            <w:r>
              <w:t>Decision:</w:t>
            </w:r>
          </w:p>
          <w:p w14:paraId="5A222F31" w14:textId="77777777" w:rsidR="00675DFF" w:rsidRDefault="002222A1">
            <w:pPr>
              <w:spacing w:after="0" w:line="240" w:lineRule="auto"/>
            </w:pPr>
            <w:sdt>
              <w:sdtPr>
                <w:alias w:val="Check Box"/>
                <w:tag w:val="checkbox"/>
                <w:id w:val="340164978"/>
                <w14:checkbox>
                  <w14:checked w14:val="0"/>
                  <w14:checkedState w14:val="2612" w14:font="MS Gothic"/>
                  <w14:uncheckedState w14:val="2610" w14:font="MS Gothic"/>
                </w14:checkbox>
              </w:sdtPr>
              <w:sdtEndPr/>
              <w:sdtContent>
                <w:r>
                  <w:t>☐</w:t>
                </w:r>
              </w:sdtContent>
            </w:sdt>
            <w:r>
              <w:t xml:space="preserve"> Not Met</w:t>
            </w:r>
          </w:p>
          <w:p w14:paraId="6C793F3E" w14:textId="77777777" w:rsidR="00675DFF" w:rsidRDefault="002222A1">
            <w:pPr>
              <w:spacing w:after="0" w:line="240" w:lineRule="auto"/>
            </w:pPr>
            <w:sdt>
              <w:sdtPr>
                <w:alias w:val="Check Box"/>
                <w:tag w:val="checkbox"/>
                <w:id w:val="334353829"/>
                <w14:checkbox>
                  <w14:checked w14:val="0"/>
                  <w14:checkedState w14:val="2612" w14:font="MS Gothic"/>
                  <w14:uncheckedState w14:val="2610" w14:font="MS Gothic"/>
                </w14:checkbox>
              </w:sdtPr>
              <w:sdtEndPr/>
              <w:sdtContent>
                <w:r>
                  <w:t>☐</w:t>
                </w:r>
              </w:sdtContent>
            </w:sdt>
            <w:r>
              <w:t xml:space="preserve"> Partially Met</w:t>
            </w:r>
          </w:p>
          <w:p w14:paraId="027C2291" w14:textId="77777777" w:rsidR="00675DFF" w:rsidRDefault="002222A1">
            <w:pPr>
              <w:spacing w:after="0" w:line="240" w:lineRule="auto"/>
            </w:pPr>
            <w:sdt>
              <w:sdtPr>
                <w:alias w:val="Check Box"/>
                <w:tag w:val="checkbox"/>
                <w:id w:val="698314904"/>
                <w14:checkbox>
                  <w14:checked w14:val="0"/>
                  <w14:checkedState w14:val="2612" w14:font="MS Gothic"/>
                  <w14:uncheckedState w14:val="2610" w14:font="MS Gothic"/>
                </w14:checkbox>
              </w:sdtPr>
              <w:sdtEndPr/>
              <w:sdtContent>
                <w:r>
                  <w:t>☐</w:t>
                </w:r>
              </w:sdtContent>
            </w:sdt>
            <w:r>
              <w:t xml:space="preserve"> Met with Development</w:t>
            </w:r>
          </w:p>
          <w:p w14:paraId="6F46BDA9" w14:textId="77777777" w:rsidR="00675DFF" w:rsidRDefault="002222A1">
            <w:pPr>
              <w:spacing w:after="0" w:line="240" w:lineRule="auto"/>
            </w:pPr>
            <w:sdt>
              <w:sdtPr>
                <w:alias w:val="Check Box"/>
                <w:tag w:val="checkbox"/>
                <w:id w:val="834365894"/>
                <w14:checkbox>
                  <w14:checked w14:val="0"/>
                  <w14:checkedState w14:val="2612" w14:font="MS Gothic"/>
                  <w14:uncheckedState w14:val="2610" w14:font="MS Gothic"/>
                </w14:checkbox>
              </w:sdtPr>
              <w:sdtEndPr/>
              <w:sdtContent>
                <w:r>
                  <w:t>☐</w:t>
                </w:r>
              </w:sdtContent>
            </w:sdt>
            <w:r>
              <w:t xml:space="preserve"> Fully Met</w:t>
            </w:r>
          </w:p>
          <w:p w14:paraId="07E6E3F4" w14:textId="77777777" w:rsidR="00675DFF" w:rsidRDefault="00675DFF"/>
          <w:p w14:paraId="3FC3ACE1" w14:textId="77777777" w:rsidR="00675DFF" w:rsidRDefault="002222A1">
            <w:pPr>
              <w:spacing w:after="0" w:line="240" w:lineRule="auto"/>
            </w:pPr>
            <w:r>
              <w:t>Notes:</w:t>
            </w:r>
          </w:p>
          <w:p w14:paraId="50CC1824" w14:textId="77777777" w:rsidR="00675DFF" w:rsidRDefault="00675DFF"/>
          <w:p w14:paraId="40C70634" w14:textId="77777777" w:rsidR="00675DFF" w:rsidRDefault="00675DFF"/>
        </w:tc>
      </w:tr>
      <w:tr w:rsidR="00675DFF" w14:paraId="0B7A068E" w14:textId="77777777">
        <w:trPr>
          <w:jc w:val="center"/>
        </w:trPr>
        <w:tc>
          <w:tcPr>
            <w:tcW w:w="1699" w:type="dxa"/>
            <w:tcMar>
              <w:top w:w="70" w:type="dxa"/>
              <w:left w:w="70" w:type="dxa"/>
              <w:bottom w:w="70" w:type="dxa"/>
              <w:right w:w="70" w:type="dxa"/>
            </w:tcMar>
          </w:tcPr>
          <w:p w14:paraId="46C94C15" w14:textId="77777777" w:rsidR="00675DFF" w:rsidRDefault="002222A1">
            <w:pPr>
              <w:spacing w:after="0" w:line="240" w:lineRule="auto"/>
            </w:pPr>
            <w:r>
              <w:rPr>
                <w:b/>
              </w:rPr>
              <w:t>Q2 - Recognising abuse, risk factors and perpetrator behaviour</w:t>
            </w:r>
          </w:p>
        </w:tc>
        <w:tc>
          <w:tcPr>
            <w:tcW w:w="1468" w:type="dxa"/>
            <w:tcMar>
              <w:top w:w="70" w:type="dxa"/>
              <w:left w:w="70" w:type="dxa"/>
              <w:bottom w:w="70" w:type="dxa"/>
              <w:right w:w="70" w:type="dxa"/>
            </w:tcMar>
          </w:tcPr>
          <w:p w14:paraId="33788F8E" w14:textId="77777777" w:rsidR="00675DFF" w:rsidRDefault="002222A1">
            <w:pPr>
              <w:spacing w:after="0" w:line="240" w:lineRule="auto"/>
            </w:pPr>
            <w:r>
              <w:t>1422: 2.1, 2.2, 2.3, 2.4, 2.5</w:t>
            </w:r>
          </w:p>
        </w:tc>
        <w:tc>
          <w:tcPr>
            <w:tcW w:w="2520" w:type="dxa"/>
            <w:tcMar>
              <w:top w:w="70" w:type="dxa"/>
              <w:left w:w="70" w:type="dxa"/>
              <w:bottom w:w="70" w:type="dxa"/>
              <w:right w:w="70" w:type="dxa"/>
            </w:tcMar>
          </w:tcPr>
          <w:p w14:paraId="332810D4" w14:textId="77777777" w:rsidR="00675DFF" w:rsidRDefault="002222A1">
            <w:pPr>
              <w:spacing w:after="0" w:line="240" w:lineRule="auto"/>
            </w:pPr>
            <w:r>
              <w:t>Response is missing, inaccurate or incomplete. Definitions of safeguarding, abuse or harm are unclear. Limited or no recognition of categories of abuse, risk factors, indicators of abuse or perpetrator behaviour. No relevant example or scenario.</w:t>
            </w:r>
          </w:p>
        </w:tc>
        <w:tc>
          <w:tcPr>
            <w:tcW w:w="2520" w:type="dxa"/>
            <w:tcMar>
              <w:top w:w="70" w:type="dxa"/>
              <w:left w:w="70" w:type="dxa"/>
              <w:bottom w:w="70" w:type="dxa"/>
              <w:right w:w="70" w:type="dxa"/>
            </w:tcMar>
          </w:tcPr>
          <w:p w14:paraId="231A717B" w14:textId="77777777" w:rsidR="00675DFF" w:rsidRDefault="002222A1">
            <w:pPr>
              <w:spacing w:after="0" w:line="240" w:lineRule="auto"/>
            </w:pPr>
            <w:r>
              <w:t>Basic definitions are provided, but some categories or indicators may be missing or underdeveloped. Risk factors and perpetrator behaviour are described in limited terms. Example may be vague, generic or not clearly linked to own safeguarding awareness.</w:t>
            </w:r>
          </w:p>
        </w:tc>
        <w:tc>
          <w:tcPr>
            <w:tcW w:w="2563" w:type="dxa"/>
            <w:tcMar>
              <w:top w:w="70" w:type="dxa"/>
              <w:left w:w="70" w:type="dxa"/>
              <w:bottom w:w="70" w:type="dxa"/>
              <w:right w:w="70" w:type="dxa"/>
            </w:tcMar>
          </w:tcPr>
          <w:p w14:paraId="488034B4" w14:textId="77777777" w:rsidR="00675DFF" w:rsidRDefault="002222A1">
            <w:pPr>
              <w:spacing w:after="0" w:line="240" w:lineRule="auto"/>
            </w:pPr>
            <w:r>
              <w:t>Clear definitions of safeguarding, abuse and harm. Describes key categories, risk factors, signs of abuse and some indicators of perpetrator behaviour. Includes a relevant example or scenario, but depth around subtle signs, vulnerability or professional vigilance could be developed further.</w:t>
            </w:r>
          </w:p>
        </w:tc>
        <w:tc>
          <w:tcPr>
            <w:tcW w:w="2664" w:type="dxa"/>
            <w:tcMar>
              <w:top w:w="70" w:type="dxa"/>
              <w:left w:w="70" w:type="dxa"/>
              <w:bottom w:w="70" w:type="dxa"/>
              <w:right w:w="70" w:type="dxa"/>
            </w:tcMar>
          </w:tcPr>
          <w:p w14:paraId="7972BFFE" w14:textId="77777777" w:rsidR="00675DFF" w:rsidRDefault="002222A1">
            <w:pPr>
              <w:spacing w:after="0" w:line="240" w:lineRule="auto"/>
            </w:pPr>
            <w:r>
              <w:t>Comprehensive and accurate definitions of safeguarding, abuse and harm. Clearly describes all relevant categories of abuse, vulnerability factors, overt and subtle indicators, and possible perpetrator behaviours. Includes a strong practice example or scenario and shows clear vigilance, professional curiosity and safeguarding accountability.</w:t>
            </w:r>
          </w:p>
        </w:tc>
        <w:tc>
          <w:tcPr>
            <w:tcW w:w="2088" w:type="dxa"/>
            <w:tcMar>
              <w:top w:w="70" w:type="dxa"/>
              <w:left w:w="70" w:type="dxa"/>
              <w:bottom w:w="70" w:type="dxa"/>
              <w:right w:w="70" w:type="dxa"/>
            </w:tcMar>
          </w:tcPr>
          <w:p w14:paraId="423C74F9" w14:textId="77777777" w:rsidR="00675DFF" w:rsidRDefault="002222A1">
            <w:pPr>
              <w:spacing w:after="0" w:line="240" w:lineRule="auto"/>
            </w:pPr>
            <w:r>
              <w:t>Decision:</w:t>
            </w:r>
          </w:p>
          <w:p w14:paraId="24605E7C" w14:textId="77777777" w:rsidR="00675DFF" w:rsidRDefault="002222A1">
            <w:pPr>
              <w:spacing w:after="0" w:line="240" w:lineRule="auto"/>
            </w:pPr>
            <w:sdt>
              <w:sdtPr>
                <w:alias w:val="Check Box"/>
                <w:tag w:val="checkbox"/>
                <w:id w:val="542426700"/>
                <w14:checkbox>
                  <w14:checked w14:val="0"/>
                  <w14:checkedState w14:val="2612" w14:font="MS Gothic"/>
                  <w14:uncheckedState w14:val="2610" w14:font="MS Gothic"/>
                </w14:checkbox>
              </w:sdtPr>
              <w:sdtEndPr/>
              <w:sdtContent>
                <w:r>
                  <w:t>☐</w:t>
                </w:r>
              </w:sdtContent>
            </w:sdt>
            <w:r>
              <w:t xml:space="preserve"> Not Met</w:t>
            </w:r>
          </w:p>
          <w:p w14:paraId="20156F59" w14:textId="77777777" w:rsidR="00675DFF" w:rsidRDefault="002222A1">
            <w:pPr>
              <w:spacing w:after="0" w:line="240" w:lineRule="auto"/>
            </w:pPr>
            <w:sdt>
              <w:sdtPr>
                <w:alias w:val="Check Box"/>
                <w:tag w:val="checkbox"/>
                <w:id w:val="781253551"/>
                <w14:checkbox>
                  <w14:checked w14:val="0"/>
                  <w14:checkedState w14:val="2612" w14:font="MS Gothic"/>
                  <w14:uncheckedState w14:val="2610" w14:font="MS Gothic"/>
                </w14:checkbox>
              </w:sdtPr>
              <w:sdtEndPr/>
              <w:sdtContent>
                <w:r>
                  <w:t>☐</w:t>
                </w:r>
              </w:sdtContent>
            </w:sdt>
            <w:r>
              <w:t xml:space="preserve"> Partially Met</w:t>
            </w:r>
          </w:p>
          <w:p w14:paraId="715D7AED" w14:textId="77777777" w:rsidR="00675DFF" w:rsidRDefault="002222A1">
            <w:pPr>
              <w:spacing w:after="0" w:line="240" w:lineRule="auto"/>
            </w:pPr>
            <w:sdt>
              <w:sdtPr>
                <w:alias w:val="Check Box"/>
                <w:tag w:val="checkbox"/>
                <w:id w:val="928126770"/>
                <w14:checkbox>
                  <w14:checked w14:val="0"/>
                  <w14:checkedState w14:val="2612" w14:font="MS Gothic"/>
                  <w14:uncheckedState w14:val="2610" w14:font="MS Gothic"/>
                </w14:checkbox>
              </w:sdtPr>
              <w:sdtEndPr/>
              <w:sdtContent>
                <w:r>
                  <w:t>☐</w:t>
                </w:r>
              </w:sdtContent>
            </w:sdt>
            <w:r>
              <w:t xml:space="preserve"> Met with Development</w:t>
            </w:r>
          </w:p>
          <w:p w14:paraId="2A41CEE2" w14:textId="77777777" w:rsidR="00675DFF" w:rsidRDefault="002222A1">
            <w:pPr>
              <w:spacing w:after="0" w:line="240" w:lineRule="auto"/>
            </w:pPr>
            <w:sdt>
              <w:sdtPr>
                <w:alias w:val="Check Box"/>
                <w:tag w:val="checkbox"/>
                <w:id w:val="128697208"/>
                <w14:checkbox>
                  <w14:checked w14:val="0"/>
                  <w14:checkedState w14:val="2612" w14:font="MS Gothic"/>
                  <w14:uncheckedState w14:val="2610" w14:font="MS Gothic"/>
                </w14:checkbox>
              </w:sdtPr>
              <w:sdtEndPr/>
              <w:sdtContent>
                <w:r>
                  <w:t>☐</w:t>
                </w:r>
              </w:sdtContent>
            </w:sdt>
            <w:r>
              <w:t xml:space="preserve"> Fully Met</w:t>
            </w:r>
          </w:p>
          <w:p w14:paraId="39AA8673" w14:textId="77777777" w:rsidR="00675DFF" w:rsidRDefault="00675DFF"/>
          <w:p w14:paraId="5DF4B527" w14:textId="77777777" w:rsidR="00675DFF" w:rsidRDefault="002222A1">
            <w:pPr>
              <w:spacing w:after="0" w:line="240" w:lineRule="auto"/>
            </w:pPr>
            <w:r>
              <w:t>Notes:</w:t>
            </w:r>
          </w:p>
          <w:p w14:paraId="0FD68F09" w14:textId="77777777" w:rsidR="00675DFF" w:rsidRDefault="00675DFF"/>
          <w:p w14:paraId="3539F508" w14:textId="77777777" w:rsidR="00675DFF" w:rsidRDefault="00675DFF"/>
        </w:tc>
      </w:tr>
      <w:tr w:rsidR="00675DFF" w14:paraId="62FAE046" w14:textId="77777777">
        <w:trPr>
          <w:jc w:val="center"/>
        </w:trPr>
        <w:tc>
          <w:tcPr>
            <w:tcW w:w="1699" w:type="dxa"/>
            <w:tcMar>
              <w:top w:w="70" w:type="dxa"/>
              <w:left w:w="70" w:type="dxa"/>
              <w:bottom w:w="70" w:type="dxa"/>
              <w:right w:w="70" w:type="dxa"/>
            </w:tcMar>
          </w:tcPr>
          <w:p w14:paraId="635A3679" w14:textId="77777777" w:rsidR="00675DFF" w:rsidRDefault="002222A1">
            <w:pPr>
              <w:spacing w:after="0" w:line="240" w:lineRule="auto"/>
            </w:pPr>
            <w:r>
              <w:rPr>
                <w:b/>
              </w:rPr>
              <w:t>Q3 - Preventing abuse and promoting rights</w:t>
            </w:r>
          </w:p>
        </w:tc>
        <w:tc>
          <w:tcPr>
            <w:tcW w:w="1468" w:type="dxa"/>
            <w:tcMar>
              <w:top w:w="70" w:type="dxa"/>
              <w:left w:w="70" w:type="dxa"/>
              <w:bottom w:w="70" w:type="dxa"/>
              <w:right w:w="70" w:type="dxa"/>
            </w:tcMar>
          </w:tcPr>
          <w:p w14:paraId="16E8A556" w14:textId="77777777" w:rsidR="00675DFF" w:rsidRDefault="002222A1">
            <w:pPr>
              <w:spacing w:after="0" w:line="240" w:lineRule="auto"/>
            </w:pPr>
            <w:r>
              <w:t>1422: 3.1, 3.2</w:t>
            </w:r>
          </w:p>
          <w:p w14:paraId="761BA4DD" w14:textId="77777777" w:rsidR="00675DFF" w:rsidRDefault="002222A1">
            <w:pPr>
              <w:spacing w:after="0" w:line="240" w:lineRule="auto"/>
            </w:pPr>
            <w:r>
              <w:t>1424: 3.1, 3.2, 3.3</w:t>
            </w:r>
          </w:p>
        </w:tc>
        <w:tc>
          <w:tcPr>
            <w:tcW w:w="2520" w:type="dxa"/>
            <w:tcMar>
              <w:top w:w="70" w:type="dxa"/>
              <w:left w:w="70" w:type="dxa"/>
              <w:bottom w:w="70" w:type="dxa"/>
              <w:right w:w="70" w:type="dxa"/>
            </w:tcMar>
          </w:tcPr>
          <w:p w14:paraId="1D909D36" w14:textId="77777777" w:rsidR="00675DFF" w:rsidRDefault="002222A1">
            <w:pPr>
              <w:spacing w:after="0" w:line="240" w:lineRule="auto"/>
            </w:pPr>
            <w:r>
              <w:t>Response is missing, very limited or does not explain how abuse can be prevented. Little or no link to person-centred practice, rights, dignity, active participation, complaints or partnership working.</w:t>
            </w:r>
          </w:p>
        </w:tc>
        <w:tc>
          <w:tcPr>
            <w:tcW w:w="2520" w:type="dxa"/>
            <w:tcMar>
              <w:top w:w="70" w:type="dxa"/>
              <w:left w:w="70" w:type="dxa"/>
              <w:bottom w:w="70" w:type="dxa"/>
              <w:right w:w="70" w:type="dxa"/>
            </w:tcMar>
          </w:tcPr>
          <w:p w14:paraId="4FEBDBE3" w14:textId="77777777" w:rsidR="00675DFF" w:rsidRDefault="002222A1">
            <w:pPr>
              <w:spacing w:after="0" w:line="240" w:lineRule="auto"/>
            </w:pPr>
            <w:r>
              <w:t>Basic explanation of preventing abuse, but links to person-centred values, rights or accessible complaints processes are limited. May describe good care generally without showing how these approaches reduce safeguarding risks in practice.</w:t>
            </w:r>
          </w:p>
        </w:tc>
        <w:tc>
          <w:tcPr>
            <w:tcW w:w="2563" w:type="dxa"/>
            <w:tcMar>
              <w:top w:w="70" w:type="dxa"/>
              <w:left w:w="70" w:type="dxa"/>
              <w:bottom w:w="70" w:type="dxa"/>
              <w:right w:w="70" w:type="dxa"/>
            </w:tcMar>
          </w:tcPr>
          <w:p w14:paraId="265F60F1" w14:textId="77777777" w:rsidR="00675DFF" w:rsidRDefault="002222A1">
            <w:pPr>
              <w:spacing w:after="0" w:line="240" w:lineRule="auto"/>
            </w:pPr>
            <w:r>
              <w:t>Clear explanation of how person-centred practice, active participation, partnership working and complaints systems can help reduce abuse. Includes practical examples, but the link to empowerment, accountability or safeguarding prevention could be explained in more depth.</w:t>
            </w:r>
          </w:p>
        </w:tc>
        <w:tc>
          <w:tcPr>
            <w:tcW w:w="2664" w:type="dxa"/>
            <w:tcMar>
              <w:top w:w="70" w:type="dxa"/>
              <w:left w:w="70" w:type="dxa"/>
              <w:bottom w:w="70" w:type="dxa"/>
              <w:right w:w="70" w:type="dxa"/>
            </w:tcMar>
          </w:tcPr>
          <w:p w14:paraId="3416D059" w14:textId="77777777" w:rsidR="00675DFF" w:rsidRDefault="002222A1">
            <w:pPr>
              <w:spacing w:after="0" w:line="240" w:lineRule="auto"/>
            </w:pPr>
            <w:r>
              <w:t>Strong explanation of how abuse can be prevented through person-centred values, dignity, rights, active participation, empowerment, partnership working and accessible complaints systems. Clearly explains the learner’s role in listening, responding and escalating concerns. Strong links to safeguarding culture, accountability and positive outcomes for individuals.</w:t>
            </w:r>
          </w:p>
        </w:tc>
        <w:tc>
          <w:tcPr>
            <w:tcW w:w="2088" w:type="dxa"/>
            <w:tcMar>
              <w:top w:w="70" w:type="dxa"/>
              <w:left w:w="70" w:type="dxa"/>
              <w:bottom w:w="70" w:type="dxa"/>
              <w:right w:w="70" w:type="dxa"/>
            </w:tcMar>
          </w:tcPr>
          <w:p w14:paraId="6A43B528" w14:textId="77777777" w:rsidR="00675DFF" w:rsidRDefault="002222A1">
            <w:pPr>
              <w:spacing w:after="0" w:line="240" w:lineRule="auto"/>
            </w:pPr>
            <w:r>
              <w:t>Decision:</w:t>
            </w:r>
          </w:p>
          <w:p w14:paraId="42899CAB" w14:textId="77777777" w:rsidR="00675DFF" w:rsidRDefault="002222A1">
            <w:pPr>
              <w:spacing w:after="0" w:line="240" w:lineRule="auto"/>
            </w:pPr>
            <w:sdt>
              <w:sdtPr>
                <w:alias w:val="Check Box"/>
                <w:tag w:val="checkbox"/>
                <w:id w:val="246172006"/>
                <w14:checkbox>
                  <w14:checked w14:val="0"/>
                  <w14:checkedState w14:val="2612" w14:font="MS Gothic"/>
                  <w14:uncheckedState w14:val="2610" w14:font="MS Gothic"/>
                </w14:checkbox>
              </w:sdtPr>
              <w:sdtEndPr/>
              <w:sdtContent>
                <w:r>
                  <w:t>☐</w:t>
                </w:r>
              </w:sdtContent>
            </w:sdt>
            <w:r>
              <w:t xml:space="preserve"> Not Met</w:t>
            </w:r>
          </w:p>
          <w:p w14:paraId="344C1D7F" w14:textId="77777777" w:rsidR="00675DFF" w:rsidRDefault="002222A1">
            <w:pPr>
              <w:spacing w:after="0" w:line="240" w:lineRule="auto"/>
            </w:pPr>
            <w:sdt>
              <w:sdtPr>
                <w:alias w:val="Check Box"/>
                <w:tag w:val="checkbox"/>
                <w:id w:val="964316673"/>
                <w14:checkbox>
                  <w14:checked w14:val="0"/>
                  <w14:checkedState w14:val="2612" w14:font="MS Gothic"/>
                  <w14:uncheckedState w14:val="2610" w14:font="MS Gothic"/>
                </w14:checkbox>
              </w:sdtPr>
              <w:sdtEndPr/>
              <w:sdtContent>
                <w:r>
                  <w:t>☐</w:t>
                </w:r>
              </w:sdtContent>
            </w:sdt>
            <w:r>
              <w:t xml:space="preserve"> Partially Met</w:t>
            </w:r>
          </w:p>
          <w:p w14:paraId="67144EA7" w14:textId="77777777" w:rsidR="00675DFF" w:rsidRDefault="002222A1">
            <w:pPr>
              <w:spacing w:after="0" w:line="240" w:lineRule="auto"/>
            </w:pPr>
            <w:sdt>
              <w:sdtPr>
                <w:alias w:val="Check Box"/>
                <w:tag w:val="checkbox"/>
                <w:id w:val="328550558"/>
                <w14:checkbox>
                  <w14:checked w14:val="0"/>
                  <w14:checkedState w14:val="2612" w14:font="MS Gothic"/>
                  <w14:uncheckedState w14:val="2610" w14:font="MS Gothic"/>
                </w14:checkbox>
              </w:sdtPr>
              <w:sdtEndPr/>
              <w:sdtContent>
                <w:r>
                  <w:t>☐</w:t>
                </w:r>
              </w:sdtContent>
            </w:sdt>
            <w:r>
              <w:t xml:space="preserve"> Met with Development</w:t>
            </w:r>
          </w:p>
          <w:p w14:paraId="111A3B61" w14:textId="77777777" w:rsidR="00675DFF" w:rsidRDefault="002222A1">
            <w:pPr>
              <w:spacing w:after="0" w:line="240" w:lineRule="auto"/>
            </w:pPr>
            <w:sdt>
              <w:sdtPr>
                <w:alias w:val="Check Box"/>
                <w:tag w:val="checkbox"/>
                <w:id w:val="420365048"/>
                <w14:checkbox>
                  <w14:checked w14:val="0"/>
                  <w14:checkedState w14:val="2612" w14:font="MS Gothic"/>
                  <w14:uncheckedState w14:val="2610" w14:font="MS Gothic"/>
                </w14:checkbox>
              </w:sdtPr>
              <w:sdtEndPr/>
              <w:sdtContent>
                <w:r>
                  <w:t>☐</w:t>
                </w:r>
              </w:sdtContent>
            </w:sdt>
            <w:r>
              <w:t xml:space="preserve"> Fully Met</w:t>
            </w:r>
          </w:p>
          <w:p w14:paraId="3664C27E" w14:textId="77777777" w:rsidR="00675DFF" w:rsidRDefault="00675DFF"/>
          <w:p w14:paraId="528635D6" w14:textId="77777777" w:rsidR="00675DFF" w:rsidRDefault="002222A1">
            <w:pPr>
              <w:spacing w:after="0" w:line="240" w:lineRule="auto"/>
            </w:pPr>
            <w:r>
              <w:t>Notes:</w:t>
            </w:r>
          </w:p>
          <w:p w14:paraId="01CC3953" w14:textId="77777777" w:rsidR="00675DFF" w:rsidRDefault="00675DFF"/>
          <w:p w14:paraId="12BFCBD2" w14:textId="77777777" w:rsidR="00675DFF" w:rsidRDefault="00675DFF"/>
        </w:tc>
      </w:tr>
      <w:tr w:rsidR="00675DFF" w14:paraId="602B16B2" w14:textId="77777777">
        <w:trPr>
          <w:jc w:val="center"/>
        </w:trPr>
        <w:tc>
          <w:tcPr>
            <w:tcW w:w="1699" w:type="dxa"/>
            <w:tcMar>
              <w:top w:w="70" w:type="dxa"/>
              <w:left w:w="70" w:type="dxa"/>
              <w:bottom w:w="70" w:type="dxa"/>
              <w:right w:w="70" w:type="dxa"/>
            </w:tcMar>
          </w:tcPr>
          <w:p w14:paraId="4D7ADBFC" w14:textId="77777777" w:rsidR="00675DFF" w:rsidRDefault="002222A1">
            <w:pPr>
              <w:spacing w:after="0" w:line="240" w:lineRule="auto"/>
            </w:pPr>
            <w:r>
              <w:rPr>
                <w:b/>
              </w:rPr>
              <w:t>Q4 - Responding to safeguarding concerns and preserving evidence</w:t>
            </w:r>
          </w:p>
        </w:tc>
        <w:tc>
          <w:tcPr>
            <w:tcW w:w="1468" w:type="dxa"/>
            <w:tcMar>
              <w:top w:w="70" w:type="dxa"/>
              <w:left w:w="70" w:type="dxa"/>
              <w:bottom w:w="70" w:type="dxa"/>
              <w:right w:w="70" w:type="dxa"/>
            </w:tcMar>
          </w:tcPr>
          <w:p w14:paraId="7D56245D" w14:textId="77777777" w:rsidR="00675DFF" w:rsidRDefault="002222A1">
            <w:pPr>
              <w:spacing w:after="0" w:line="240" w:lineRule="auto"/>
            </w:pPr>
            <w:r>
              <w:t>1422: 4.1, 4.2, 4.3, 4.4, 4.5, 4.6, 4.7, 4.8</w:t>
            </w:r>
          </w:p>
        </w:tc>
        <w:tc>
          <w:tcPr>
            <w:tcW w:w="2520" w:type="dxa"/>
            <w:tcMar>
              <w:top w:w="70" w:type="dxa"/>
              <w:left w:w="70" w:type="dxa"/>
              <w:bottom w:w="70" w:type="dxa"/>
              <w:right w:w="70" w:type="dxa"/>
            </w:tcMar>
          </w:tcPr>
          <w:p w14:paraId="6CBE1179" w14:textId="77777777" w:rsidR="00675DFF" w:rsidRDefault="002222A1">
            <w:pPr>
              <w:spacing w:after="0" w:line="240" w:lineRule="auto"/>
            </w:pPr>
            <w:r>
              <w:t>Response is missing, unsafe or unable to outline correct safeguarding response procedures. Little or no understanding of disclosure response, reporting, consent, information sharing, preserving evidence, seeking support or concerns involving children and young people.</w:t>
            </w:r>
          </w:p>
        </w:tc>
        <w:tc>
          <w:tcPr>
            <w:tcW w:w="2520" w:type="dxa"/>
            <w:tcMar>
              <w:top w:w="70" w:type="dxa"/>
              <w:left w:w="70" w:type="dxa"/>
              <w:bottom w:w="70" w:type="dxa"/>
              <w:right w:w="70" w:type="dxa"/>
            </w:tcMar>
          </w:tcPr>
          <w:p w14:paraId="52B13B61" w14:textId="77777777" w:rsidR="00675DFF" w:rsidRDefault="002222A1">
            <w:pPr>
              <w:spacing w:after="0" w:line="240" w:lineRule="auto"/>
            </w:pPr>
            <w:r>
              <w:t>Basic safeguarding response is described, but steps may be incomplete or lack depth. Limited explanation of why actions matter. Evidence preservation, consent, information sharing or child protection links may be missing, unclear or underdeveloped.</w:t>
            </w:r>
          </w:p>
        </w:tc>
        <w:tc>
          <w:tcPr>
            <w:tcW w:w="2563" w:type="dxa"/>
            <w:tcMar>
              <w:top w:w="70" w:type="dxa"/>
              <w:left w:w="70" w:type="dxa"/>
              <w:bottom w:w="70" w:type="dxa"/>
              <w:right w:w="70" w:type="dxa"/>
            </w:tcMar>
          </w:tcPr>
          <w:p w14:paraId="743FCBC8" w14:textId="77777777" w:rsidR="00675DFF" w:rsidRDefault="002222A1">
            <w:pPr>
              <w:spacing w:after="0" w:line="240" w:lineRule="auto"/>
            </w:pPr>
            <w:r>
              <w:t>Clear step-by-step response to suspected or disclosed abuse. Explains reporting, support, information sharing and keeping individuals involved. Some understanding of consent, evidence preservation and child protection is shown, but detail or accountability could be stronger.</w:t>
            </w:r>
          </w:p>
        </w:tc>
        <w:tc>
          <w:tcPr>
            <w:tcW w:w="2664" w:type="dxa"/>
            <w:tcMar>
              <w:top w:w="70" w:type="dxa"/>
              <w:left w:w="70" w:type="dxa"/>
              <w:bottom w:w="70" w:type="dxa"/>
              <w:right w:w="70" w:type="dxa"/>
            </w:tcMar>
          </w:tcPr>
          <w:p w14:paraId="4E79A5CD" w14:textId="77777777" w:rsidR="00675DFF" w:rsidRDefault="002222A1">
            <w:pPr>
              <w:spacing w:after="0" w:line="240" w:lineRule="auto"/>
            </w:pPr>
            <w:r>
              <w:t>Detailed, safe and accountable safeguarding response. Clearly explains how to respond to suspicion or disclosure, record and report concerns, share information according to policy, manage consent, keep individuals informed, preserve evidence, seek support and respond where a child or young person is involved. Demonstrates calm decision-making, safeguarding leadership and professional accountability.</w:t>
            </w:r>
          </w:p>
        </w:tc>
        <w:tc>
          <w:tcPr>
            <w:tcW w:w="2088" w:type="dxa"/>
            <w:tcMar>
              <w:top w:w="70" w:type="dxa"/>
              <w:left w:w="70" w:type="dxa"/>
              <w:bottom w:w="70" w:type="dxa"/>
              <w:right w:w="70" w:type="dxa"/>
            </w:tcMar>
          </w:tcPr>
          <w:p w14:paraId="2BDA83EA" w14:textId="77777777" w:rsidR="00675DFF" w:rsidRDefault="002222A1">
            <w:pPr>
              <w:spacing w:after="0" w:line="240" w:lineRule="auto"/>
            </w:pPr>
            <w:r>
              <w:t>Decision:</w:t>
            </w:r>
          </w:p>
          <w:p w14:paraId="790364B2" w14:textId="77777777" w:rsidR="00675DFF" w:rsidRDefault="002222A1">
            <w:pPr>
              <w:spacing w:after="0" w:line="240" w:lineRule="auto"/>
            </w:pPr>
            <w:sdt>
              <w:sdtPr>
                <w:alias w:val="Check Box"/>
                <w:tag w:val="checkbox"/>
                <w:id w:val="877315151"/>
                <w14:checkbox>
                  <w14:checked w14:val="0"/>
                  <w14:checkedState w14:val="2612" w14:font="MS Gothic"/>
                  <w14:uncheckedState w14:val="2610" w14:font="MS Gothic"/>
                </w14:checkbox>
              </w:sdtPr>
              <w:sdtEndPr/>
              <w:sdtContent>
                <w:r>
                  <w:t>☐</w:t>
                </w:r>
              </w:sdtContent>
            </w:sdt>
            <w:r>
              <w:t xml:space="preserve"> Not Met</w:t>
            </w:r>
          </w:p>
          <w:p w14:paraId="123B05D1" w14:textId="77777777" w:rsidR="00675DFF" w:rsidRDefault="002222A1">
            <w:pPr>
              <w:spacing w:after="0" w:line="240" w:lineRule="auto"/>
            </w:pPr>
            <w:sdt>
              <w:sdtPr>
                <w:alias w:val="Check Box"/>
                <w:tag w:val="checkbox"/>
                <w:id w:val="674219464"/>
                <w14:checkbox>
                  <w14:checked w14:val="0"/>
                  <w14:checkedState w14:val="2612" w14:font="MS Gothic"/>
                  <w14:uncheckedState w14:val="2610" w14:font="MS Gothic"/>
                </w14:checkbox>
              </w:sdtPr>
              <w:sdtEndPr/>
              <w:sdtContent>
                <w:r>
                  <w:t>☐</w:t>
                </w:r>
              </w:sdtContent>
            </w:sdt>
            <w:r>
              <w:t xml:space="preserve"> Partially Met</w:t>
            </w:r>
          </w:p>
          <w:p w14:paraId="7D5ACDDB" w14:textId="77777777" w:rsidR="00675DFF" w:rsidRDefault="002222A1">
            <w:pPr>
              <w:spacing w:after="0" w:line="240" w:lineRule="auto"/>
            </w:pPr>
            <w:sdt>
              <w:sdtPr>
                <w:alias w:val="Check Box"/>
                <w:tag w:val="checkbox"/>
                <w:id w:val="722906901"/>
                <w14:checkbox>
                  <w14:checked w14:val="0"/>
                  <w14:checkedState w14:val="2612" w14:font="MS Gothic"/>
                  <w14:uncheckedState w14:val="2610" w14:font="MS Gothic"/>
                </w14:checkbox>
              </w:sdtPr>
              <w:sdtEndPr/>
              <w:sdtContent>
                <w:r>
                  <w:t>☐</w:t>
                </w:r>
              </w:sdtContent>
            </w:sdt>
            <w:r>
              <w:t xml:space="preserve"> Met with Development</w:t>
            </w:r>
          </w:p>
          <w:p w14:paraId="1F984DD6" w14:textId="77777777" w:rsidR="00675DFF" w:rsidRDefault="002222A1">
            <w:pPr>
              <w:spacing w:after="0" w:line="240" w:lineRule="auto"/>
            </w:pPr>
            <w:sdt>
              <w:sdtPr>
                <w:alias w:val="Check Box"/>
                <w:tag w:val="checkbox"/>
                <w:id w:val="846896445"/>
                <w14:checkbox>
                  <w14:checked w14:val="0"/>
                  <w14:checkedState w14:val="2612" w14:font="MS Gothic"/>
                  <w14:uncheckedState w14:val="2610" w14:font="MS Gothic"/>
                </w14:checkbox>
              </w:sdtPr>
              <w:sdtEndPr/>
              <w:sdtContent>
                <w:r>
                  <w:t>☐</w:t>
                </w:r>
              </w:sdtContent>
            </w:sdt>
            <w:r>
              <w:t xml:space="preserve"> Fully Met</w:t>
            </w:r>
          </w:p>
          <w:p w14:paraId="30EEC736" w14:textId="77777777" w:rsidR="00675DFF" w:rsidRDefault="00675DFF"/>
          <w:p w14:paraId="535D2C7F" w14:textId="77777777" w:rsidR="00675DFF" w:rsidRDefault="002222A1">
            <w:pPr>
              <w:spacing w:after="0" w:line="240" w:lineRule="auto"/>
            </w:pPr>
            <w:r>
              <w:t>Notes:</w:t>
            </w:r>
          </w:p>
          <w:p w14:paraId="3880E1B9" w14:textId="77777777" w:rsidR="00675DFF" w:rsidRDefault="00675DFF"/>
          <w:p w14:paraId="43604B07" w14:textId="77777777" w:rsidR="00675DFF" w:rsidRDefault="00675DFF"/>
        </w:tc>
      </w:tr>
      <w:tr w:rsidR="00675DFF" w14:paraId="20730DE5" w14:textId="77777777">
        <w:trPr>
          <w:jc w:val="center"/>
        </w:trPr>
        <w:tc>
          <w:tcPr>
            <w:tcW w:w="1699" w:type="dxa"/>
            <w:tcMar>
              <w:top w:w="70" w:type="dxa"/>
              <w:left w:w="70" w:type="dxa"/>
              <w:bottom w:w="70" w:type="dxa"/>
              <w:right w:w="70" w:type="dxa"/>
            </w:tcMar>
          </w:tcPr>
          <w:p w14:paraId="70128B9E" w14:textId="77777777" w:rsidR="00675DFF" w:rsidRDefault="002222A1">
            <w:pPr>
              <w:spacing w:after="0" w:line="240" w:lineRule="auto"/>
            </w:pPr>
            <w:r>
              <w:rPr>
                <w:b/>
              </w:rPr>
              <w:t>Q5 - Unsafe practice and online safety</w:t>
            </w:r>
          </w:p>
        </w:tc>
        <w:tc>
          <w:tcPr>
            <w:tcW w:w="1468" w:type="dxa"/>
            <w:tcMar>
              <w:top w:w="70" w:type="dxa"/>
              <w:left w:w="70" w:type="dxa"/>
              <w:bottom w:w="70" w:type="dxa"/>
              <w:right w:w="70" w:type="dxa"/>
            </w:tcMar>
          </w:tcPr>
          <w:p w14:paraId="12832E41" w14:textId="77777777" w:rsidR="00675DFF" w:rsidRDefault="002222A1">
            <w:pPr>
              <w:spacing w:after="0" w:line="240" w:lineRule="auto"/>
            </w:pPr>
            <w:r>
              <w:t>1422: 5.1, 5.2, 5.3</w:t>
            </w:r>
          </w:p>
          <w:p w14:paraId="4D921ED9" w14:textId="77777777" w:rsidR="00675DFF" w:rsidRDefault="002222A1">
            <w:pPr>
              <w:spacing w:after="0" w:line="240" w:lineRule="auto"/>
            </w:pPr>
            <w:r>
              <w:t>1422: 6.1, 6.2, 6.3</w:t>
            </w:r>
          </w:p>
        </w:tc>
        <w:tc>
          <w:tcPr>
            <w:tcW w:w="2520" w:type="dxa"/>
            <w:tcMar>
              <w:top w:w="70" w:type="dxa"/>
              <w:left w:w="70" w:type="dxa"/>
              <w:bottom w:w="70" w:type="dxa"/>
              <w:right w:w="70" w:type="dxa"/>
            </w:tcMar>
          </w:tcPr>
          <w:p w14:paraId="79B63D40" w14:textId="77777777" w:rsidR="00675DFF" w:rsidRDefault="002222A1">
            <w:pPr>
              <w:spacing w:after="0" w:line="240" w:lineRule="auto"/>
            </w:pPr>
            <w:r>
              <w:t xml:space="preserve">Response is missing, inaccurate or shows limited awareness of unsafe practice, escalation, whistleblowing or online safety. </w:t>
            </w:r>
            <w:r>
              <w:lastRenderedPageBreak/>
              <w:t>Little or no understanding of how to balance digital risk with individual rights and informed choice.</w:t>
            </w:r>
          </w:p>
        </w:tc>
        <w:tc>
          <w:tcPr>
            <w:tcW w:w="2520" w:type="dxa"/>
            <w:tcMar>
              <w:top w:w="70" w:type="dxa"/>
              <w:left w:w="70" w:type="dxa"/>
              <w:bottom w:w="70" w:type="dxa"/>
              <w:right w:w="70" w:type="dxa"/>
            </w:tcMar>
          </w:tcPr>
          <w:p w14:paraId="5F58B8F5" w14:textId="77777777" w:rsidR="00675DFF" w:rsidRDefault="002222A1">
            <w:pPr>
              <w:spacing w:after="0" w:line="240" w:lineRule="auto"/>
            </w:pPr>
            <w:r>
              <w:lastRenderedPageBreak/>
              <w:t xml:space="preserve">Basic examples of unsafe practice or online risks are given, but explanation of reporting and escalation is limited. </w:t>
            </w:r>
            <w:r>
              <w:lastRenderedPageBreak/>
              <w:t>Whistleblowing may be mentioned without detail. Analysis of autonomy, rights, capacity, informed choice or risk reduction is weak.</w:t>
            </w:r>
          </w:p>
        </w:tc>
        <w:tc>
          <w:tcPr>
            <w:tcW w:w="2563" w:type="dxa"/>
            <w:tcMar>
              <w:top w:w="70" w:type="dxa"/>
              <w:left w:w="70" w:type="dxa"/>
              <w:bottom w:w="70" w:type="dxa"/>
              <w:right w:w="70" w:type="dxa"/>
            </w:tcMar>
          </w:tcPr>
          <w:p w14:paraId="69BC80D1" w14:textId="77777777" w:rsidR="00675DFF" w:rsidRDefault="002222A1">
            <w:pPr>
              <w:spacing w:after="0" w:line="240" w:lineRule="auto"/>
            </w:pPr>
            <w:r>
              <w:lastRenderedPageBreak/>
              <w:t xml:space="preserve">Clear description of unsafe practice and appropriate reporting routes. Explains escalation if no action is taken and </w:t>
            </w:r>
            <w:r>
              <w:lastRenderedPageBreak/>
              <w:t>shows some understanding of whistleblowing. Describes online risks and some ways to reduce harm, but the balance between safety, rights and choice could be analysed further.</w:t>
            </w:r>
          </w:p>
        </w:tc>
        <w:tc>
          <w:tcPr>
            <w:tcW w:w="2664" w:type="dxa"/>
            <w:tcMar>
              <w:top w:w="70" w:type="dxa"/>
              <w:left w:w="70" w:type="dxa"/>
              <w:bottom w:w="70" w:type="dxa"/>
              <w:right w:w="70" w:type="dxa"/>
            </w:tcMar>
          </w:tcPr>
          <w:p w14:paraId="7FA6CEC1" w14:textId="77777777" w:rsidR="00675DFF" w:rsidRDefault="002222A1">
            <w:pPr>
              <w:spacing w:after="0" w:line="240" w:lineRule="auto"/>
            </w:pPr>
            <w:r>
              <w:lastRenderedPageBreak/>
              <w:t xml:space="preserve">Strong explanation of unsafe practice, reporting, escalation and whistleblowing, including what to do if concerns are not acted on. </w:t>
            </w:r>
            <w:r>
              <w:lastRenderedPageBreak/>
              <w:t>Clearly analyses online risks and how to reduce harm while respecting autonomy, capacity, privacy and informed choice. Demonstrates courage, professional integrity and a clear commitment to safeguarding individuals.</w:t>
            </w:r>
          </w:p>
        </w:tc>
        <w:tc>
          <w:tcPr>
            <w:tcW w:w="2088" w:type="dxa"/>
            <w:tcMar>
              <w:top w:w="70" w:type="dxa"/>
              <w:left w:w="70" w:type="dxa"/>
              <w:bottom w:w="70" w:type="dxa"/>
              <w:right w:w="70" w:type="dxa"/>
            </w:tcMar>
          </w:tcPr>
          <w:p w14:paraId="3D56B37B" w14:textId="77777777" w:rsidR="00675DFF" w:rsidRDefault="002222A1">
            <w:pPr>
              <w:spacing w:after="0" w:line="240" w:lineRule="auto"/>
            </w:pPr>
            <w:r>
              <w:lastRenderedPageBreak/>
              <w:t>Decision:</w:t>
            </w:r>
          </w:p>
          <w:p w14:paraId="423048C7" w14:textId="77777777" w:rsidR="00675DFF" w:rsidRDefault="002222A1">
            <w:pPr>
              <w:spacing w:after="0" w:line="240" w:lineRule="auto"/>
            </w:pPr>
            <w:sdt>
              <w:sdtPr>
                <w:alias w:val="Check Box"/>
                <w:tag w:val="checkbox"/>
                <w:id w:val="844531014"/>
                <w14:checkbox>
                  <w14:checked w14:val="0"/>
                  <w14:checkedState w14:val="2612" w14:font="MS Gothic"/>
                  <w14:uncheckedState w14:val="2610" w14:font="MS Gothic"/>
                </w14:checkbox>
              </w:sdtPr>
              <w:sdtEndPr/>
              <w:sdtContent>
                <w:r>
                  <w:t>☐</w:t>
                </w:r>
              </w:sdtContent>
            </w:sdt>
            <w:r>
              <w:t xml:space="preserve"> Not Met</w:t>
            </w:r>
          </w:p>
          <w:p w14:paraId="5164E4FD" w14:textId="77777777" w:rsidR="00675DFF" w:rsidRDefault="002222A1">
            <w:pPr>
              <w:spacing w:after="0" w:line="240" w:lineRule="auto"/>
            </w:pPr>
            <w:sdt>
              <w:sdtPr>
                <w:alias w:val="Check Box"/>
                <w:tag w:val="checkbox"/>
                <w:id w:val="809773781"/>
                <w14:checkbox>
                  <w14:checked w14:val="0"/>
                  <w14:checkedState w14:val="2612" w14:font="MS Gothic"/>
                  <w14:uncheckedState w14:val="2610" w14:font="MS Gothic"/>
                </w14:checkbox>
              </w:sdtPr>
              <w:sdtEndPr/>
              <w:sdtContent>
                <w:r>
                  <w:t>☐</w:t>
                </w:r>
              </w:sdtContent>
            </w:sdt>
            <w:r>
              <w:t xml:space="preserve"> Partially Met</w:t>
            </w:r>
          </w:p>
          <w:p w14:paraId="26B1B0ED" w14:textId="77777777" w:rsidR="00675DFF" w:rsidRDefault="002222A1">
            <w:pPr>
              <w:spacing w:after="0" w:line="240" w:lineRule="auto"/>
            </w:pPr>
            <w:sdt>
              <w:sdtPr>
                <w:alias w:val="Check Box"/>
                <w:tag w:val="checkbox"/>
                <w:id w:val="951241877"/>
                <w14:checkbox>
                  <w14:checked w14:val="0"/>
                  <w14:checkedState w14:val="2612" w14:font="MS Gothic"/>
                  <w14:uncheckedState w14:val="2610" w14:font="MS Gothic"/>
                </w14:checkbox>
              </w:sdtPr>
              <w:sdtEndPr/>
              <w:sdtContent>
                <w:r>
                  <w:t>☐</w:t>
                </w:r>
              </w:sdtContent>
            </w:sdt>
            <w:r>
              <w:t xml:space="preserve"> Met with Development</w:t>
            </w:r>
          </w:p>
          <w:p w14:paraId="09DD46F9" w14:textId="77777777" w:rsidR="00675DFF" w:rsidRDefault="002222A1">
            <w:pPr>
              <w:spacing w:after="0" w:line="240" w:lineRule="auto"/>
            </w:pPr>
            <w:sdt>
              <w:sdtPr>
                <w:alias w:val="Check Box"/>
                <w:tag w:val="checkbox"/>
                <w:id w:val="543401193"/>
                <w14:checkbox>
                  <w14:checked w14:val="0"/>
                  <w14:checkedState w14:val="2612" w14:font="MS Gothic"/>
                  <w14:uncheckedState w14:val="2610" w14:font="MS Gothic"/>
                </w14:checkbox>
              </w:sdtPr>
              <w:sdtEndPr/>
              <w:sdtContent>
                <w:r>
                  <w:t>☐</w:t>
                </w:r>
              </w:sdtContent>
            </w:sdt>
            <w:r>
              <w:t xml:space="preserve"> Fully Met</w:t>
            </w:r>
          </w:p>
          <w:p w14:paraId="08F86DE4" w14:textId="77777777" w:rsidR="00675DFF" w:rsidRDefault="00675DFF"/>
          <w:p w14:paraId="3D9C767B" w14:textId="77777777" w:rsidR="00675DFF" w:rsidRDefault="002222A1">
            <w:pPr>
              <w:spacing w:after="0" w:line="240" w:lineRule="auto"/>
            </w:pPr>
            <w:r>
              <w:t>Notes:</w:t>
            </w:r>
          </w:p>
          <w:p w14:paraId="367A1E6E" w14:textId="77777777" w:rsidR="00675DFF" w:rsidRDefault="00675DFF"/>
          <w:p w14:paraId="05EE4253" w14:textId="77777777" w:rsidR="00675DFF" w:rsidRDefault="00675DFF"/>
        </w:tc>
      </w:tr>
    </w:tbl>
    <w:p w14:paraId="2C412330" w14:textId="77777777" w:rsidR="002222A1" w:rsidRDefault="002222A1"/>
    <w:sectPr w:rsidR="00000000" w:rsidSect="00034616">
      <w:pgSz w:w="16834" w:h="11909"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ontserrat">
    <w:panose1 w:val="00000000000000000000"/>
    <w:charset w:val="00"/>
    <w:family w:val="auto"/>
    <w:pitch w:val="variable"/>
    <w:sig w:usb0="A00002FF" w:usb1="4000247B" w:usb2="00000000" w:usb3="00000000" w:csb0="0000019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313132">
    <w:abstractNumId w:val="8"/>
  </w:num>
  <w:num w:numId="2" w16cid:durableId="335309165">
    <w:abstractNumId w:val="6"/>
  </w:num>
  <w:num w:numId="3" w16cid:durableId="1075203923">
    <w:abstractNumId w:val="5"/>
  </w:num>
  <w:num w:numId="4" w16cid:durableId="1105073424">
    <w:abstractNumId w:val="4"/>
  </w:num>
  <w:num w:numId="5" w16cid:durableId="1724981725">
    <w:abstractNumId w:val="7"/>
  </w:num>
  <w:num w:numId="6" w16cid:durableId="1683704242">
    <w:abstractNumId w:val="3"/>
  </w:num>
  <w:num w:numId="7" w16cid:durableId="1968393506">
    <w:abstractNumId w:val="2"/>
  </w:num>
  <w:num w:numId="8" w16cid:durableId="1709258303">
    <w:abstractNumId w:val="1"/>
  </w:num>
  <w:num w:numId="9" w16cid:durableId="700519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2A1"/>
    <w:rsid w:val="0029639D"/>
    <w:rsid w:val="00326F90"/>
    <w:rsid w:val="004C7187"/>
    <w:rsid w:val="00675D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0087DFF-F615-46ED-810D-E9F30EC7A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Montserrat" w:eastAsia="Montserrat" w:hAnsi="Montserrat"/>
      <w:sz w:val="1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Beadle</cp:lastModifiedBy>
  <cp:revision>2</cp:revision>
  <dcterms:created xsi:type="dcterms:W3CDTF">2013-12-23T23:15:00Z</dcterms:created>
  <dcterms:modified xsi:type="dcterms:W3CDTF">2026-04-28T10:12:00Z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2026-04-28T10:12:57Z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8623e45c-747b-4646-ad32-b8978faac130</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