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4FDD" w14:textId="77777777" w:rsidR="00071F05" w:rsidRPr="00071F05" w:rsidRDefault="00071F05" w:rsidP="00071F05">
      <w:pPr>
        <w:rPr>
          <w:rFonts w:ascii="Montserrat" w:hAnsi="Montserrat"/>
          <w:b/>
          <w:bCs/>
          <w:sz w:val="16"/>
          <w:szCs w:val="16"/>
        </w:rPr>
      </w:pPr>
      <w:r w:rsidRPr="00071F05">
        <w:rPr>
          <w:rFonts w:ascii="Montserrat" w:hAnsi="Montserrat"/>
          <w:b/>
          <w:bCs/>
          <w:sz w:val="16"/>
          <w:szCs w:val="16"/>
        </w:rPr>
        <w:t>Level 5 – Operational and Resource Management</w:t>
      </w:r>
    </w:p>
    <w:p w14:paraId="6A5F92AF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pict w14:anchorId="681CDEA0">
          <v:rect id="_x0000_i1793" style="width:0;height:1.5pt" o:hralign="center" o:hrstd="t" o:hr="t" fillcolor="#a0a0a0" stroked="f"/>
        </w:pict>
      </w:r>
    </w:p>
    <w:p w14:paraId="6F8B3A09" w14:textId="77777777" w:rsidR="00071F05" w:rsidRPr="00071F05" w:rsidRDefault="00071F05" w:rsidP="00071F05">
      <w:pPr>
        <w:rPr>
          <w:rFonts w:ascii="Montserrat" w:hAnsi="Montserrat"/>
          <w:b/>
          <w:bCs/>
          <w:sz w:val="16"/>
          <w:szCs w:val="16"/>
        </w:rPr>
      </w:pPr>
      <w:r w:rsidRPr="00071F05">
        <w:rPr>
          <w:rFonts w:ascii="Montserrat" w:hAnsi="Montserrat"/>
          <w:b/>
          <w:bCs/>
          <w:sz w:val="16"/>
          <w:szCs w:val="16"/>
        </w:rPr>
        <w:t>Question 1</w:t>
      </w:r>
    </w:p>
    <w:p w14:paraId="4B3E4BC7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Evaluate how national and local priorities influence resource planning and management within adult care services and analyse how leaders ensure resources are used effectively and sustainably.</w:t>
      </w:r>
    </w:p>
    <w:p w14:paraId="2FEDE956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In your answer include:</w:t>
      </w:r>
    </w:p>
    <w:p w14:paraId="551D4C20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National and local strategies that influence </w:t>
      </w:r>
      <w:r w:rsidRPr="00071F05">
        <w:rPr>
          <w:rFonts w:ascii="Montserrat" w:hAnsi="Montserrat"/>
          <w:b/>
          <w:bCs/>
          <w:sz w:val="16"/>
          <w:szCs w:val="16"/>
        </w:rPr>
        <w:t>resource planning in adult care</w:t>
      </w:r>
    </w:p>
    <w:p w14:paraId="5FFE5731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How these strategies impact the management of:</w:t>
      </w:r>
    </w:p>
    <w:p w14:paraId="3B63DE66" w14:textId="77777777" w:rsidR="00071F05" w:rsidRPr="00071F05" w:rsidRDefault="00071F05" w:rsidP="00071F05">
      <w:pPr>
        <w:numPr>
          <w:ilvl w:val="1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financial resources</w:t>
      </w:r>
    </w:p>
    <w:p w14:paraId="0157C29B" w14:textId="77777777" w:rsidR="00071F05" w:rsidRPr="00071F05" w:rsidRDefault="00071F05" w:rsidP="00071F05">
      <w:pPr>
        <w:numPr>
          <w:ilvl w:val="1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physical resources</w:t>
      </w:r>
    </w:p>
    <w:p w14:paraId="1ED155BB" w14:textId="77777777" w:rsidR="00071F05" w:rsidRPr="00071F05" w:rsidRDefault="00071F05" w:rsidP="00071F05">
      <w:pPr>
        <w:numPr>
          <w:ilvl w:val="1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human resources</w:t>
      </w:r>
    </w:p>
    <w:p w14:paraId="5FD29ADC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The importance of </w:t>
      </w:r>
      <w:r w:rsidRPr="00071F05">
        <w:rPr>
          <w:rFonts w:ascii="Montserrat" w:hAnsi="Montserrat"/>
          <w:b/>
          <w:bCs/>
          <w:sz w:val="16"/>
          <w:szCs w:val="16"/>
        </w:rPr>
        <w:t>accurate forecasting of resource requirements</w:t>
      </w:r>
    </w:p>
    <w:p w14:paraId="2D8BCA8B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The value of using </w:t>
      </w:r>
      <w:r w:rsidRPr="00071F05">
        <w:rPr>
          <w:rFonts w:ascii="Montserrat" w:hAnsi="Montserrat"/>
          <w:b/>
          <w:bCs/>
          <w:sz w:val="16"/>
          <w:szCs w:val="16"/>
        </w:rPr>
        <w:t>community assets and resources outside traditional services</w:t>
      </w:r>
    </w:p>
    <w:p w14:paraId="66E605C5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The role of </w:t>
      </w:r>
      <w:r w:rsidRPr="00071F05">
        <w:rPr>
          <w:rFonts w:ascii="Montserrat" w:hAnsi="Montserrat"/>
          <w:b/>
          <w:bCs/>
          <w:sz w:val="16"/>
          <w:szCs w:val="16"/>
        </w:rPr>
        <w:t>technology as a resource in service delivery and management</w:t>
      </w:r>
    </w:p>
    <w:p w14:paraId="21783727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The meaning of </w:t>
      </w:r>
      <w:r w:rsidRPr="00071F05">
        <w:rPr>
          <w:rFonts w:ascii="Montserrat" w:hAnsi="Montserrat"/>
          <w:b/>
          <w:bCs/>
          <w:sz w:val="16"/>
          <w:szCs w:val="16"/>
        </w:rPr>
        <w:t>sustainability in resource management</w:t>
      </w:r>
    </w:p>
    <w:p w14:paraId="1BE88BD1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Roles, responsibilities and accountability for </w:t>
      </w:r>
      <w:r w:rsidRPr="00071F05">
        <w:rPr>
          <w:rFonts w:ascii="Montserrat" w:hAnsi="Montserrat"/>
          <w:b/>
          <w:bCs/>
          <w:sz w:val="16"/>
          <w:szCs w:val="16"/>
        </w:rPr>
        <w:t>resource management within your organisation</w:t>
      </w:r>
    </w:p>
    <w:p w14:paraId="434890B1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The importance of </w:t>
      </w:r>
      <w:r w:rsidRPr="00071F05">
        <w:rPr>
          <w:rFonts w:ascii="Montserrat" w:hAnsi="Montserrat"/>
          <w:b/>
          <w:bCs/>
          <w:sz w:val="16"/>
          <w:szCs w:val="16"/>
        </w:rPr>
        <w:t>business continuity planning and processes used within your service</w:t>
      </w:r>
    </w:p>
    <w:p w14:paraId="51E39FE1" w14:textId="77777777" w:rsidR="00071F05" w:rsidRPr="00071F05" w:rsidRDefault="00071F05" w:rsidP="00071F05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A </w:t>
      </w:r>
      <w:r w:rsidRPr="00071F05">
        <w:rPr>
          <w:rFonts w:ascii="Montserrat" w:hAnsi="Montserrat"/>
          <w:b/>
          <w:bCs/>
          <w:sz w:val="16"/>
          <w:szCs w:val="16"/>
        </w:rPr>
        <w:t>real example from your service</w:t>
      </w:r>
    </w:p>
    <w:p w14:paraId="247962D1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Sentence starter:</w:t>
      </w:r>
    </w:p>
    <w:p w14:paraId="5FD0AADD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“Effective resource management is essential in adult care because services must ensure financial, physical and human resources are used efficiently while maintaining high quality care…”</w:t>
      </w:r>
    </w:p>
    <w:p w14:paraId="6337D04D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Command Verb Guidance</w:t>
      </w:r>
    </w:p>
    <w:p w14:paraId="6F3F0904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Evaluate – Make a judgement about how strategies influence resource planning and management.</w:t>
      </w:r>
    </w:p>
    <w:p w14:paraId="6049BFA2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Analyse – Break down how leaders manage resources effectively and sustainably.</w:t>
      </w:r>
    </w:p>
    <w:p w14:paraId="08499A53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Explain – Provide clear information about forecasting, technology and business continuity processes.</w:t>
      </w:r>
    </w:p>
    <w:p w14:paraId="0AB207EB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Criteria covered</w:t>
      </w:r>
    </w:p>
    <w:p w14:paraId="6AE68AD3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1483: 1.1, 1.2</w:t>
      </w:r>
      <w:r w:rsidRPr="00071F05">
        <w:rPr>
          <w:rFonts w:ascii="Montserrat" w:hAnsi="Montserrat"/>
          <w:sz w:val="16"/>
          <w:szCs w:val="16"/>
        </w:rPr>
        <w:br/>
        <w:t>1483: 1.3, 1.4, 1.5</w:t>
      </w:r>
      <w:r w:rsidRPr="00071F05">
        <w:rPr>
          <w:rFonts w:ascii="Montserrat" w:hAnsi="Montserrat"/>
          <w:sz w:val="16"/>
          <w:szCs w:val="16"/>
        </w:rPr>
        <w:br/>
        <w:t>1483: 1.6, 1.7</w:t>
      </w:r>
    </w:p>
    <w:p w14:paraId="2968B34B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pict w14:anchorId="36959B62">
          <v:rect id="_x0000_i1794" style="width:0;height:1.5pt" o:hralign="center" o:hrstd="t" o:hr="t" fillcolor="#a0a0a0" stroked="f"/>
        </w:pict>
      </w:r>
    </w:p>
    <w:p w14:paraId="30B31ACA" w14:textId="77777777" w:rsidR="00071F05" w:rsidRPr="00071F05" w:rsidRDefault="00071F05" w:rsidP="00071F05">
      <w:pPr>
        <w:rPr>
          <w:rFonts w:ascii="Montserrat" w:hAnsi="Montserrat"/>
          <w:b/>
          <w:bCs/>
          <w:sz w:val="16"/>
          <w:szCs w:val="16"/>
        </w:rPr>
      </w:pPr>
      <w:r w:rsidRPr="00071F05">
        <w:rPr>
          <w:rFonts w:ascii="Montserrat" w:hAnsi="Montserrat"/>
          <w:b/>
          <w:bCs/>
          <w:sz w:val="16"/>
          <w:szCs w:val="16"/>
        </w:rPr>
        <w:t>Question 2</w:t>
      </w:r>
    </w:p>
    <w:p w14:paraId="6217895A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Analyse the leadership responsibilities involved in managing human resources in adult care services and evaluate how recruitment, retention and performance management support workforce stability and quality care.</w:t>
      </w:r>
    </w:p>
    <w:p w14:paraId="3BFD36F5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In your answer include:</w:t>
      </w:r>
    </w:p>
    <w:p w14:paraId="7C32391B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Legislation, policies and practices relating to </w:t>
      </w:r>
      <w:r w:rsidRPr="00071F05">
        <w:rPr>
          <w:rFonts w:ascii="Montserrat" w:hAnsi="Montserrat"/>
          <w:b/>
          <w:bCs/>
          <w:sz w:val="16"/>
          <w:szCs w:val="16"/>
        </w:rPr>
        <w:t>safe and fair recruitment</w:t>
      </w:r>
    </w:p>
    <w:p w14:paraId="2DC5B46D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Approaches used to </w:t>
      </w:r>
      <w:r w:rsidRPr="00071F05">
        <w:rPr>
          <w:rFonts w:ascii="Montserrat" w:hAnsi="Montserrat"/>
          <w:b/>
          <w:bCs/>
          <w:sz w:val="16"/>
          <w:szCs w:val="16"/>
        </w:rPr>
        <w:t>improve recruitment and retention of staff</w:t>
      </w:r>
    </w:p>
    <w:p w14:paraId="14A77791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How recruitment, selection and induction processes operate within your organisation</w:t>
      </w:r>
    </w:p>
    <w:p w14:paraId="77A2B177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Your role in </w:t>
      </w:r>
      <w:r w:rsidRPr="00071F05">
        <w:rPr>
          <w:rFonts w:ascii="Montserrat" w:hAnsi="Montserrat"/>
          <w:b/>
          <w:bCs/>
          <w:sz w:val="16"/>
          <w:szCs w:val="16"/>
        </w:rPr>
        <w:t>recruitment and workforce planning</w:t>
      </w:r>
    </w:p>
    <w:p w14:paraId="377F207C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The importance of employment practices being </w:t>
      </w:r>
      <w:r w:rsidRPr="00071F05">
        <w:rPr>
          <w:rFonts w:ascii="Montserrat" w:hAnsi="Montserrat"/>
          <w:b/>
          <w:bCs/>
          <w:sz w:val="16"/>
          <w:szCs w:val="16"/>
        </w:rPr>
        <w:t>free from discrimination and harassment</w:t>
      </w:r>
    </w:p>
    <w:p w14:paraId="230E1170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Factors that influence </w:t>
      </w:r>
      <w:r w:rsidRPr="00071F05">
        <w:rPr>
          <w:rFonts w:ascii="Montserrat" w:hAnsi="Montserrat"/>
          <w:b/>
          <w:bCs/>
          <w:sz w:val="16"/>
          <w:szCs w:val="16"/>
        </w:rPr>
        <w:t>staffing levels and workforce patterns</w:t>
      </w:r>
    </w:p>
    <w:p w14:paraId="6DBFA7BD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lastRenderedPageBreak/>
        <w:t xml:space="preserve">The role of </w:t>
      </w:r>
      <w:r w:rsidRPr="00071F05">
        <w:rPr>
          <w:rFonts w:ascii="Montserrat" w:hAnsi="Montserrat"/>
          <w:b/>
          <w:bCs/>
          <w:sz w:val="16"/>
          <w:szCs w:val="16"/>
        </w:rPr>
        <w:t>performance management procedures</w:t>
      </w:r>
    </w:p>
    <w:p w14:paraId="6C92E462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Conduct, discipline and grievance procedures and your role within these</w:t>
      </w:r>
    </w:p>
    <w:p w14:paraId="5A508500" w14:textId="77777777" w:rsidR="00071F05" w:rsidRPr="00071F05" w:rsidRDefault="00071F05" w:rsidP="00071F05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A </w:t>
      </w:r>
      <w:r w:rsidRPr="00071F05">
        <w:rPr>
          <w:rFonts w:ascii="Montserrat" w:hAnsi="Montserrat"/>
          <w:b/>
          <w:bCs/>
          <w:sz w:val="16"/>
          <w:szCs w:val="16"/>
        </w:rPr>
        <w:t>real example from your service</w:t>
      </w:r>
    </w:p>
    <w:p w14:paraId="5E0B4583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Sentence starter:</w:t>
      </w:r>
    </w:p>
    <w:p w14:paraId="71769DBC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“Effective workforce management is essential in adult care because the quality and stability of the workforce directly </w:t>
      </w:r>
      <w:proofErr w:type="gramStart"/>
      <w:r w:rsidRPr="00071F05">
        <w:rPr>
          <w:rFonts w:ascii="Montserrat" w:hAnsi="Montserrat"/>
          <w:sz w:val="16"/>
          <w:szCs w:val="16"/>
        </w:rPr>
        <w:t>influences</w:t>
      </w:r>
      <w:proofErr w:type="gramEnd"/>
      <w:r w:rsidRPr="00071F05">
        <w:rPr>
          <w:rFonts w:ascii="Montserrat" w:hAnsi="Montserrat"/>
          <w:sz w:val="16"/>
          <w:szCs w:val="16"/>
        </w:rPr>
        <w:t xml:space="preserve"> the </w:t>
      </w:r>
      <w:proofErr w:type="gramStart"/>
      <w:r w:rsidRPr="00071F05">
        <w:rPr>
          <w:rFonts w:ascii="Montserrat" w:hAnsi="Montserrat"/>
          <w:sz w:val="16"/>
          <w:szCs w:val="16"/>
        </w:rPr>
        <w:t>quality of care</w:t>
      </w:r>
      <w:proofErr w:type="gramEnd"/>
      <w:r w:rsidRPr="00071F05">
        <w:rPr>
          <w:rFonts w:ascii="Montserrat" w:hAnsi="Montserrat"/>
          <w:sz w:val="16"/>
          <w:szCs w:val="16"/>
        </w:rPr>
        <w:t xml:space="preserve"> individuals receive…”</w:t>
      </w:r>
    </w:p>
    <w:p w14:paraId="6E8E2BC2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Command Verb Guidance</w:t>
      </w:r>
    </w:p>
    <w:p w14:paraId="5F31920F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Explain – Provide clear details about recruitment legislation and workforce practices.</w:t>
      </w:r>
    </w:p>
    <w:p w14:paraId="0BBD2889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Analyse – Break down leadership responsibilities in managing staff and workforce planning.</w:t>
      </w:r>
    </w:p>
    <w:p w14:paraId="72C8D680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Evaluate – Make a judgement about how recruitment and performance management processes support quality care.</w:t>
      </w:r>
    </w:p>
    <w:p w14:paraId="1DD9D853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Criteria covered</w:t>
      </w:r>
    </w:p>
    <w:p w14:paraId="494CAA50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1483: 2.01, 2.02</w:t>
      </w:r>
      <w:r w:rsidRPr="00071F05">
        <w:rPr>
          <w:rFonts w:ascii="Montserrat" w:hAnsi="Montserrat"/>
          <w:sz w:val="16"/>
          <w:szCs w:val="16"/>
        </w:rPr>
        <w:br/>
        <w:t>1483: 2.03, 2.04</w:t>
      </w:r>
      <w:r w:rsidRPr="00071F05">
        <w:rPr>
          <w:rFonts w:ascii="Montserrat" w:hAnsi="Montserrat"/>
          <w:sz w:val="16"/>
          <w:szCs w:val="16"/>
        </w:rPr>
        <w:br/>
        <w:t>1483: 2.06, 2.09, 2.10</w:t>
      </w:r>
    </w:p>
    <w:p w14:paraId="1D2EA7D1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pict w14:anchorId="2476D0BA">
          <v:rect id="_x0000_i1795" style="width:0;height:1.5pt" o:hralign="center" o:hrstd="t" o:hr="t" fillcolor="#a0a0a0" stroked="f"/>
        </w:pict>
      </w:r>
    </w:p>
    <w:p w14:paraId="21E8ADDB" w14:textId="77777777" w:rsidR="00071F05" w:rsidRPr="00071F05" w:rsidRDefault="00071F05" w:rsidP="00071F05">
      <w:pPr>
        <w:rPr>
          <w:rFonts w:ascii="Montserrat" w:hAnsi="Montserrat"/>
          <w:b/>
          <w:bCs/>
          <w:sz w:val="16"/>
          <w:szCs w:val="16"/>
        </w:rPr>
      </w:pPr>
      <w:r w:rsidRPr="00071F05">
        <w:rPr>
          <w:rFonts w:ascii="Montserrat" w:hAnsi="Montserrat"/>
          <w:b/>
          <w:bCs/>
          <w:sz w:val="16"/>
          <w:szCs w:val="16"/>
        </w:rPr>
        <w:t>Question 3</w:t>
      </w:r>
    </w:p>
    <w:p w14:paraId="7662757C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Explain how adult care services are commissioned, funded and positioned within the wider care market and evaluate how services must adapt to meet current and future demand.</w:t>
      </w:r>
    </w:p>
    <w:p w14:paraId="3A420877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In your answer include:</w:t>
      </w:r>
    </w:p>
    <w:p w14:paraId="124B7ECC" w14:textId="77777777" w:rsidR="00071F05" w:rsidRPr="00071F05" w:rsidRDefault="00071F05" w:rsidP="00071F05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How adult care services are </w:t>
      </w:r>
      <w:r w:rsidRPr="00071F05">
        <w:rPr>
          <w:rFonts w:ascii="Montserrat" w:hAnsi="Montserrat"/>
          <w:b/>
          <w:bCs/>
          <w:sz w:val="16"/>
          <w:szCs w:val="16"/>
        </w:rPr>
        <w:t>commissioned and procured</w:t>
      </w:r>
    </w:p>
    <w:p w14:paraId="754C091C" w14:textId="77777777" w:rsidR="00071F05" w:rsidRPr="00071F05" w:rsidRDefault="00071F05" w:rsidP="00071F05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How services are </w:t>
      </w:r>
      <w:r w:rsidRPr="00071F05">
        <w:rPr>
          <w:rFonts w:ascii="Montserrat" w:hAnsi="Montserrat"/>
          <w:b/>
          <w:bCs/>
          <w:sz w:val="16"/>
          <w:szCs w:val="16"/>
        </w:rPr>
        <w:t>funded and financed</w:t>
      </w:r>
    </w:p>
    <w:p w14:paraId="01066F70" w14:textId="77777777" w:rsidR="00071F05" w:rsidRPr="00071F05" w:rsidRDefault="00071F05" w:rsidP="00071F05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Key drivers shaping adult social care provision</w:t>
      </w:r>
    </w:p>
    <w:p w14:paraId="6EEDBD54" w14:textId="77777777" w:rsidR="00071F05" w:rsidRPr="00071F05" w:rsidRDefault="00071F05" w:rsidP="00071F05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Current challenges and </w:t>
      </w:r>
      <w:r w:rsidRPr="00071F05">
        <w:rPr>
          <w:rFonts w:ascii="Montserrat" w:hAnsi="Montserrat"/>
          <w:b/>
          <w:bCs/>
          <w:sz w:val="16"/>
          <w:szCs w:val="16"/>
        </w:rPr>
        <w:t>gaps in market provision</w:t>
      </w:r>
    </w:p>
    <w:p w14:paraId="31852EB6" w14:textId="77777777" w:rsidR="00071F05" w:rsidRPr="00071F05" w:rsidRDefault="00071F05" w:rsidP="00071F05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How your service fits within the </w:t>
      </w:r>
      <w:r w:rsidRPr="00071F05">
        <w:rPr>
          <w:rFonts w:ascii="Montserrat" w:hAnsi="Montserrat"/>
          <w:b/>
          <w:bCs/>
          <w:sz w:val="16"/>
          <w:szCs w:val="16"/>
        </w:rPr>
        <w:t>local care market and population needs</w:t>
      </w:r>
    </w:p>
    <w:p w14:paraId="5D5DD069" w14:textId="77777777" w:rsidR="00071F05" w:rsidRPr="00071F05" w:rsidRDefault="00071F05" w:rsidP="00071F05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How services may need to </w:t>
      </w:r>
      <w:r w:rsidRPr="00071F05">
        <w:rPr>
          <w:rFonts w:ascii="Montserrat" w:hAnsi="Montserrat"/>
          <w:b/>
          <w:bCs/>
          <w:sz w:val="16"/>
          <w:szCs w:val="16"/>
        </w:rPr>
        <w:t>adapt and evolve to meet future demand</w:t>
      </w:r>
    </w:p>
    <w:p w14:paraId="7311333E" w14:textId="77777777" w:rsidR="00071F05" w:rsidRPr="00071F05" w:rsidRDefault="00071F05" w:rsidP="00071F05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A </w:t>
      </w:r>
      <w:r w:rsidRPr="00071F05">
        <w:rPr>
          <w:rFonts w:ascii="Montserrat" w:hAnsi="Montserrat"/>
          <w:b/>
          <w:bCs/>
          <w:sz w:val="16"/>
          <w:szCs w:val="16"/>
        </w:rPr>
        <w:t>real example from your service</w:t>
      </w:r>
    </w:p>
    <w:p w14:paraId="75E7CF53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Sentence starter:</w:t>
      </w:r>
    </w:p>
    <w:p w14:paraId="5909A274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“Adult care services operate within a wider care market that is shaped by commissioning arrangements, funding structures and changing population needs…”</w:t>
      </w:r>
    </w:p>
    <w:p w14:paraId="61AA2D5B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Command Verb Guidance</w:t>
      </w:r>
    </w:p>
    <w:p w14:paraId="589AE781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Explain – Provide clear details about commissioning, procurement and funding systems.</w:t>
      </w:r>
    </w:p>
    <w:p w14:paraId="49B02BD6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Evaluate – Make a judgement about market drivers and service demand.</w:t>
      </w:r>
    </w:p>
    <w:p w14:paraId="068E80C5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Criteria covered</w:t>
      </w:r>
    </w:p>
    <w:p w14:paraId="23EEB8BF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1483: 3.1</w:t>
      </w:r>
      <w:r w:rsidRPr="00071F05">
        <w:rPr>
          <w:rFonts w:ascii="Montserrat" w:hAnsi="Montserrat"/>
          <w:sz w:val="16"/>
          <w:szCs w:val="16"/>
        </w:rPr>
        <w:br/>
        <w:t>1483: 3.2</w:t>
      </w:r>
      <w:r w:rsidRPr="00071F05">
        <w:rPr>
          <w:rFonts w:ascii="Montserrat" w:hAnsi="Montserrat"/>
          <w:sz w:val="16"/>
          <w:szCs w:val="16"/>
        </w:rPr>
        <w:br/>
        <w:t>1483: 3.3, 3.4</w:t>
      </w:r>
    </w:p>
    <w:p w14:paraId="18322D30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pict w14:anchorId="7D32260A">
          <v:rect id="_x0000_i1796" style="width:0;height:1.5pt" o:hralign="center" o:hrstd="t" o:hr="t" fillcolor="#a0a0a0" stroked="f"/>
        </w:pict>
      </w:r>
    </w:p>
    <w:p w14:paraId="57FC4DF2" w14:textId="77777777" w:rsidR="00071F05" w:rsidRPr="00071F05" w:rsidRDefault="00071F05" w:rsidP="00071F05">
      <w:pPr>
        <w:rPr>
          <w:rFonts w:ascii="Montserrat" w:hAnsi="Montserrat"/>
          <w:b/>
          <w:bCs/>
          <w:sz w:val="16"/>
          <w:szCs w:val="16"/>
        </w:rPr>
      </w:pPr>
      <w:r w:rsidRPr="00071F05">
        <w:rPr>
          <w:rFonts w:ascii="Montserrat" w:hAnsi="Montserrat"/>
          <w:b/>
          <w:bCs/>
          <w:sz w:val="16"/>
          <w:szCs w:val="16"/>
        </w:rPr>
        <w:t>Question 4</w:t>
      </w:r>
    </w:p>
    <w:p w14:paraId="05473002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Explain the concept of integrated health and social care systems and evaluate how integrated working influences professional relationships, service delivery and outcomes for individuals.</w:t>
      </w:r>
    </w:p>
    <w:p w14:paraId="17097035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In your answer include:</w:t>
      </w:r>
    </w:p>
    <w:p w14:paraId="60224C90" w14:textId="77777777" w:rsidR="00071F05" w:rsidRPr="00071F05" w:rsidRDefault="00071F05" w:rsidP="00071F05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What is meant by </w:t>
      </w:r>
      <w:r w:rsidRPr="00071F05">
        <w:rPr>
          <w:rFonts w:ascii="Montserrat" w:hAnsi="Montserrat"/>
          <w:b/>
          <w:bCs/>
          <w:sz w:val="16"/>
          <w:szCs w:val="16"/>
        </w:rPr>
        <w:t>integrated health and social care systems</w:t>
      </w:r>
    </w:p>
    <w:p w14:paraId="1EE009B4" w14:textId="77777777" w:rsidR="00071F05" w:rsidRPr="00071F05" w:rsidRDefault="00071F05" w:rsidP="00071F05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lastRenderedPageBreak/>
        <w:t xml:space="preserve">The rationale for </w:t>
      </w:r>
      <w:r w:rsidRPr="00071F05">
        <w:rPr>
          <w:rFonts w:ascii="Montserrat" w:hAnsi="Montserrat"/>
          <w:b/>
          <w:bCs/>
          <w:sz w:val="16"/>
          <w:szCs w:val="16"/>
        </w:rPr>
        <w:t>integrated service provision</w:t>
      </w:r>
    </w:p>
    <w:p w14:paraId="13E10C9E" w14:textId="77777777" w:rsidR="00071F05" w:rsidRPr="00071F05" w:rsidRDefault="00071F05" w:rsidP="00071F05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The legislative and policy context for integrated care</w:t>
      </w:r>
    </w:p>
    <w:p w14:paraId="3BADD527" w14:textId="77777777" w:rsidR="00071F05" w:rsidRPr="00071F05" w:rsidRDefault="00071F05" w:rsidP="00071F05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National and local initiatives supporting </w:t>
      </w:r>
      <w:r w:rsidRPr="00071F05">
        <w:rPr>
          <w:rFonts w:ascii="Montserrat" w:hAnsi="Montserrat"/>
          <w:b/>
          <w:bCs/>
          <w:sz w:val="16"/>
          <w:szCs w:val="16"/>
        </w:rPr>
        <w:t>integration of health and social care services</w:t>
      </w:r>
    </w:p>
    <w:p w14:paraId="16D70526" w14:textId="77777777" w:rsidR="00071F05" w:rsidRPr="00071F05" w:rsidRDefault="00071F05" w:rsidP="00071F05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How integrated systems influence </w:t>
      </w:r>
      <w:r w:rsidRPr="00071F05">
        <w:rPr>
          <w:rFonts w:ascii="Montserrat" w:hAnsi="Montserrat"/>
          <w:b/>
          <w:bCs/>
          <w:sz w:val="16"/>
          <w:szCs w:val="16"/>
        </w:rPr>
        <w:t>working practices and professional relationships</w:t>
      </w:r>
    </w:p>
    <w:p w14:paraId="51ED3D53" w14:textId="77777777" w:rsidR="00071F05" w:rsidRPr="00071F05" w:rsidRDefault="00071F05" w:rsidP="00071F05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The impact of integrated working on </w:t>
      </w:r>
      <w:r w:rsidRPr="00071F05">
        <w:rPr>
          <w:rFonts w:ascii="Montserrat" w:hAnsi="Montserrat"/>
          <w:b/>
          <w:bCs/>
          <w:sz w:val="16"/>
          <w:szCs w:val="16"/>
        </w:rPr>
        <w:t>outcomes for individuals receiving care</w:t>
      </w:r>
    </w:p>
    <w:p w14:paraId="15566DAD" w14:textId="77777777" w:rsidR="00071F05" w:rsidRPr="00071F05" w:rsidRDefault="00071F05" w:rsidP="00071F05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 xml:space="preserve">A </w:t>
      </w:r>
      <w:r w:rsidRPr="00071F05">
        <w:rPr>
          <w:rFonts w:ascii="Montserrat" w:hAnsi="Montserrat"/>
          <w:b/>
          <w:bCs/>
          <w:sz w:val="16"/>
          <w:szCs w:val="16"/>
        </w:rPr>
        <w:t>real example from your service</w:t>
      </w:r>
    </w:p>
    <w:p w14:paraId="2FBA3521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Sentence starter:</w:t>
      </w:r>
    </w:p>
    <w:p w14:paraId="1594FE12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“Integrated health and social care systems aim to improve coordination between services so that individuals receive more seamless and person-centred support…”</w:t>
      </w:r>
    </w:p>
    <w:p w14:paraId="0FE3AC2B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Command Verb Guidance</w:t>
      </w:r>
    </w:p>
    <w:p w14:paraId="2C50A6DE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Explain – Provide clear information about integrated care systems and their purpose.</w:t>
      </w:r>
    </w:p>
    <w:p w14:paraId="2D1E63CC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Evaluate – Make a judgement about how integrated approaches influence working practices and service outcomes.</w:t>
      </w:r>
    </w:p>
    <w:p w14:paraId="01E75817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Criteria covered</w:t>
      </w:r>
    </w:p>
    <w:p w14:paraId="232B08B4" w14:textId="77777777" w:rsidR="00071F05" w:rsidRPr="00071F05" w:rsidRDefault="00071F05" w:rsidP="00071F05">
      <w:pPr>
        <w:rPr>
          <w:rFonts w:ascii="Montserrat" w:hAnsi="Montserrat"/>
          <w:sz w:val="16"/>
          <w:szCs w:val="16"/>
        </w:rPr>
      </w:pPr>
      <w:r w:rsidRPr="00071F05">
        <w:rPr>
          <w:rFonts w:ascii="Montserrat" w:hAnsi="Montserrat"/>
          <w:sz w:val="16"/>
          <w:szCs w:val="16"/>
        </w:rPr>
        <w:t>1483: 4.1, 4.2</w:t>
      </w:r>
      <w:r w:rsidRPr="00071F05">
        <w:rPr>
          <w:rFonts w:ascii="Montserrat" w:hAnsi="Montserrat"/>
          <w:sz w:val="16"/>
          <w:szCs w:val="16"/>
        </w:rPr>
        <w:br/>
        <w:t>1483: 4.3</w:t>
      </w:r>
      <w:r w:rsidRPr="00071F05">
        <w:rPr>
          <w:rFonts w:ascii="Montserrat" w:hAnsi="Montserrat"/>
          <w:sz w:val="16"/>
          <w:szCs w:val="16"/>
        </w:rPr>
        <w:br/>
        <w:t>1483: 4.4</w:t>
      </w:r>
    </w:p>
    <w:p w14:paraId="5FC70335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683AE1BB" w14:textId="69FC4FEE" w:rsidR="00134528" w:rsidRPr="00134528" w:rsidRDefault="00134528" w:rsidP="00134528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134528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 further down</w:t>
      </w:r>
    </w:p>
    <w:p w14:paraId="2035023F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42B035A5" w14:textId="5E4C8182" w:rsidR="00134528" w:rsidRDefault="00134528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1172DEDC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lastRenderedPageBreak/>
        <w:t>Skills Radar Self-Evaluation</w:t>
      </w:r>
    </w:p>
    <w:p w14:paraId="66E913AE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The Skills Radar allows you to reflect on your </w:t>
      </w:r>
      <w:r w:rsidRPr="00134528">
        <w:rPr>
          <w:rFonts w:ascii="Montserrat" w:hAnsi="Montserrat"/>
          <w:b/>
          <w:bCs/>
          <w:sz w:val="16"/>
          <w:szCs w:val="16"/>
        </w:rPr>
        <w:t>confidence and capability</w:t>
      </w:r>
      <w:r w:rsidRPr="00134528">
        <w:rPr>
          <w:rFonts w:ascii="Montserrat" w:hAnsi="Montserrat"/>
          <w:sz w:val="16"/>
          <w:szCs w:val="16"/>
        </w:rPr>
        <w:t xml:space="preserve"> in the knowledge and skills linked to this assessment before and after completing it.</w:t>
      </w:r>
    </w:p>
    <w:p w14:paraId="16A4E117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Score yourself from </w:t>
      </w:r>
      <w:r w:rsidRPr="00134528">
        <w:rPr>
          <w:rFonts w:ascii="Montserrat" w:hAnsi="Montserrat"/>
          <w:b/>
          <w:bCs/>
          <w:sz w:val="16"/>
          <w:szCs w:val="16"/>
        </w:rPr>
        <w:t>0 to 9</w:t>
      </w:r>
      <w:r w:rsidRPr="00134528">
        <w:rPr>
          <w:rFonts w:ascii="Montserrat" w:hAnsi="Montserrat"/>
          <w:sz w:val="16"/>
          <w:szCs w:val="16"/>
        </w:rPr>
        <w:t>:</w:t>
      </w:r>
    </w:p>
    <w:p w14:paraId="4E5BF1E4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0 = No understanding or experience</w:t>
      </w:r>
      <w:r w:rsidRPr="00134528">
        <w:rPr>
          <w:rFonts w:ascii="Montserrat" w:hAnsi="Montserrat"/>
          <w:sz w:val="16"/>
          <w:szCs w:val="16"/>
        </w:rPr>
        <w:br/>
        <w:t>3 = Basic awareness</w:t>
      </w:r>
      <w:r w:rsidRPr="00134528">
        <w:rPr>
          <w:rFonts w:ascii="Montserrat" w:hAnsi="Montserrat"/>
          <w:sz w:val="16"/>
          <w:szCs w:val="16"/>
        </w:rPr>
        <w:br/>
        <w:t>5 = Developing competence</w:t>
      </w:r>
      <w:r w:rsidRPr="00134528">
        <w:rPr>
          <w:rFonts w:ascii="Montserrat" w:hAnsi="Montserrat"/>
          <w:sz w:val="16"/>
          <w:szCs w:val="16"/>
        </w:rPr>
        <w:br/>
        <w:t>7 = Confident and applying in practice</w:t>
      </w:r>
      <w:r w:rsidRPr="00134528">
        <w:rPr>
          <w:rFonts w:ascii="Montserrat" w:hAnsi="Montserrat"/>
          <w:sz w:val="16"/>
          <w:szCs w:val="16"/>
        </w:rPr>
        <w:br/>
        <w:t>9 = Expert knowledge and leadership influence</w:t>
      </w:r>
    </w:p>
    <w:p w14:paraId="385B9D0F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After completing the assessment, update your score and briefly explain what has improved in your knowledge, skills or leadership practice.</w:t>
      </w:r>
    </w:p>
    <w:p w14:paraId="2FA90A85" w14:textId="1EFC3C83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The Knowledge and Skills below come directly from the </w:t>
      </w:r>
      <w:r w:rsidRPr="00134528">
        <w:rPr>
          <w:rFonts w:ascii="Montserrat" w:hAnsi="Montserrat"/>
          <w:b/>
          <w:bCs/>
          <w:sz w:val="16"/>
          <w:szCs w:val="16"/>
        </w:rPr>
        <w:t>Lead in Adult Care apprenticeship standard</w:t>
      </w:r>
      <w:r w:rsidRPr="00134528">
        <w:rPr>
          <w:rFonts w:ascii="Montserrat" w:hAnsi="Montserrat"/>
          <w:sz w:val="16"/>
          <w:szCs w:val="16"/>
        </w:rPr>
        <w:t xml:space="preserve"> and focus on communication, leadership decision making and information governance. </w:t>
      </w:r>
    </w:p>
    <w:p w14:paraId="03054AC4" w14:textId="27DDBE95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7D11E863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Skills Radar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5741"/>
        <w:gridCol w:w="1175"/>
        <w:gridCol w:w="879"/>
        <w:gridCol w:w="1760"/>
      </w:tblGrid>
      <w:tr w:rsidR="00071F05" w:rsidRPr="00071F05" w14:paraId="679563EE" w14:textId="77777777" w:rsidTr="00071F05">
        <w:trPr>
          <w:tblHeader/>
        </w:trPr>
        <w:tc>
          <w:tcPr>
            <w:tcW w:w="0" w:type="auto"/>
            <w:vAlign w:val="center"/>
            <w:hideMark/>
          </w:tcPr>
          <w:p w14:paraId="2083899C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7142E835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2ED31E7C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74453DCE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1F6101F9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Brief Justification of New Score</w:t>
            </w:r>
          </w:p>
        </w:tc>
      </w:tr>
      <w:tr w:rsidR="00071F05" w:rsidRPr="00071F05" w14:paraId="3394B5C4" w14:textId="77777777" w:rsidTr="00071F05">
        <w:tc>
          <w:tcPr>
            <w:tcW w:w="0" w:type="auto"/>
            <w:vAlign w:val="center"/>
            <w:hideMark/>
          </w:tcPr>
          <w:p w14:paraId="69277D52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K13</w:t>
            </w:r>
          </w:p>
        </w:tc>
        <w:tc>
          <w:tcPr>
            <w:tcW w:w="0" w:type="auto"/>
            <w:vAlign w:val="center"/>
            <w:hideMark/>
          </w:tcPr>
          <w:p w14:paraId="2AFFA728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 understand the principles of resource management and how financial, physical and human resources are planned and monitored in adult care.</w:t>
            </w:r>
          </w:p>
        </w:tc>
        <w:tc>
          <w:tcPr>
            <w:tcW w:w="0" w:type="auto"/>
            <w:vAlign w:val="center"/>
            <w:hideMark/>
          </w:tcPr>
          <w:p w14:paraId="2CBC6061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1CA4194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742AA86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71F05" w:rsidRPr="00071F05" w14:paraId="60D6303F" w14:textId="77777777" w:rsidTr="00071F05">
        <w:tc>
          <w:tcPr>
            <w:tcW w:w="0" w:type="auto"/>
            <w:vAlign w:val="center"/>
            <w:hideMark/>
          </w:tcPr>
          <w:p w14:paraId="6B0DE6EF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K14</w:t>
            </w:r>
          </w:p>
        </w:tc>
        <w:tc>
          <w:tcPr>
            <w:tcW w:w="0" w:type="auto"/>
            <w:vAlign w:val="center"/>
            <w:hideMark/>
          </w:tcPr>
          <w:p w14:paraId="0F614AA6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 understand workforce planning, recruitment and retention strategies in adult care services.</w:t>
            </w:r>
          </w:p>
        </w:tc>
        <w:tc>
          <w:tcPr>
            <w:tcW w:w="0" w:type="auto"/>
            <w:vAlign w:val="center"/>
            <w:hideMark/>
          </w:tcPr>
          <w:p w14:paraId="22798478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ADBB1FB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947C17A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71F05" w:rsidRPr="00071F05" w14:paraId="033C2484" w14:textId="77777777" w:rsidTr="00071F05">
        <w:tc>
          <w:tcPr>
            <w:tcW w:w="0" w:type="auto"/>
            <w:vAlign w:val="center"/>
            <w:hideMark/>
          </w:tcPr>
          <w:p w14:paraId="1405D34E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K15</w:t>
            </w:r>
          </w:p>
        </w:tc>
        <w:tc>
          <w:tcPr>
            <w:tcW w:w="0" w:type="auto"/>
            <w:vAlign w:val="center"/>
            <w:hideMark/>
          </w:tcPr>
          <w:p w14:paraId="3E8818D3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 understand how market forces, funding mechanisms and commissioning arrangements influence adult care services.</w:t>
            </w:r>
          </w:p>
        </w:tc>
        <w:tc>
          <w:tcPr>
            <w:tcW w:w="0" w:type="auto"/>
            <w:vAlign w:val="center"/>
            <w:hideMark/>
          </w:tcPr>
          <w:p w14:paraId="062D270E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D3FF3BE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9768794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71F05" w:rsidRPr="00071F05" w14:paraId="5739738C" w14:textId="77777777" w:rsidTr="00071F05">
        <w:tc>
          <w:tcPr>
            <w:tcW w:w="0" w:type="auto"/>
            <w:vAlign w:val="center"/>
            <w:hideMark/>
          </w:tcPr>
          <w:p w14:paraId="35519713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K16</w:t>
            </w:r>
          </w:p>
        </w:tc>
        <w:tc>
          <w:tcPr>
            <w:tcW w:w="0" w:type="auto"/>
            <w:vAlign w:val="center"/>
            <w:hideMark/>
          </w:tcPr>
          <w:p w14:paraId="161D7372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 understand how integrated health and social care systems influence service delivery.</w:t>
            </w:r>
          </w:p>
        </w:tc>
        <w:tc>
          <w:tcPr>
            <w:tcW w:w="0" w:type="auto"/>
            <w:vAlign w:val="center"/>
            <w:hideMark/>
          </w:tcPr>
          <w:p w14:paraId="02E2A818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C5765BA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FE67593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71F05" w:rsidRPr="00071F05" w14:paraId="522F63FB" w14:textId="77777777" w:rsidTr="00071F05">
        <w:tc>
          <w:tcPr>
            <w:tcW w:w="0" w:type="auto"/>
            <w:vAlign w:val="center"/>
            <w:hideMark/>
          </w:tcPr>
          <w:p w14:paraId="5212B852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S12</w:t>
            </w:r>
          </w:p>
        </w:tc>
        <w:tc>
          <w:tcPr>
            <w:tcW w:w="0" w:type="auto"/>
            <w:vAlign w:val="center"/>
            <w:hideMark/>
          </w:tcPr>
          <w:p w14:paraId="3336024C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 can plan and manage resources effectively to support high quality service delivery.</w:t>
            </w:r>
          </w:p>
        </w:tc>
        <w:tc>
          <w:tcPr>
            <w:tcW w:w="0" w:type="auto"/>
            <w:vAlign w:val="center"/>
            <w:hideMark/>
          </w:tcPr>
          <w:p w14:paraId="3A02F5A7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E96CB8E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A0BCFCB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71F05" w:rsidRPr="00071F05" w14:paraId="41ABE4D3" w14:textId="77777777" w:rsidTr="00071F05">
        <w:tc>
          <w:tcPr>
            <w:tcW w:w="0" w:type="auto"/>
            <w:vAlign w:val="center"/>
            <w:hideMark/>
          </w:tcPr>
          <w:p w14:paraId="7F1B67BA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S13</w:t>
            </w:r>
          </w:p>
        </w:tc>
        <w:tc>
          <w:tcPr>
            <w:tcW w:w="0" w:type="auto"/>
            <w:vAlign w:val="center"/>
            <w:hideMark/>
          </w:tcPr>
          <w:p w14:paraId="596738B7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 can lead recruitment, workforce planning and staff development processes.</w:t>
            </w:r>
          </w:p>
        </w:tc>
        <w:tc>
          <w:tcPr>
            <w:tcW w:w="0" w:type="auto"/>
            <w:vAlign w:val="center"/>
            <w:hideMark/>
          </w:tcPr>
          <w:p w14:paraId="67F79EEB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198806E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283B461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71F05" w:rsidRPr="00071F05" w14:paraId="6A8A16BD" w14:textId="77777777" w:rsidTr="00071F05">
        <w:tc>
          <w:tcPr>
            <w:tcW w:w="0" w:type="auto"/>
            <w:vAlign w:val="center"/>
            <w:hideMark/>
          </w:tcPr>
          <w:p w14:paraId="7A764898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S20</w:t>
            </w:r>
          </w:p>
        </w:tc>
        <w:tc>
          <w:tcPr>
            <w:tcW w:w="0" w:type="auto"/>
            <w:vAlign w:val="center"/>
            <w:hideMark/>
          </w:tcPr>
          <w:p w14:paraId="26CBD62C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 can analyse information about service demand and market provision to support planning decisions.</w:t>
            </w:r>
          </w:p>
        </w:tc>
        <w:tc>
          <w:tcPr>
            <w:tcW w:w="0" w:type="auto"/>
            <w:vAlign w:val="center"/>
            <w:hideMark/>
          </w:tcPr>
          <w:p w14:paraId="74E41FA3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E9E9F42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650884F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071F05" w:rsidRPr="00071F05" w14:paraId="74FF8A03" w14:textId="77777777" w:rsidTr="00071F05">
        <w:tc>
          <w:tcPr>
            <w:tcW w:w="0" w:type="auto"/>
            <w:vAlign w:val="center"/>
            <w:hideMark/>
          </w:tcPr>
          <w:p w14:paraId="4E973AE8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S23</w:t>
            </w:r>
          </w:p>
        </w:tc>
        <w:tc>
          <w:tcPr>
            <w:tcW w:w="0" w:type="auto"/>
            <w:vAlign w:val="center"/>
            <w:hideMark/>
          </w:tcPr>
          <w:p w14:paraId="1ABBC5DA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 can adapt service delivery to respond to external drivers and changes in demand.</w:t>
            </w:r>
          </w:p>
        </w:tc>
        <w:tc>
          <w:tcPr>
            <w:tcW w:w="0" w:type="auto"/>
            <w:vAlign w:val="center"/>
            <w:hideMark/>
          </w:tcPr>
          <w:p w14:paraId="30A2016E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21DAC81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76FBF02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4BE7CCA" w14:textId="01E77770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3AC61ABD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How to Complete the Skills Radar</w:t>
      </w:r>
    </w:p>
    <w:p w14:paraId="5CFC97D4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Before completing the assessment</w:t>
      </w:r>
      <w:r w:rsidRPr="00134528">
        <w:rPr>
          <w:rFonts w:ascii="Montserrat" w:hAnsi="Montserrat"/>
          <w:sz w:val="16"/>
          <w:szCs w:val="16"/>
        </w:rPr>
        <w:t>, give yourself a score based on your current confidence.</w:t>
      </w:r>
    </w:p>
    <w:p w14:paraId="615991AE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After completing the questions</w:t>
      </w:r>
      <w:r w:rsidRPr="00134528">
        <w:rPr>
          <w:rFonts w:ascii="Montserrat" w:hAnsi="Montserrat"/>
          <w:sz w:val="16"/>
          <w:szCs w:val="16"/>
        </w:rPr>
        <w:t>, review what you have learned.</w:t>
      </w:r>
    </w:p>
    <w:p w14:paraId="4436AF1B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Update your </w:t>
      </w:r>
      <w:r w:rsidRPr="00134528">
        <w:rPr>
          <w:rFonts w:ascii="Montserrat" w:hAnsi="Montserrat"/>
          <w:b/>
          <w:bCs/>
          <w:sz w:val="16"/>
          <w:szCs w:val="16"/>
        </w:rPr>
        <w:t>New Score</w:t>
      </w:r>
      <w:r w:rsidRPr="00134528">
        <w:rPr>
          <w:rFonts w:ascii="Montserrat" w:hAnsi="Montserrat"/>
          <w:sz w:val="16"/>
          <w:szCs w:val="16"/>
        </w:rPr>
        <w:t xml:space="preserve"> and write a short explanation describing:</w:t>
      </w:r>
    </w:p>
    <w:p w14:paraId="00E8720F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what knowledge or skills improved</w:t>
      </w:r>
    </w:p>
    <w:p w14:paraId="706C555B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how your leadership practice has developed</w:t>
      </w:r>
    </w:p>
    <w:p w14:paraId="07136ED6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how this will influence your work moving forward.</w:t>
      </w:r>
    </w:p>
    <w:p w14:paraId="0F8FC09E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Example justification:</w:t>
      </w:r>
    </w:p>
    <w:p w14:paraId="18DD1BB5" w14:textId="77777777" w:rsid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“After completing the assessment, I improved my understanding of how data and audits inform decision making and how communication systems support governance in the service. I feel more confident explaining these systems and leading improvements.”</w:t>
      </w:r>
    </w:p>
    <w:p w14:paraId="0B58ED49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57958D80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7EA2316F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This rubric will help you understand </w:t>
      </w:r>
      <w:r w:rsidRPr="00134528">
        <w:rPr>
          <w:rFonts w:ascii="Montserrat" w:hAnsi="Montserrat"/>
          <w:b/>
          <w:bCs/>
          <w:sz w:val="16"/>
          <w:szCs w:val="16"/>
        </w:rPr>
        <w:t>the standard expected for each question</w:t>
      </w:r>
      <w:r w:rsidRPr="00134528">
        <w:rPr>
          <w:rFonts w:ascii="Montserrat" w:hAnsi="Montserrat"/>
          <w:sz w:val="16"/>
          <w:szCs w:val="16"/>
        </w:rPr>
        <w:t xml:space="preserve"> in the assessment.</w:t>
      </w:r>
    </w:p>
    <w:p w14:paraId="2F4F5ED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When completing your answers, aim to demonstrate:</w:t>
      </w:r>
    </w:p>
    <w:p w14:paraId="12F55C8F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leadership thinking</w:t>
      </w:r>
    </w:p>
    <w:p w14:paraId="69EC8B40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use of real examples from your service</w:t>
      </w:r>
    </w:p>
    <w:p w14:paraId="32A70405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clear links to quality, governance and outcomes</w:t>
      </w:r>
    </w:p>
    <w:p w14:paraId="4C5211A0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analysis and evaluation rather than simple description</w:t>
      </w:r>
    </w:p>
    <w:p w14:paraId="037B10DA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Level 5 work should show </w:t>
      </w:r>
      <w:r w:rsidRPr="00134528">
        <w:rPr>
          <w:rFonts w:ascii="Montserrat" w:hAnsi="Montserrat"/>
          <w:b/>
          <w:bCs/>
          <w:sz w:val="16"/>
          <w:szCs w:val="16"/>
        </w:rPr>
        <w:t>strategic awareness, accountability and service impact</w:t>
      </w:r>
      <w:r w:rsidRPr="00134528">
        <w:rPr>
          <w:rFonts w:ascii="Montserrat" w:hAnsi="Montserrat"/>
          <w:sz w:val="16"/>
          <w:szCs w:val="16"/>
        </w:rPr>
        <w:t>.</w:t>
      </w:r>
    </w:p>
    <w:p w14:paraId="234239FD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Use the rubric below to </w:t>
      </w:r>
      <w:r w:rsidRPr="00134528">
        <w:rPr>
          <w:rFonts w:ascii="Montserrat" w:hAnsi="Montserrat"/>
          <w:b/>
          <w:bCs/>
          <w:sz w:val="16"/>
          <w:szCs w:val="16"/>
        </w:rPr>
        <w:t>check your work before submitting it</w:t>
      </w:r>
      <w:r w:rsidRPr="00134528">
        <w:rPr>
          <w:rFonts w:ascii="Montserrat" w:hAnsi="Montserrat"/>
          <w:sz w:val="16"/>
          <w:szCs w:val="16"/>
        </w:rPr>
        <w:t>.</w:t>
      </w:r>
    </w:p>
    <w:p w14:paraId="29A71CED" w14:textId="50834E37" w:rsidR="00937915" w:rsidRPr="00937915" w:rsidRDefault="00937915" w:rsidP="00937915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837"/>
        <w:gridCol w:w="1994"/>
        <w:gridCol w:w="2011"/>
        <w:gridCol w:w="2885"/>
      </w:tblGrid>
      <w:tr w:rsidR="00071F05" w:rsidRPr="00071F05" w14:paraId="038ED41A" w14:textId="77777777" w:rsidTr="00071F05">
        <w:trPr>
          <w:tblHeader/>
        </w:trPr>
        <w:tc>
          <w:tcPr>
            <w:tcW w:w="0" w:type="auto"/>
            <w:vAlign w:val="center"/>
            <w:hideMark/>
          </w:tcPr>
          <w:p w14:paraId="42D1D4B3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06D99C31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6549AA03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560C275B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2B4EA7F9" w14:textId="77777777" w:rsidR="00071F05" w:rsidRPr="00071F05" w:rsidRDefault="00071F05" w:rsidP="00071F05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071F05" w:rsidRPr="00071F05" w14:paraId="41439A32" w14:textId="77777777" w:rsidTr="00071F05">
        <w:tc>
          <w:tcPr>
            <w:tcW w:w="0" w:type="auto"/>
            <w:vAlign w:val="center"/>
            <w:hideMark/>
          </w:tcPr>
          <w:p w14:paraId="196B985A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Question 1 – Resource Management and Sustainability</w:t>
            </w:r>
            <w:r w:rsidRPr="00071F05">
              <w:rPr>
                <w:rFonts w:ascii="Montserrat" w:hAnsi="Montserrat"/>
                <w:sz w:val="16"/>
                <w:szCs w:val="16"/>
              </w:rPr>
              <w:t xml:space="preserve"> 1483: 1.1–1.7</w:t>
            </w:r>
          </w:p>
        </w:tc>
        <w:tc>
          <w:tcPr>
            <w:tcW w:w="0" w:type="auto"/>
            <w:vAlign w:val="center"/>
            <w:hideMark/>
          </w:tcPr>
          <w:p w14:paraId="4FC0834B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Limited understanding of resource management or strategies influencing services.</w:t>
            </w:r>
          </w:p>
        </w:tc>
        <w:tc>
          <w:tcPr>
            <w:tcW w:w="0" w:type="auto"/>
            <w:vAlign w:val="center"/>
            <w:hideMark/>
          </w:tcPr>
          <w:p w14:paraId="2779C2D8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Some explanation of resource management is provided but analysis of strategies or sustainability is limited.</w:t>
            </w:r>
          </w:p>
        </w:tc>
        <w:tc>
          <w:tcPr>
            <w:tcW w:w="0" w:type="auto"/>
            <w:vAlign w:val="center"/>
            <w:hideMark/>
          </w:tcPr>
          <w:p w14:paraId="05348FD8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Resource planning and leadership responsibilities are explained with some evaluation of strategy impact.</w:t>
            </w:r>
          </w:p>
        </w:tc>
        <w:tc>
          <w:tcPr>
            <w:tcW w:w="0" w:type="auto"/>
            <w:vAlign w:val="center"/>
            <w:hideMark/>
          </w:tcPr>
          <w:p w14:paraId="4C7F0DDC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The learner clearly evaluates how national and local strategies influence resource planning and analyses leadership responsibilities in managing financial, physical and human resources sustainably.</w:t>
            </w:r>
          </w:p>
        </w:tc>
      </w:tr>
      <w:tr w:rsidR="00071F05" w:rsidRPr="00071F05" w14:paraId="722BA51B" w14:textId="77777777" w:rsidTr="00071F05">
        <w:tc>
          <w:tcPr>
            <w:tcW w:w="0" w:type="auto"/>
            <w:vAlign w:val="center"/>
            <w:hideMark/>
          </w:tcPr>
          <w:p w14:paraId="597F51DF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Question 2 – Human Resource Management</w:t>
            </w:r>
            <w:r w:rsidRPr="00071F05">
              <w:rPr>
                <w:rFonts w:ascii="Montserrat" w:hAnsi="Montserrat"/>
                <w:sz w:val="16"/>
                <w:szCs w:val="16"/>
              </w:rPr>
              <w:t xml:space="preserve"> 1483: 2.01, 2.02, 2.03, 2.04, 2.06, 2.09, 2.10</w:t>
            </w:r>
          </w:p>
        </w:tc>
        <w:tc>
          <w:tcPr>
            <w:tcW w:w="0" w:type="auto"/>
            <w:vAlign w:val="center"/>
            <w:hideMark/>
          </w:tcPr>
          <w:p w14:paraId="0474AC76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Limited understanding of recruitment, workforce planning or employment procedures.</w:t>
            </w:r>
          </w:p>
        </w:tc>
        <w:tc>
          <w:tcPr>
            <w:tcW w:w="0" w:type="auto"/>
            <w:vAlign w:val="center"/>
            <w:hideMark/>
          </w:tcPr>
          <w:p w14:paraId="0B08D32F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Workforce processes are described but analysis of leadership responsibilities is limited.</w:t>
            </w:r>
          </w:p>
        </w:tc>
        <w:tc>
          <w:tcPr>
            <w:tcW w:w="0" w:type="auto"/>
            <w:vAlign w:val="center"/>
            <w:hideMark/>
          </w:tcPr>
          <w:p w14:paraId="6C9A5AE8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Recruitment, retention and workforce procedures are explained with some evaluation of leadership roles.</w:t>
            </w:r>
          </w:p>
        </w:tc>
        <w:tc>
          <w:tcPr>
            <w:tcW w:w="0" w:type="auto"/>
            <w:vAlign w:val="center"/>
            <w:hideMark/>
          </w:tcPr>
          <w:p w14:paraId="789E7641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The learner analyses workforce management processes and evaluates recruitment, retention and performance management systems, demonstrating leadership responsibility for developing and sustaining the workforce.</w:t>
            </w:r>
          </w:p>
        </w:tc>
      </w:tr>
      <w:tr w:rsidR="00071F05" w:rsidRPr="00071F05" w14:paraId="09E510DE" w14:textId="77777777" w:rsidTr="00071F05">
        <w:tc>
          <w:tcPr>
            <w:tcW w:w="0" w:type="auto"/>
            <w:vAlign w:val="center"/>
            <w:hideMark/>
          </w:tcPr>
          <w:p w14:paraId="0F69E2A4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Question 3 – Market Provision and Service Demand</w:t>
            </w:r>
            <w:r w:rsidRPr="00071F05">
              <w:rPr>
                <w:rFonts w:ascii="Montserrat" w:hAnsi="Montserrat"/>
                <w:sz w:val="16"/>
                <w:szCs w:val="16"/>
              </w:rPr>
              <w:t xml:space="preserve"> 1483: 3.1–3.4</w:t>
            </w:r>
          </w:p>
        </w:tc>
        <w:tc>
          <w:tcPr>
            <w:tcW w:w="0" w:type="auto"/>
            <w:vAlign w:val="center"/>
            <w:hideMark/>
          </w:tcPr>
          <w:p w14:paraId="6C285B5B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Limited understanding of commissioning or funding systems.</w:t>
            </w:r>
          </w:p>
        </w:tc>
        <w:tc>
          <w:tcPr>
            <w:tcW w:w="0" w:type="auto"/>
            <w:vAlign w:val="center"/>
            <w:hideMark/>
          </w:tcPr>
          <w:p w14:paraId="6345B196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Some explanation of commissioning or funding is provided but evaluation of market drivers is limited.</w:t>
            </w:r>
          </w:p>
        </w:tc>
        <w:tc>
          <w:tcPr>
            <w:tcW w:w="0" w:type="auto"/>
            <w:vAlign w:val="center"/>
            <w:hideMark/>
          </w:tcPr>
          <w:p w14:paraId="03BAA754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Market systems and service demand are explained with some evaluation of current drivers and service positioning.</w:t>
            </w:r>
          </w:p>
        </w:tc>
        <w:tc>
          <w:tcPr>
            <w:tcW w:w="0" w:type="auto"/>
            <w:vAlign w:val="center"/>
            <w:hideMark/>
          </w:tcPr>
          <w:p w14:paraId="2AB20135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The learner clearly explains commissioning and funding systems and evaluates how market drivers influence adult care provision. The response analyses how services must adapt to meet future demand.</w:t>
            </w:r>
          </w:p>
        </w:tc>
      </w:tr>
      <w:tr w:rsidR="00071F05" w:rsidRPr="00071F05" w14:paraId="3D1EC2B5" w14:textId="77777777" w:rsidTr="00071F05">
        <w:tc>
          <w:tcPr>
            <w:tcW w:w="0" w:type="auto"/>
            <w:vAlign w:val="center"/>
            <w:hideMark/>
          </w:tcPr>
          <w:p w14:paraId="33C4DA7C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b/>
                <w:bCs/>
                <w:sz w:val="16"/>
                <w:szCs w:val="16"/>
              </w:rPr>
              <w:t>Question 4 – Integrated Health and Social Care Systems</w:t>
            </w:r>
            <w:r w:rsidRPr="00071F05">
              <w:rPr>
                <w:rFonts w:ascii="Montserrat" w:hAnsi="Montserrat"/>
                <w:sz w:val="16"/>
                <w:szCs w:val="16"/>
              </w:rPr>
              <w:t xml:space="preserve"> 1483: 4.1–4.4</w:t>
            </w:r>
          </w:p>
        </w:tc>
        <w:tc>
          <w:tcPr>
            <w:tcW w:w="0" w:type="auto"/>
            <w:vAlign w:val="center"/>
            <w:hideMark/>
          </w:tcPr>
          <w:p w14:paraId="21FE859D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Limited understanding of integrated care systems.</w:t>
            </w:r>
          </w:p>
        </w:tc>
        <w:tc>
          <w:tcPr>
            <w:tcW w:w="0" w:type="auto"/>
            <w:vAlign w:val="center"/>
            <w:hideMark/>
          </w:tcPr>
          <w:p w14:paraId="3C58A536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Some explanation of integrated care is provided but evaluation of impact on practice is limited.</w:t>
            </w:r>
          </w:p>
        </w:tc>
        <w:tc>
          <w:tcPr>
            <w:tcW w:w="0" w:type="auto"/>
            <w:vAlign w:val="center"/>
            <w:hideMark/>
          </w:tcPr>
          <w:p w14:paraId="2FC6E5E7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Integrated systems are explained with some evaluation of their impact on working practices and relationships.</w:t>
            </w:r>
          </w:p>
        </w:tc>
        <w:tc>
          <w:tcPr>
            <w:tcW w:w="0" w:type="auto"/>
            <w:vAlign w:val="center"/>
            <w:hideMark/>
          </w:tcPr>
          <w:p w14:paraId="7C6EAE39" w14:textId="77777777" w:rsidR="00071F05" w:rsidRPr="00071F05" w:rsidRDefault="00071F05" w:rsidP="00071F05">
            <w:pPr>
              <w:rPr>
                <w:rFonts w:ascii="Montserrat" w:hAnsi="Montserrat"/>
                <w:sz w:val="16"/>
                <w:szCs w:val="16"/>
              </w:rPr>
            </w:pPr>
            <w:r w:rsidRPr="00071F05">
              <w:rPr>
                <w:rFonts w:ascii="Montserrat" w:hAnsi="Montserrat"/>
                <w:sz w:val="16"/>
                <w:szCs w:val="16"/>
              </w:rPr>
              <w:t>The learner clearly explains integrated health and social care systems and evaluates how integration influences professional relationships, service delivery and outcomes for individuals.</w:t>
            </w:r>
          </w:p>
        </w:tc>
      </w:tr>
    </w:tbl>
    <w:p w14:paraId="201CBD42" w14:textId="77777777" w:rsidR="00071F05" w:rsidRDefault="00071F05" w:rsidP="00134528">
      <w:pPr>
        <w:rPr>
          <w:rFonts w:ascii="Montserrat" w:hAnsi="Montserrat"/>
          <w:b/>
          <w:bCs/>
          <w:sz w:val="16"/>
          <w:szCs w:val="16"/>
        </w:rPr>
      </w:pPr>
    </w:p>
    <w:p w14:paraId="1455A666" w14:textId="577434DC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4DD49A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Before submitting your assessment, review your answers against the rubric.</w:t>
      </w:r>
    </w:p>
    <w:p w14:paraId="285E96A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Ask yourself:</w:t>
      </w:r>
    </w:p>
    <w:p w14:paraId="4FC582F7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used real examples from my leadership role</w:t>
      </w:r>
      <w:r w:rsidRPr="00134528">
        <w:rPr>
          <w:rFonts w:ascii="Montserrat" w:hAnsi="Montserrat"/>
          <w:sz w:val="16"/>
          <w:szCs w:val="16"/>
        </w:rPr>
        <w:t>?</w:t>
      </w:r>
    </w:p>
    <w:p w14:paraId="673E2DD2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analysed and evaluated practice</w:t>
      </w:r>
      <w:r w:rsidRPr="00134528">
        <w:rPr>
          <w:rFonts w:ascii="Montserrat" w:hAnsi="Montserrat"/>
          <w:sz w:val="16"/>
          <w:szCs w:val="16"/>
        </w:rPr>
        <w:t>, not just described it?</w:t>
      </w:r>
    </w:p>
    <w:p w14:paraId="5770C74D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linked my answers to service quality, governance and leadership impact</w:t>
      </w:r>
      <w:r w:rsidRPr="00134528">
        <w:rPr>
          <w:rFonts w:ascii="Montserrat" w:hAnsi="Montserrat"/>
          <w:sz w:val="16"/>
          <w:szCs w:val="16"/>
        </w:rPr>
        <w:t>?</w:t>
      </w:r>
    </w:p>
    <w:p w14:paraId="1C9AB209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explained what worked well and what could improve</w:t>
      </w:r>
      <w:r w:rsidRPr="00134528">
        <w:rPr>
          <w:rFonts w:ascii="Montserrat" w:hAnsi="Montserrat"/>
          <w:sz w:val="16"/>
          <w:szCs w:val="16"/>
        </w:rPr>
        <w:t>?</w:t>
      </w:r>
    </w:p>
    <w:p w14:paraId="75ACCDAC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lastRenderedPageBreak/>
        <w:t xml:space="preserve">If your answer demonstrates </w:t>
      </w:r>
      <w:r w:rsidRPr="00134528">
        <w:rPr>
          <w:rFonts w:ascii="Montserrat" w:hAnsi="Montserrat"/>
          <w:b/>
          <w:bCs/>
          <w:sz w:val="16"/>
          <w:szCs w:val="16"/>
        </w:rPr>
        <w:t>clear leadership thinking, analysis of practice and evaluation of impact</w:t>
      </w:r>
      <w:r w:rsidRPr="00134528">
        <w:rPr>
          <w:rFonts w:ascii="Montserrat" w:hAnsi="Montserrat"/>
          <w:sz w:val="16"/>
          <w:szCs w:val="16"/>
        </w:rPr>
        <w:t xml:space="preserve">, it is more likely to achieve </w:t>
      </w:r>
      <w:r w:rsidRPr="00134528">
        <w:rPr>
          <w:rFonts w:ascii="Montserrat" w:hAnsi="Montserrat"/>
          <w:b/>
          <w:bCs/>
          <w:sz w:val="16"/>
          <w:szCs w:val="16"/>
        </w:rPr>
        <w:t>Fully Met</w:t>
      </w:r>
      <w:r w:rsidRPr="00134528">
        <w:rPr>
          <w:rFonts w:ascii="Montserrat" w:hAnsi="Montserrat"/>
          <w:sz w:val="16"/>
          <w:szCs w:val="16"/>
        </w:rPr>
        <w:t>.</w:t>
      </w:r>
    </w:p>
    <w:p w14:paraId="187FAC20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3811397C" w14:textId="77777777" w:rsidR="00134528" w:rsidRPr="00134528" w:rsidRDefault="00134528">
      <w:pPr>
        <w:rPr>
          <w:rFonts w:ascii="Montserrat" w:hAnsi="Montserrat"/>
          <w:sz w:val="16"/>
          <w:szCs w:val="16"/>
        </w:rPr>
      </w:pPr>
    </w:p>
    <w:sectPr w:rsidR="00134528" w:rsidRPr="00134528" w:rsidSect="001345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D45"/>
    <w:multiLevelType w:val="multilevel"/>
    <w:tmpl w:val="283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50F"/>
    <w:multiLevelType w:val="multilevel"/>
    <w:tmpl w:val="8338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690F"/>
    <w:multiLevelType w:val="multilevel"/>
    <w:tmpl w:val="6F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F485A"/>
    <w:multiLevelType w:val="multilevel"/>
    <w:tmpl w:val="BBD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415FF"/>
    <w:multiLevelType w:val="multilevel"/>
    <w:tmpl w:val="020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D0A72"/>
    <w:multiLevelType w:val="multilevel"/>
    <w:tmpl w:val="C72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1056D"/>
    <w:multiLevelType w:val="multilevel"/>
    <w:tmpl w:val="CB6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3180B"/>
    <w:multiLevelType w:val="multilevel"/>
    <w:tmpl w:val="402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E45D8"/>
    <w:multiLevelType w:val="multilevel"/>
    <w:tmpl w:val="6988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F7B7F"/>
    <w:multiLevelType w:val="multilevel"/>
    <w:tmpl w:val="2EE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91B5C"/>
    <w:multiLevelType w:val="multilevel"/>
    <w:tmpl w:val="7E9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2448E"/>
    <w:multiLevelType w:val="multilevel"/>
    <w:tmpl w:val="806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E3630"/>
    <w:multiLevelType w:val="multilevel"/>
    <w:tmpl w:val="33C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6392B"/>
    <w:multiLevelType w:val="multilevel"/>
    <w:tmpl w:val="E5E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06E36"/>
    <w:multiLevelType w:val="multilevel"/>
    <w:tmpl w:val="A0B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56128"/>
    <w:multiLevelType w:val="multilevel"/>
    <w:tmpl w:val="E98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D4DC2"/>
    <w:multiLevelType w:val="multilevel"/>
    <w:tmpl w:val="C29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B4E7B"/>
    <w:multiLevelType w:val="multilevel"/>
    <w:tmpl w:val="35B6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70E92"/>
    <w:multiLevelType w:val="multilevel"/>
    <w:tmpl w:val="642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06645"/>
    <w:multiLevelType w:val="multilevel"/>
    <w:tmpl w:val="621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67A8A"/>
    <w:multiLevelType w:val="multilevel"/>
    <w:tmpl w:val="CC8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74169"/>
    <w:multiLevelType w:val="multilevel"/>
    <w:tmpl w:val="4B6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5665"/>
    <w:multiLevelType w:val="multilevel"/>
    <w:tmpl w:val="487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F1092"/>
    <w:multiLevelType w:val="multilevel"/>
    <w:tmpl w:val="D258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B967C4"/>
    <w:multiLevelType w:val="multilevel"/>
    <w:tmpl w:val="3E3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D4CA8"/>
    <w:multiLevelType w:val="multilevel"/>
    <w:tmpl w:val="35F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5427C"/>
    <w:multiLevelType w:val="multilevel"/>
    <w:tmpl w:val="BEF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E4B51"/>
    <w:multiLevelType w:val="multilevel"/>
    <w:tmpl w:val="7022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345A2"/>
    <w:multiLevelType w:val="multilevel"/>
    <w:tmpl w:val="400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974A6"/>
    <w:multiLevelType w:val="multilevel"/>
    <w:tmpl w:val="CF4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A04E7"/>
    <w:multiLevelType w:val="multilevel"/>
    <w:tmpl w:val="8D6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95071">
    <w:abstractNumId w:val="23"/>
  </w:num>
  <w:num w:numId="2" w16cid:durableId="1590768643">
    <w:abstractNumId w:val="21"/>
  </w:num>
  <w:num w:numId="3" w16cid:durableId="815294910">
    <w:abstractNumId w:val="24"/>
  </w:num>
  <w:num w:numId="4" w16cid:durableId="149754553">
    <w:abstractNumId w:val="6"/>
  </w:num>
  <w:num w:numId="5" w16cid:durableId="119611757">
    <w:abstractNumId w:val="2"/>
  </w:num>
  <w:num w:numId="6" w16cid:durableId="1547988760">
    <w:abstractNumId w:val="4"/>
  </w:num>
  <w:num w:numId="7" w16cid:durableId="824131234">
    <w:abstractNumId w:val="18"/>
  </w:num>
  <w:num w:numId="8" w16cid:durableId="1065105060">
    <w:abstractNumId w:val="16"/>
  </w:num>
  <w:num w:numId="9" w16cid:durableId="968247648">
    <w:abstractNumId w:val="28"/>
  </w:num>
  <w:num w:numId="10" w16cid:durableId="1144270606">
    <w:abstractNumId w:val="14"/>
  </w:num>
  <w:num w:numId="11" w16cid:durableId="186719081">
    <w:abstractNumId w:val="26"/>
  </w:num>
  <w:num w:numId="12" w16cid:durableId="1624575691">
    <w:abstractNumId w:val="15"/>
  </w:num>
  <w:num w:numId="13" w16cid:durableId="1526476899">
    <w:abstractNumId w:val="9"/>
  </w:num>
  <w:num w:numId="14" w16cid:durableId="380246995">
    <w:abstractNumId w:val="1"/>
  </w:num>
  <w:num w:numId="15" w16cid:durableId="791050519">
    <w:abstractNumId w:val="20"/>
  </w:num>
  <w:num w:numId="16" w16cid:durableId="1272980403">
    <w:abstractNumId w:val="11"/>
  </w:num>
  <w:num w:numId="17" w16cid:durableId="879246173">
    <w:abstractNumId w:val="13"/>
  </w:num>
  <w:num w:numId="18" w16cid:durableId="1970741365">
    <w:abstractNumId w:val="8"/>
  </w:num>
  <w:num w:numId="19" w16cid:durableId="762189276">
    <w:abstractNumId w:val="17"/>
  </w:num>
  <w:num w:numId="20" w16cid:durableId="69474088">
    <w:abstractNumId w:val="19"/>
  </w:num>
  <w:num w:numId="21" w16cid:durableId="1312098116">
    <w:abstractNumId w:val="5"/>
  </w:num>
  <w:num w:numId="22" w16cid:durableId="1246182511">
    <w:abstractNumId w:val="25"/>
  </w:num>
  <w:num w:numId="23" w16cid:durableId="1973057039">
    <w:abstractNumId w:val="12"/>
  </w:num>
  <w:num w:numId="24" w16cid:durableId="491023576">
    <w:abstractNumId w:val="22"/>
  </w:num>
  <w:num w:numId="25" w16cid:durableId="901260126">
    <w:abstractNumId w:val="30"/>
  </w:num>
  <w:num w:numId="26" w16cid:durableId="2085832975">
    <w:abstractNumId w:val="0"/>
  </w:num>
  <w:num w:numId="27" w16cid:durableId="1645428676">
    <w:abstractNumId w:val="3"/>
  </w:num>
  <w:num w:numId="28" w16cid:durableId="1328285365">
    <w:abstractNumId w:val="7"/>
  </w:num>
  <w:num w:numId="29" w16cid:durableId="1305964931">
    <w:abstractNumId w:val="27"/>
  </w:num>
  <w:num w:numId="30" w16cid:durableId="963775926">
    <w:abstractNumId w:val="29"/>
  </w:num>
  <w:num w:numId="31" w16cid:durableId="2032682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28"/>
    <w:rsid w:val="00071F05"/>
    <w:rsid w:val="00100368"/>
    <w:rsid w:val="00126176"/>
    <w:rsid w:val="00134528"/>
    <w:rsid w:val="00176F95"/>
    <w:rsid w:val="00554D06"/>
    <w:rsid w:val="005E4438"/>
    <w:rsid w:val="00680847"/>
    <w:rsid w:val="00937915"/>
    <w:rsid w:val="00B1414E"/>
    <w:rsid w:val="00BD6C75"/>
    <w:rsid w:val="00CC4FED"/>
    <w:rsid w:val="00CD1838"/>
    <w:rsid w:val="00D0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3814"/>
  <w15:chartTrackingRefBased/>
  <w15:docId w15:val="{567465D3-BB7E-43B5-B32A-67A55F1C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1482</Words>
  <Characters>9086</Characters>
  <Application>Microsoft Office Word</Application>
  <DocSecurity>0</DocSecurity>
  <Lines>324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2026-03-04T13:03:00Z</dcterms:created>
  <dcterms:modified xsi:type="dcterms:W3CDTF">2026-03-04T13:03:00Z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2026-03-04T11:50:34Z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39e268ee-8713-485c-a40a-d574d6b05519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