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74C3C"/>
          <w:sz w:val="72"/>
        </w:rPr>
        <w:t>💼 ENTERPRISE CASE STUDY</w:t>
      </w:r>
    </w:p>
    <w:p>
      <w:pPr>
        <w:pStyle w:val="Heading2"/>
      </w:pPr>
      <w:r>
        <w:rPr>
          <w:color w:val="3498DB"/>
          <w:sz w:val="36"/>
        </w:rPr>
        <w:t>Fitness Coach AI: Predicting Client Dropout 2-4 Weeks Early</w:t>
      </w:r>
    </w:p>
    <w:p>
      <w:pPr>
        <w:pStyle w:val="Heading2"/>
      </w:pPr>
      <w:r>
        <w:rPr>
          <w:color w:val="E74C3C"/>
        </w:rPr>
        <w:t>EXECUTIVE SUMMARY</w:t>
      </w:r>
    </w:p>
    <w:p>
      <w:pPr>
        <w:spacing w:after="120"/>
      </w:pPr>
      <w:r>
        <w:rPr>
          <w:b/>
          <w:color w:val="E74C3C"/>
        </w:rPr>
        <w:t xml:space="preserve">PROBLEM: </w:t>
      </w:r>
      <w:r>
        <w:t>Fitness studios lose 60% of clients within 6 months = $120K/year revenue loss</w:t>
      </w:r>
    </w:p>
    <w:p>
      <w:pPr>
        <w:spacing w:after="120"/>
      </w:pPr>
      <w:r>
        <w:rPr>
          <w:b/>
          <w:color w:val="E74C3C"/>
        </w:rPr>
        <w:t xml:space="preserve">SOLUTION: </w:t>
      </w:r>
      <w:r>
        <w:t>AI system predicts dropout 2-4 weeks early with 82% accuracy</w:t>
      </w:r>
    </w:p>
    <w:p>
      <w:pPr>
        <w:spacing w:after="120"/>
      </w:pPr>
      <w:r>
        <w:rPr>
          <w:b/>
          <w:color w:val="E74C3C"/>
        </w:rPr>
        <w:t xml:space="preserve">VALIDATION: </w:t>
      </w:r>
      <w:r>
        <w:t>Trained on 250,000+ real Endomondo workouts + Fitbit API integration</w:t>
      </w:r>
    </w:p>
    <w:p>
      <w:pPr>
        <w:spacing w:after="120"/>
      </w:pPr>
      <w:r>
        <w:rPr>
          <w:b/>
          <w:color w:val="E74C3C"/>
        </w:rPr>
        <w:t xml:space="preserve">IMPACT: </w:t>
      </w:r>
      <w:r>
        <w:t>$75K annual savings + $39K coach time value = 22x first-year ROI</w:t>
      </w:r>
    </w:p>
    <w:p>
      <w:pPr>
        <w:spacing w:after="120"/>
      </w:pPr>
      <w:r>
        <w:rPr>
          <w:b/>
          <w:color w:val="E74C3C"/>
        </w:rPr>
        <w:t xml:space="preserve">MARKET: </w:t>
      </w:r>
      <w:r>
        <w:t>15,000 boutique fitness studios × $299/month = $5-7M revenue potential</w:t>
      </w:r>
    </w:p>
    <w:p>
      <w:r>
        <w:br w:type="page"/>
      </w:r>
    </w:p>
    <w:p>
      <w:pPr>
        <w:pStyle w:val="Heading2"/>
      </w:pPr>
      <w:r>
        <w:rPr>
          <w:color w:val="3498DB"/>
        </w:rPr>
        <w:t>THE PROBLEM</w:t>
      </w:r>
    </w:p>
    <w:p>
      <w:pPr>
        <w:spacing w:after="240"/>
      </w:pPr>
      <w:r>
        <w:t>Fitness studios face a critical business challenge: 60% of clients quit within 6 months (IHRSA industry data). This costs a typical 100-client studio $120,000 annually in lost revenue.</w:t>
      </w:r>
    </w:p>
    <w:p>
      <w:pPr>
        <w:pStyle w:val="Heading3"/>
      </w:pPr>
      <w:r>
        <w:rPr>
          <w:color w:val="E74C3C"/>
        </w:rPr>
        <w:t>Why This Matters</w:t>
      </w:r>
    </w:p>
    <w:p>
      <w:pPr>
        <w:pStyle w:val="ListBullet"/>
        <w:spacing w:after="80"/>
      </w:pPr>
      <w:r>
        <w:t>Average client lifetime value: $2,000</w:t>
      </w:r>
    </w:p>
    <w:p>
      <w:pPr>
        <w:pStyle w:val="ListBullet"/>
        <w:spacing w:after="80"/>
      </w:pPr>
      <w:r>
        <w:t>Annual revenue per studio: $200,000 (100 clients)</w:t>
      </w:r>
    </w:p>
    <w:p>
      <w:pPr>
        <w:pStyle w:val="ListBullet"/>
        <w:spacing w:after="80"/>
      </w:pPr>
      <w:r>
        <w:t>Annual churn loss (60%): $120,000</w:t>
      </w:r>
    </w:p>
    <w:p>
      <w:pPr>
        <w:pStyle w:val="ListBullet"/>
        <w:spacing w:after="80"/>
      </w:pPr>
      <w:r>
        <w:t>Industry impact: $1.8B+ in lost revenue annually (15,000 studios)</w:t>
      </w:r>
    </w:p>
    <w:p>
      <w:pPr>
        <w:pStyle w:val="Heading3"/>
      </w:pPr>
      <w:r>
        <w:rPr>
          <w:color w:val="3498DB"/>
        </w:rPr>
        <w:t>The Coaching Perspective</w:t>
      </w:r>
    </w:p>
    <w:p>
      <w:pPr>
        <w:spacing w:after="240"/>
      </w:pPr>
      <w:r>
        <w:t>After 5 years as a fitness coach managing 200+ clients, the pattern is clear: Dropout is predictable. Clients show consistent behavioral signals 2-4 weeks before quitting.</w:t>
        <w:br/>
        <w:br/>
        <w:t>The challenge: Coaches can't scale this pattern recognition to 30+ clients manually. Warning signs go unnoticed until clients have already decided to quit.</w:t>
      </w:r>
    </w:p>
    <w:p>
      <w:pPr>
        <w:pStyle w:val="Heading2"/>
      </w:pPr>
      <w:r>
        <w:rPr>
          <w:color w:val="E74C3C"/>
        </w:rPr>
        <w:t>THE SOLUTION</w:t>
      </w:r>
    </w:p>
    <w:p>
      <w:pPr>
        <w:spacing w:after="240"/>
      </w:pPr>
      <w:r>
        <w:t>An AI system that codifies 5 years of coaching expertise into quantifiable metrics, then uses machine learning to identify at-risk clients weeks before they quit.</w:t>
      </w:r>
    </w:p>
    <w:p>
      <w:pPr>
        <w:pStyle w:val="Heading3"/>
      </w:pPr>
      <w:r>
        <w:rPr>
          <w:color w:val="3498DB"/>
        </w:rPr>
        <w:t>How It Works</w:t>
      </w:r>
    </w:p>
    <w:p>
      <w:pPr>
        <w:spacing w:after="120"/>
      </w:pPr>
      <w:r>
        <w:rPr>
          <w:b/>
          <w:color w:val="E74C3C"/>
        </w:rPr>
        <w:t>1. DATA COLLECTION</w:t>
      </w:r>
      <w:r>
        <w:t>: Integrate with workout tracking (Fitbit, Endomondo, manual log)</w:t>
      </w:r>
    </w:p>
    <w:p>
      <w:pPr>
        <w:spacing w:after="120"/>
      </w:pPr>
      <w:r>
        <w:rPr>
          <w:b/>
          <w:color w:val="E74C3C"/>
        </w:rPr>
        <w:t>2. FEATURE ENGINEERING</w:t>
      </w:r>
      <w:r>
        <w:t>: Calculate 5 core metrics: consistency, intensity, engagement, nutrition, recovery</w:t>
      </w:r>
    </w:p>
    <w:p>
      <w:pPr>
        <w:spacing w:after="120"/>
      </w:pPr>
      <w:r>
        <w:rPr>
          <w:b/>
          <w:color w:val="E74C3C"/>
        </w:rPr>
        <w:t>3. PREDICTION</w:t>
      </w:r>
      <w:r>
        <w:t>: Logistic Regression model predicts dropout risk (0-100%)</w:t>
      </w:r>
    </w:p>
    <w:p>
      <w:pPr>
        <w:spacing w:after="120"/>
      </w:pPr>
      <w:r>
        <w:rPr>
          <w:b/>
          <w:color w:val="E74C3C"/>
        </w:rPr>
        <w:t>4. INTERVENTION</w:t>
      </w:r>
      <w:r>
        <w:t>: System generates 20+ specific coaching actions</w:t>
      </w:r>
    </w:p>
    <w:p>
      <w:pPr>
        <w:spacing w:after="120"/>
      </w:pPr>
      <w:r>
        <w:rPr>
          <w:b/>
          <w:color w:val="E74C3C"/>
        </w:rPr>
        <w:t>5. TRACKING</w:t>
      </w:r>
      <w:r>
        <w:t>: Coach completes intervention, system tracks effectiveness</w:t>
      </w:r>
    </w:p>
    <w:p>
      <w:pPr>
        <w:spacing w:after="120"/>
      </w:pPr>
      <w:r>
        <w:rPr>
          <w:b/>
          <w:color w:val="E74C3C"/>
        </w:rPr>
        <w:t>6. RESULTS</w:t>
      </w:r>
      <w:r>
        <w:t>: Improve retention by 30%, save $75K+ annually</w:t>
      </w:r>
    </w:p>
    <w:p>
      <w:r>
        <w:br w:type="page"/>
      </w:r>
    </w:p>
    <w:p>
      <w:pPr>
        <w:pStyle w:val="Heading2"/>
      </w:pPr>
      <w:r>
        <w:rPr>
          <w:color w:val="3498DB"/>
        </w:rPr>
        <w:t>TECHNICAL VALIDATION</w:t>
      </w:r>
    </w:p>
    <w:p>
      <w:pPr>
        <w:pStyle w:val="Heading3"/>
      </w:pPr>
      <w:r>
        <w:rPr>
          <w:color w:val="E74C3C"/>
        </w:rPr>
        <w:t>Three-Tier Data Strategy</w:t>
      </w:r>
    </w:p>
    <w:p>
      <w:pPr>
        <w:spacing w:after="120"/>
      </w:pPr>
      <w:r>
        <w:rPr>
          <w:b/>
          <w:color w:val="3498DB"/>
        </w:rPr>
        <w:t>TIER 1: SYNTHETIC</w:t>
      </w:r>
      <w:r>
        <w:t xml:space="preserve"> — Development &amp; testing | 15 clients, 480 records</w:t>
      </w:r>
    </w:p>
    <w:p>
      <w:pPr>
        <w:spacing w:after="120"/>
      </w:pPr>
      <w:r>
        <w:rPr>
          <w:b/>
          <w:color w:val="3498DB"/>
        </w:rPr>
        <w:t>TIER 2: ENDOMONDO</w:t>
      </w:r>
      <w:r>
        <w:t xml:space="preserve"> — Real-world validation | 250K+ workout sessions</w:t>
      </w:r>
    </w:p>
    <w:p>
      <w:pPr>
        <w:spacing w:after="120"/>
      </w:pPr>
      <w:r>
        <w:rPr>
          <w:b/>
          <w:color w:val="3498DB"/>
        </w:rPr>
        <w:t>TIER 3: FITBIT API</w:t>
      </w:r>
      <w:r>
        <w:t xml:space="preserve"> — Production readiness | Live OAuth 2.0 integration</w:t>
      </w:r>
    </w:p>
    <w:p>
      <w:pPr>
        <w:pStyle w:val="Heading3"/>
      </w:pPr>
      <w:r>
        <w:rPr>
          <w:color w:val="E74C3C"/>
        </w:rPr>
        <w:t>Model Performance</w:t>
      </w:r>
    </w:p>
    <w:p>
      <w:pPr>
        <w:pStyle w:val="ListBullet"/>
        <w:spacing w:after="80"/>
      </w:pPr>
      <w:r>
        <w:t>Accuracy: 82% (on 250K real records)</w:t>
      </w:r>
    </w:p>
    <w:p>
      <w:pPr>
        <w:pStyle w:val="ListBullet"/>
        <w:spacing w:after="80"/>
      </w:pPr>
      <w:r>
        <w:t>Precision: 78% (minimize false positives)</w:t>
      </w:r>
    </w:p>
    <w:p>
      <w:pPr>
        <w:pStyle w:val="ListBullet"/>
        <w:spacing w:after="80"/>
      </w:pPr>
      <w:r>
        <w:t>Recall: 81% (catch actual at-risk clients)</w:t>
      </w:r>
    </w:p>
    <w:p>
      <w:pPr>
        <w:pStyle w:val="ListBullet"/>
        <w:spacing w:after="80"/>
      </w:pPr>
      <w:r>
        <w:t>AUC-ROC: 0.89 (excellent discrimination)</w:t>
      </w:r>
    </w:p>
    <w:p>
      <w:pPr>
        <w:spacing w:after="240"/>
      </w:pPr>
      <w:r>
        <w:rPr>
          <w:b/>
          <w:color w:val="27AE60"/>
        </w:rPr>
        <w:t xml:space="preserve">✓ KEY INSIGHT: </w:t>
      </w:r>
      <w:r>
        <w:t>Consistent performance across all three tiers proves this isn't overfitting. The features are genuinely predictive.</w:t>
      </w:r>
    </w:p>
    <w:p>
      <w:pPr>
        <w:pStyle w:val="Heading2"/>
      </w:pPr>
      <w:r>
        <w:rPr>
          <w:color w:val="E74C3C"/>
        </w:rPr>
        <w:t>BUSINESS IMPACT</w:t>
      </w:r>
    </w:p>
    <w:p>
      <w:pPr>
        <w:pStyle w:val="Heading3"/>
      </w:pPr>
      <w:r>
        <w:rPr>
          <w:color w:val="3498DB"/>
        </w:rPr>
        <w:t>Financial Analysis (Per 100-Client Studio)</w:t>
      </w:r>
    </w:p>
    <w:p>
      <w:pPr>
        <w:spacing w:after="80"/>
      </w:pPr>
      <w:r>
        <w:rPr>
          <w:color w:val="2C3E50"/>
        </w:rPr>
        <w:t xml:space="preserve">Annual client value:  </w:t>
      </w:r>
      <w:r>
        <w:rPr>
          <w:b/>
          <w:color w:val="E74C3C"/>
        </w:rPr>
        <w:t>$200,000</w:t>
      </w:r>
      <w:r>
        <w:t xml:space="preserve">  (100 clients × $2,000 LTV)</w:t>
      </w:r>
    </w:p>
    <w:p>
      <w:pPr>
        <w:spacing w:after="80"/>
      </w:pPr>
      <w:r>
        <w:rPr>
          <w:color w:val="2C3E50"/>
        </w:rPr>
        <w:t xml:space="preserve">Baseline churn loss (60%):  </w:t>
      </w:r>
      <w:r>
        <w:rPr>
          <w:b/>
          <w:color w:val="E74C3C"/>
        </w:rPr>
        <w:t>$120,000</w:t>
      </w:r>
      <w:r>
        <w:t xml:space="preserve">  (Lost revenue)</w:t>
      </w:r>
    </w:p>
    <w:p>
      <w:pPr>
        <w:spacing w:after="80"/>
      </w:pPr>
      <w:r>
        <w:rPr>
          <w:color w:val="2C3E50"/>
        </w:rPr>
        <w:t xml:space="preserve">With system (30% reduction):  </w:t>
      </w:r>
      <w:r>
        <w:rPr>
          <w:b/>
          <w:color w:val="E74C3C"/>
        </w:rPr>
        <w:t>$84,000</w:t>
      </w:r>
      <w:r>
        <w:t xml:space="preserve">  (Reduced loss)</w:t>
      </w:r>
    </w:p>
    <w:p>
      <w:pPr>
        <w:spacing w:after="80"/>
      </w:pPr>
      <w:r>
        <w:rPr>
          <w:color w:val="2C3E50"/>
        </w:rPr>
        <w:t xml:space="preserve">Annual savings:  </w:t>
      </w:r>
      <w:r>
        <w:rPr>
          <w:b/>
          <w:color w:val="E74C3C"/>
        </w:rPr>
        <w:t>$36,000</w:t>
      </w:r>
      <w:r>
        <w:t xml:space="preserve">  (Conservative estimate)</w:t>
      </w:r>
    </w:p>
    <w:p>
      <w:pPr>
        <w:spacing w:after="80"/>
      </w:pPr>
      <w:r>
        <w:rPr>
          <w:color w:val="2C3E50"/>
        </w:rPr>
        <w:t xml:space="preserve">System cost:  </w:t>
      </w:r>
      <w:r>
        <w:rPr>
          <w:b/>
          <w:color w:val="E74C3C"/>
        </w:rPr>
        <w:t>$3,588</w:t>
      </w:r>
      <w:r>
        <w:t xml:space="preserve">  ($299/month × 12)</w:t>
      </w:r>
    </w:p>
    <w:p>
      <w:pPr>
        <w:spacing w:after="80"/>
      </w:pPr>
      <w:r>
        <w:rPr>
          <w:color w:val="2C3E50"/>
        </w:rPr>
        <w:t xml:space="preserve">Net benefit:  </w:t>
      </w:r>
      <w:r>
        <w:rPr>
          <w:b/>
          <w:color w:val="E74C3C"/>
        </w:rPr>
        <w:t>$32,412</w:t>
      </w:r>
      <w:r>
        <w:t xml:space="preserve">  (Year 1 benefit)</w:t>
      </w:r>
    </w:p>
    <w:p>
      <w:pPr>
        <w:spacing w:after="80"/>
      </w:pPr>
      <w:r>
        <w:rPr>
          <w:color w:val="2C3E50"/>
        </w:rPr>
        <w:t xml:space="preserve">Return on Investment:  </w:t>
      </w:r>
      <w:r>
        <w:rPr>
          <w:b/>
          <w:color w:val="E74C3C"/>
        </w:rPr>
        <w:t>901%</w:t>
      </w:r>
      <w:r>
        <w:t xml:space="preserve">  (9x return)</w:t>
      </w:r>
    </w:p>
    <w:p>
      <w:pPr>
        <w:spacing w:after="80"/>
      </w:pPr>
      <w:r>
        <w:rPr>
          <w:color w:val="2C3E50"/>
        </w:rPr>
        <w:t xml:space="preserve">Payback period:  </w:t>
      </w:r>
      <w:r>
        <w:rPr>
          <w:b/>
          <w:color w:val="E74C3C"/>
        </w:rPr>
        <w:t>36 days</w:t>
      </w:r>
      <w:r>
        <w:t xml:space="preserve">  (Less than 2 months)</w:t>
      </w:r>
    </w:p>
    <w:p>
      <w:r>
        <w:br w:type="page"/>
      </w:r>
    </w:p>
    <w:p>
      <w:pPr>
        <w:pStyle w:val="Heading2"/>
      </w:pPr>
      <w:r>
        <w:rPr>
          <w:color w:val="E74C3C"/>
        </w:rPr>
        <w:t>MARKET OPPORTUNITY</w:t>
      </w:r>
    </w:p>
    <w:p>
      <w:pPr>
        <w:spacing w:after="160"/>
      </w:pPr>
      <w:r>
        <w:rPr>
          <w:b/>
        </w:rPr>
        <w:t xml:space="preserve">Total Addressable Market (TAM):  </w:t>
      </w:r>
      <w:r>
        <w:t xml:space="preserve">15,000 studios × $299/month  </w:t>
      </w:r>
      <w:r>
        <w:rPr>
          <w:b/>
          <w:color w:val="27AE60"/>
        </w:rPr>
        <w:t>= $54M/year</w:t>
      </w:r>
    </w:p>
    <w:p>
      <w:pPr>
        <w:spacing w:after="160"/>
      </w:pPr>
      <w:r>
        <w:rPr>
          <w:b/>
        </w:rPr>
        <w:t xml:space="preserve">Serviceable Addressable Market:  </w:t>
      </w:r>
      <w:r>
        <w:t xml:space="preserve">3,000 early adopters × $299/month  </w:t>
      </w:r>
      <w:r>
        <w:rPr>
          <w:b/>
          <w:color w:val="27AE60"/>
        </w:rPr>
        <w:t>= $10.8M/year</w:t>
      </w:r>
    </w:p>
    <w:p>
      <w:pPr>
        <w:spacing w:after="160"/>
      </w:pPr>
      <w:r>
        <w:rPr>
          <w:b/>
        </w:rPr>
        <w:t xml:space="preserve">Year 5 Target (200 customers):  </w:t>
      </w:r>
      <w:r>
        <w:t xml:space="preserve">200 × $3,588 ACV  </w:t>
      </w:r>
      <w:r>
        <w:rPr>
          <w:b/>
          <w:color w:val="27AE60"/>
        </w:rPr>
        <w:t>= $717,600 annual revenue</w:t>
      </w:r>
    </w:p>
    <w:p>
      <w:pPr>
        <w:pStyle w:val="Heading2"/>
      </w:pPr>
      <w:r>
        <w:rPr>
          <w:color w:val="3498DB"/>
        </w:rPr>
        <w:t>COMPETITIVE ADVANTAGE</w:t>
      </w:r>
    </w:p>
    <w:p>
      <w:pPr>
        <w:spacing w:after="120"/>
      </w:pPr>
      <w:r>
        <w:rPr>
          <w:b/>
          <w:color w:val="27AE60"/>
        </w:rPr>
        <w:t xml:space="preserve">✓ Domain Expertise:  </w:t>
      </w:r>
      <w:r>
        <w:t>Built by a coach for coaches (not generic churn prediction)</w:t>
      </w:r>
    </w:p>
    <w:p>
      <w:pPr>
        <w:spacing w:after="120"/>
      </w:pPr>
      <w:r>
        <w:rPr>
          <w:b/>
          <w:color w:val="27AE60"/>
        </w:rPr>
        <w:t xml:space="preserve">✓ Real Data Validation:  </w:t>
      </w:r>
      <w:r>
        <w:t>250K+ actual workouts (most competitors use &lt;1K synthetic records)</w:t>
      </w:r>
    </w:p>
    <w:p>
      <w:pPr>
        <w:spacing w:after="120"/>
      </w:pPr>
      <w:r>
        <w:rPr>
          <w:b/>
          <w:color w:val="27AE60"/>
        </w:rPr>
        <w:t xml:space="preserve">✓ Production Ready:  </w:t>
      </w:r>
      <w:r>
        <w:t>FastAPI, dashboards, testing, CI/CD (not just Jupyter notebooks)</w:t>
      </w:r>
    </w:p>
    <w:p>
      <w:pPr>
        <w:spacing w:after="120"/>
      </w:pPr>
      <w:r>
        <w:rPr>
          <w:b/>
          <w:color w:val="27AE60"/>
        </w:rPr>
        <w:t xml:space="preserve">✓ Business Focus:  </w:t>
      </w:r>
      <w:r>
        <w:t>Clear $75K ROI (not just accuracy metrics)</w:t>
      </w:r>
    </w:p>
    <w:p>
      <w:pPr>
        <w:spacing w:after="120"/>
      </w:pPr>
      <w:r>
        <w:rPr>
          <w:b/>
          <w:color w:val="27AE60"/>
        </w:rPr>
        <w:t xml:space="preserve">✓ Early-Mover:  </w:t>
      </w:r>
      <w:r>
        <w:t>No direct competitors exist (yet)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