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50D26" w14:textId="6A37DF8D" w:rsidR="001F6EB4" w:rsidRPr="002D1EDF" w:rsidRDefault="00CC419D">
      <w:pPr>
        <w:rPr>
          <w:rFonts w:ascii="Times" w:hAnsi="Times"/>
        </w:rPr>
      </w:pPr>
      <w:r w:rsidRPr="002D1EDF">
        <w:rPr>
          <w:rFonts w:ascii="Times" w:hAnsi="Times"/>
        </w:rPr>
        <w:t>Title:</w:t>
      </w:r>
      <w:r w:rsidR="00F22DFF">
        <w:rPr>
          <w:rFonts w:ascii="Times" w:hAnsi="Times"/>
        </w:rPr>
        <w:t xml:space="preserve"> Construction of a DNA distinguishable community</w:t>
      </w:r>
    </w:p>
    <w:p w14:paraId="1BAB319A" w14:textId="1E129B96" w:rsidR="00CC419D" w:rsidRPr="002D1EDF" w:rsidRDefault="00CC419D">
      <w:pPr>
        <w:rPr>
          <w:rFonts w:ascii="Times" w:hAnsi="Times"/>
          <w:vertAlign w:val="superscript"/>
        </w:rPr>
      </w:pPr>
      <w:r w:rsidRPr="002D1EDF">
        <w:rPr>
          <w:rFonts w:ascii="Times" w:hAnsi="Times"/>
        </w:rPr>
        <w:t>Authors:</w:t>
      </w:r>
      <w:r w:rsidR="002F7814" w:rsidRPr="002D1EDF">
        <w:rPr>
          <w:rFonts w:ascii="Times" w:hAnsi="Times"/>
        </w:rPr>
        <w:t xml:space="preserve"> Dana L. Carper</w:t>
      </w:r>
      <w:r w:rsidR="002F7814" w:rsidRPr="002D1EDF">
        <w:rPr>
          <w:rFonts w:ascii="Times" w:hAnsi="Times"/>
          <w:vertAlign w:val="superscript"/>
        </w:rPr>
        <w:t>1</w:t>
      </w:r>
      <w:r w:rsidR="002F7814" w:rsidRPr="002D1EDF">
        <w:rPr>
          <w:rFonts w:ascii="Times" w:hAnsi="Times"/>
        </w:rPr>
        <w:t>, Travis J. Lawrence</w:t>
      </w:r>
      <w:r w:rsidR="002F7814" w:rsidRPr="002D1EDF">
        <w:rPr>
          <w:rFonts w:ascii="Times" w:hAnsi="Times"/>
          <w:vertAlign w:val="superscript"/>
        </w:rPr>
        <w:t>1</w:t>
      </w:r>
      <w:r w:rsidR="002F7814" w:rsidRPr="002D1EDF">
        <w:rPr>
          <w:rFonts w:ascii="Times" w:hAnsi="Times"/>
        </w:rPr>
        <w:t>, Dale A. Pelletier</w:t>
      </w:r>
      <w:r w:rsidR="002F7814" w:rsidRPr="002D1EDF">
        <w:rPr>
          <w:rFonts w:ascii="Times" w:hAnsi="Times"/>
          <w:vertAlign w:val="superscript"/>
        </w:rPr>
        <w:t>1</w:t>
      </w:r>
      <w:r w:rsidR="002F7814" w:rsidRPr="002D1EDF">
        <w:rPr>
          <w:rFonts w:ascii="Times" w:hAnsi="Times"/>
        </w:rPr>
        <w:t>, Dave J. Weston</w:t>
      </w:r>
      <w:r w:rsidR="002F7814" w:rsidRPr="002D1EDF">
        <w:rPr>
          <w:rFonts w:ascii="Times" w:hAnsi="Times"/>
          <w:vertAlign w:val="superscript"/>
        </w:rPr>
        <w:t>1</w:t>
      </w:r>
    </w:p>
    <w:p w14:paraId="5513266E" w14:textId="41ED2104" w:rsidR="002F7814" w:rsidRPr="002D1EDF" w:rsidRDefault="002F7814">
      <w:pPr>
        <w:rPr>
          <w:rFonts w:ascii="Times" w:hAnsi="Times"/>
        </w:rPr>
      </w:pPr>
      <w:r w:rsidRPr="002D1EDF">
        <w:rPr>
          <w:rFonts w:ascii="Times" w:hAnsi="Times"/>
        </w:rPr>
        <w:t>Affiliations:</w:t>
      </w:r>
    </w:p>
    <w:p w14:paraId="41188114" w14:textId="2950C728" w:rsidR="002F7814" w:rsidRPr="002D1EDF" w:rsidRDefault="002F7814">
      <w:pPr>
        <w:rPr>
          <w:rFonts w:ascii="Times" w:hAnsi="Times"/>
        </w:rPr>
      </w:pPr>
      <w:r w:rsidRPr="002D1EDF">
        <w:rPr>
          <w:rFonts w:ascii="Times" w:hAnsi="Times"/>
          <w:vertAlign w:val="superscript"/>
        </w:rPr>
        <w:t>1</w:t>
      </w:r>
      <w:r w:rsidRPr="002D1EDF">
        <w:rPr>
          <w:rFonts w:ascii="Times" w:hAnsi="Times"/>
        </w:rPr>
        <w:t xml:space="preserve"> </w:t>
      </w:r>
      <w:r w:rsidRPr="002D1EDF">
        <w:rPr>
          <w:rFonts w:ascii="Times" w:hAnsi="Times" w:cs="Times New Roman"/>
        </w:rPr>
        <w:t>Biosciences Division, Oak Ridge National Laboratory, Oak Ridge TN, USA</w:t>
      </w:r>
    </w:p>
    <w:p w14:paraId="302CF267" w14:textId="27E13A43" w:rsidR="00CC419D" w:rsidRDefault="00CC419D">
      <w:pPr>
        <w:rPr>
          <w:rFonts w:ascii="Times" w:hAnsi="Times"/>
        </w:rPr>
      </w:pPr>
      <w:r w:rsidRPr="002D1EDF">
        <w:rPr>
          <w:rFonts w:ascii="Times" w:hAnsi="Times"/>
        </w:rPr>
        <w:t>Abstract:</w:t>
      </w:r>
    </w:p>
    <w:p w14:paraId="0684F4E9" w14:textId="77777777" w:rsidR="005B3DB1" w:rsidRPr="002D1EDF" w:rsidRDefault="005B3DB1">
      <w:pPr>
        <w:rPr>
          <w:rFonts w:ascii="Times" w:hAnsi="Times"/>
        </w:rPr>
      </w:pPr>
    </w:p>
    <w:p w14:paraId="0EB34D13" w14:textId="1AF505B4" w:rsidR="00CC419D" w:rsidRPr="002D1EDF" w:rsidRDefault="00CC419D">
      <w:pPr>
        <w:rPr>
          <w:rFonts w:ascii="Times" w:hAnsi="Times"/>
        </w:rPr>
      </w:pPr>
      <w:r w:rsidRPr="002D1EDF">
        <w:rPr>
          <w:rFonts w:ascii="Times" w:hAnsi="Times"/>
        </w:rPr>
        <w:t>Background:</w:t>
      </w:r>
    </w:p>
    <w:p w14:paraId="44E87866" w14:textId="7462656A" w:rsidR="002F7814" w:rsidRDefault="005C3204">
      <w:pPr>
        <w:rPr>
          <w:rFonts w:ascii="Times" w:hAnsi="Times"/>
        </w:rPr>
      </w:pPr>
      <w:r>
        <w:rPr>
          <w:rFonts w:ascii="Times" w:hAnsi="Times"/>
        </w:rPr>
        <w:t>Multicellular eukaryotes are associated with complex communities of microorganisms. These host associated communities provide many beneficial functions for the host organism including, nutrient acquisition, pathogen defense, and buffering against abiotic stresses. Although, sequencing based approaches have given insight into determining who is present in the community and functional potential, interpretation of these results may be extremely difficult. Some researchers have shifted approaches to synthetic or construct</w:t>
      </w:r>
      <w:r w:rsidR="00402AEF">
        <w:rPr>
          <w:rFonts w:ascii="Times" w:hAnsi="Times"/>
        </w:rPr>
        <w:t xml:space="preserve">ed based </w:t>
      </w:r>
      <w:r>
        <w:rPr>
          <w:rFonts w:ascii="Times" w:hAnsi="Times"/>
        </w:rPr>
        <w:t xml:space="preserve">microbial </w:t>
      </w:r>
      <w:r w:rsidR="00402AEF">
        <w:rPr>
          <w:rFonts w:ascii="Times" w:hAnsi="Times"/>
        </w:rPr>
        <w:t>communities’</w:t>
      </w:r>
      <w:r w:rsidR="00A13C24">
        <w:rPr>
          <w:rFonts w:ascii="Times" w:hAnsi="Times"/>
        </w:rPr>
        <w:t xml:space="preserve"> </w:t>
      </w:r>
      <w:r w:rsidR="00402AEF">
        <w:rPr>
          <w:rFonts w:ascii="Times" w:hAnsi="Times"/>
        </w:rPr>
        <w:t xml:space="preserve">experiments </w:t>
      </w:r>
      <w:r w:rsidR="00A13C24">
        <w:rPr>
          <w:rFonts w:ascii="Times" w:hAnsi="Times"/>
        </w:rPr>
        <w:t>to un</w:t>
      </w:r>
      <w:r w:rsidR="00402AEF">
        <w:rPr>
          <w:rFonts w:ascii="Times" w:hAnsi="Times"/>
        </w:rPr>
        <w:t>ravel host-microorganism interactions. This method involves adding known microbial strains to a host organism</w:t>
      </w:r>
    </w:p>
    <w:p w14:paraId="7DD97D74" w14:textId="1BAEC55A" w:rsidR="003C2EA4" w:rsidRDefault="003C2EA4">
      <w:pPr>
        <w:rPr>
          <w:rFonts w:ascii="Times" w:hAnsi="Times"/>
        </w:rPr>
      </w:pPr>
    </w:p>
    <w:p w14:paraId="1AD5CB10" w14:textId="77777777" w:rsidR="003C2EA4" w:rsidRDefault="003C2EA4">
      <w:pPr>
        <w:rPr>
          <w:rFonts w:ascii="Times" w:hAnsi="Times"/>
        </w:rPr>
      </w:pPr>
      <w:bookmarkStart w:id="0" w:name="_GoBack"/>
      <w:bookmarkEnd w:id="0"/>
    </w:p>
    <w:p w14:paraId="4D17ACAE" w14:textId="60A08E68" w:rsidR="00562AB4" w:rsidRDefault="00562AB4">
      <w:pPr>
        <w:rPr>
          <w:rFonts w:ascii="Times" w:hAnsi="Times"/>
        </w:rPr>
      </w:pPr>
      <w:r>
        <w:rPr>
          <w:rFonts w:ascii="Times" w:hAnsi="Times"/>
        </w:rPr>
        <w:t xml:space="preserve">In this paper, we describe a new software program, </w:t>
      </w:r>
      <w:r w:rsidRPr="00562AB4">
        <w:rPr>
          <w:rFonts w:ascii="Times" w:hAnsi="Times"/>
          <w:highlight w:val="yellow"/>
        </w:rPr>
        <w:t>NAME</w:t>
      </w:r>
      <w:r>
        <w:rPr>
          <w:rFonts w:ascii="Times" w:hAnsi="Times"/>
        </w:rPr>
        <w:t xml:space="preserve">, which will create a diverse community of organisms that can be distinguished through DNA sequencing technology. </w:t>
      </w:r>
    </w:p>
    <w:p w14:paraId="0A8413DC" w14:textId="77777777" w:rsidR="00CE61A9" w:rsidRDefault="00CE61A9">
      <w:pPr>
        <w:rPr>
          <w:rFonts w:ascii="Times" w:hAnsi="Times"/>
        </w:rPr>
      </w:pPr>
    </w:p>
    <w:p w14:paraId="6A3C31BE" w14:textId="2E8D7988" w:rsidR="00CC419D" w:rsidRDefault="00CC419D">
      <w:pPr>
        <w:rPr>
          <w:rFonts w:ascii="Times" w:hAnsi="Times"/>
        </w:rPr>
      </w:pPr>
      <w:r w:rsidRPr="002D1EDF">
        <w:rPr>
          <w:rFonts w:ascii="Times" w:hAnsi="Times"/>
        </w:rPr>
        <w:t>Implementation:</w:t>
      </w:r>
    </w:p>
    <w:p w14:paraId="047C193F" w14:textId="77777777" w:rsidR="005B3DB1" w:rsidRPr="002D1EDF" w:rsidRDefault="005B3DB1">
      <w:pPr>
        <w:rPr>
          <w:rFonts w:ascii="Times" w:hAnsi="Times"/>
        </w:rPr>
      </w:pPr>
    </w:p>
    <w:p w14:paraId="56B9E488" w14:textId="0F86BD35" w:rsidR="00CC419D" w:rsidRDefault="00CC419D">
      <w:pPr>
        <w:rPr>
          <w:rFonts w:ascii="Times" w:hAnsi="Times"/>
        </w:rPr>
      </w:pPr>
      <w:r w:rsidRPr="002D1EDF">
        <w:rPr>
          <w:rFonts w:ascii="Times" w:hAnsi="Times"/>
        </w:rPr>
        <w:t>Results and Discussion:</w:t>
      </w:r>
    </w:p>
    <w:p w14:paraId="3F15488F" w14:textId="77777777" w:rsidR="005B3DB1" w:rsidRPr="002D1EDF" w:rsidRDefault="005B3DB1">
      <w:pPr>
        <w:rPr>
          <w:rFonts w:ascii="Times" w:hAnsi="Times"/>
        </w:rPr>
      </w:pPr>
    </w:p>
    <w:p w14:paraId="5591BF83" w14:textId="6FBFCD6B" w:rsidR="00CC419D" w:rsidRDefault="00CC419D">
      <w:pPr>
        <w:rPr>
          <w:rFonts w:ascii="Times" w:hAnsi="Times"/>
        </w:rPr>
      </w:pPr>
      <w:r w:rsidRPr="002D1EDF">
        <w:rPr>
          <w:rFonts w:ascii="Times" w:hAnsi="Times"/>
        </w:rPr>
        <w:t>References:</w:t>
      </w:r>
    </w:p>
    <w:p w14:paraId="2C388659" w14:textId="77777777" w:rsidR="005B3DB1" w:rsidRPr="002D1EDF" w:rsidRDefault="005B3DB1">
      <w:pPr>
        <w:rPr>
          <w:rFonts w:ascii="Times" w:hAnsi="Times"/>
        </w:rPr>
      </w:pPr>
    </w:p>
    <w:p w14:paraId="094D9134" w14:textId="77777777" w:rsidR="002F7814" w:rsidRPr="002D1EDF" w:rsidRDefault="002F7814" w:rsidP="002F7814">
      <w:pPr>
        <w:rPr>
          <w:rFonts w:ascii="Times" w:hAnsi="Times"/>
        </w:rPr>
      </w:pPr>
      <w:r w:rsidRPr="002D1EDF">
        <w:rPr>
          <w:rFonts w:ascii="Times" w:hAnsi="Times"/>
        </w:rPr>
        <w:t>Availability and requirements</w:t>
      </w:r>
    </w:p>
    <w:p w14:paraId="7FC837A7" w14:textId="77777777" w:rsidR="002F7814" w:rsidRPr="002D1EDF" w:rsidRDefault="002F7814" w:rsidP="002F7814">
      <w:pPr>
        <w:rPr>
          <w:rFonts w:ascii="Times" w:hAnsi="Times"/>
          <w:highlight w:val="yellow"/>
        </w:rPr>
      </w:pPr>
      <w:r w:rsidRPr="002D1EDF">
        <w:rPr>
          <w:rFonts w:ascii="Times" w:hAnsi="Times"/>
          <w:highlight w:val="yellow"/>
        </w:rPr>
        <w:t>Lists the following:</w:t>
      </w:r>
    </w:p>
    <w:p w14:paraId="3F0BF19C" w14:textId="77777777" w:rsidR="002F7814" w:rsidRPr="002D1EDF" w:rsidRDefault="002F7814" w:rsidP="002F7814">
      <w:pPr>
        <w:rPr>
          <w:rFonts w:ascii="Times" w:hAnsi="Times"/>
          <w:highlight w:val="yellow"/>
        </w:rPr>
      </w:pPr>
    </w:p>
    <w:p w14:paraId="4840D5E6" w14:textId="77777777" w:rsidR="002F7814" w:rsidRPr="002D1EDF" w:rsidRDefault="002F7814" w:rsidP="002F7814">
      <w:pPr>
        <w:rPr>
          <w:rFonts w:ascii="Times" w:hAnsi="Times"/>
          <w:highlight w:val="yellow"/>
        </w:rPr>
      </w:pPr>
      <w:r w:rsidRPr="002D1EDF">
        <w:rPr>
          <w:rFonts w:ascii="Times" w:hAnsi="Times"/>
          <w:highlight w:val="yellow"/>
        </w:rPr>
        <w:t xml:space="preserve">     Project name: e.g. My bioinformatics </w:t>
      </w:r>
      <w:proofErr w:type="gramStart"/>
      <w:r w:rsidRPr="002D1EDF">
        <w:rPr>
          <w:rFonts w:ascii="Times" w:hAnsi="Times"/>
          <w:highlight w:val="yellow"/>
        </w:rPr>
        <w:t>project</w:t>
      </w:r>
      <w:proofErr w:type="gramEnd"/>
    </w:p>
    <w:p w14:paraId="7A5AA56E" w14:textId="77777777" w:rsidR="002F7814" w:rsidRPr="002D1EDF" w:rsidRDefault="002F7814" w:rsidP="002F7814">
      <w:pPr>
        <w:rPr>
          <w:rFonts w:ascii="Times" w:hAnsi="Times"/>
          <w:highlight w:val="yellow"/>
        </w:rPr>
      </w:pPr>
      <w:r w:rsidRPr="002D1EDF">
        <w:rPr>
          <w:rFonts w:ascii="Times" w:hAnsi="Times"/>
          <w:highlight w:val="yellow"/>
        </w:rPr>
        <w:t xml:space="preserve">     Project home page: e.g. http://sourceforge.net/projects/mged</w:t>
      </w:r>
    </w:p>
    <w:p w14:paraId="028954BE" w14:textId="77777777" w:rsidR="002F7814" w:rsidRPr="002D1EDF" w:rsidRDefault="002F7814" w:rsidP="002F7814">
      <w:pPr>
        <w:rPr>
          <w:rFonts w:ascii="Times" w:hAnsi="Times"/>
          <w:highlight w:val="yellow"/>
        </w:rPr>
      </w:pPr>
      <w:r w:rsidRPr="002D1EDF">
        <w:rPr>
          <w:rFonts w:ascii="Times" w:hAnsi="Times"/>
          <w:highlight w:val="yellow"/>
        </w:rPr>
        <w:t xml:space="preserve">     Operating system(s): e.g. Platform independent</w:t>
      </w:r>
    </w:p>
    <w:p w14:paraId="6984A02A" w14:textId="77777777" w:rsidR="002F7814" w:rsidRPr="002D1EDF" w:rsidRDefault="002F7814" w:rsidP="002F7814">
      <w:pPr>
        <w:rPr>
          <w:rFonts w:ascii="Times" w:hAnsi="Times"/>
          <w:highlight w:val="yellow"/>
        </w:rPr>
      </w:pPr>
      <w:r w:rsidRPr="002D1EDF">
        <w:rPr>
          <w:rFonts w:ascii="Times" w:hAnsi="Times"/>
          <w:highlight w:val="yellow"/>
        </w:rPr>
        <w:t xml:space="preserve">     Programming language: e.g. Java</w:t>
      </w:r>
    </w:p>
    <w:p w14:paraId="20014C5F" w14:textId="77777777" w:rsidR="002F7814" w:rsidRPr="002D1EDF" w:rsidRDefault="002F7814" w:rsidP="002F7814">
      <w:pPr>
        <w:rPr>
          <w:rFonts w:ascii="Times" w:hAnsi="Times"/>
          <w:highlight w:val="yellow"/>
        </w:rPr>
      </w:pPr>
      <w:r w:rsidRPr="002D1EDF">
        <w:rPr>
          <w:rFonts w:ascii="Times" w:hAnsi="Times"/>
          <w:highlight w:val="yellow"/>
        </w:rPr>
        <w:t xml:space="preserve">     Other requirements: e.g. Java 1.3.1 or higher, Tomcat 4.0 or higher</w:t>
      </w:r>
    </w:p>
    <w:p w14:paraId="6CDB8C36" w14:textId="77777777" w:rsidR="002F7814" w:rsidRPr="002D1EDF" w:rsidRDefault="002F7814" w:rsidP="002F7814">
      <w:pPr>
        <w:rPr>
          <w:rFonts w:ascii="Times" w:hAnsi="Times"/>
          <w:highlight w:val="yellow"/>
        </w:rPr>
      </w:pPr>
      <w:r w:rsidRPr="002D1EDF">
        <w:rPr>
          <w:rFonts w:ascii="Times" w:hAnsi="Times"/>
          <w:highlight w:val="yellow"/>
        </w:rPr>
        <w:t xml:space="preserve">     License: e.g. GNU GPL, FreeBSD etc.</w:t>
      </w:r>
    </w:p>
    <w:p w14:paraId="65FE0A47" w14:textId="7AAD956D" w:rsidR="00CC419D" w:rsidRDefault="002F7814" w:rsidP="002F7814">
      <w:pPr>
        <w:rPr>
          <w:rFonts w:ascii="Times" w:hAnsi="Times"/>
        </w:rPr>
      </w:pPr>
      <w:r w:rsidRPr="002D1EDF">
        <w:rPr>
          <w:rFonts w:ascii="Times" w:hAnsi="Times"/>
          <w:highlight w:val="yellow"/>
        </w:rPr>
        <w:t xml:space="preserve">     Any restrictions to use by non-academics: e.g. </w:t>
      </w:r>
      <w:proofErr w:type="spellStart"/>
      <w:r w:rsidRPr="002D1EDF">
        <w:rPr>
          <w:rFonts w:ascii="Times" w:hAnsi="Times"/>
          <w:highlight w:val="yellow"/>
        </w:rPr>
        <w:t>licence</w:t>
      </w:r>
      <w:proofErr w:type="spellEnd"/>
      <w:r w:rsidRPr="002D1EDF">
        <w:rPr>
          <w:rFonts w:ascii="Times" w:hAnsi="Times"/>
          <w:highlight w:val="yellow"/>
        </w:rPr>
        <w:t xml:space="preserve"> needed</w:t>
      </w:r>
    </w:p>
    <w:p w14:paraId="704A621E" w14:textId="70A30BE9" w:rsidR="00D52B1F" w:rsidRDefault="00D52B1F" w:rsidP="002F7814">
      <w:pPr>
        <w:rPr>
          <w:rFonts w:ascii="Times" w:hAnsi="Times"/>
        </w:rPr>
      </w:pPr>
    </w:p>
    <w:p w14:paraId="3A0CE2F4" w14:textId="049333CE" w:rsidR="00D52B1F" w:rsidRDefault="00D52B1F" w:rsidP="002F7814">
      <w:pPr>
        <w:rPr>
          <w:rFonts w:ascii="Times" w:hAnsi="Times"/>
        </w:rPr>
      </w:pPr>
      <w:r>
        <w:rPr>
          <w:rFonts w:ascii="Times" w:hAnsi="Times"/>
        </w:rPr>
        <w:t>Abbreviations:</w:t>
      </w:r>
    </w:p>
    <w:p w14:paraId="6EBD5E94" w14:textId="71E23EE9" w:rsidR="00D52B1F" w:rsidRDefault="00D52B1F" w:rsidP="002F7814">
      <w:pPr>
        <w:rPr>
          <w:rFonts w:ascii="Times" w:hAnsi="Times"/>
        </w:rPr>
      </w:pPr>
    </w:p>
    <w:p w14:paraId="0F946742" w14:textId="1E372022" w:rsidR="00D52B1F" w:rsidRDefault="00D52B1F" w:rsidP="002F7814">
      <w:pPr>
        <w:rPr>
          <w:rFonts w:ascii="Times" w:hAnsi="Times"/>
        </w:rPr>
      </w:pPr>
      <w:r>
        <w:rPr>
          <w:rFonts w:ascii="Times" w:hAnsi="Times"/>
        </w:rPr>
        <w:t>DNA: Deoxyribonucleic acid</w:t>
      </w:r>
    </w:p>
    <w:p w14:paraId="43D877F7" w14:textId="7BAFF0F6" w:rsidR="00D52B1F" w:rsidRPr="002D1EDF" w:rsidRDefault="00D52B1F" w:rsidP="002F7814">
      <w:pPr>
        <w:rPr>
          <w:rFonts w:ascii="Times" w:hAnsi="Times"/>
        </w:rPr>
      </w:pPr>
      <w:r>
        <w:rPr>
          <w:rFonts w:ascii="Times" w:hAnsi="Times"/>
        </w:rPr>
        <w:t>FASTA: Fast-all (file format)</w:t>
      </w:r>
    </w:p>
    <w:sectPr w:rsidR="00D52B1F" w:rsidRPr="002D1EDF" w:rsidSect="003E4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19D"/>
    <w:rsid w:val="002D1EDF"/>
    <w:rsid w:val="002F7814"/>
    <w:rsid w:val="003C2EA4"/>
    <w:rsid w:val="003E42A4"/>
    <w:rsid w:val="00402AEF"/>
    <w:rsid w:val="00562AB4"/>
    <w:rsid w:val="005B3DB1"/>
    <w:rsid w:val="005C3204"/>
    <w:rsid w:val="00A13C24"/>
    <w:rsid w:val="00BC5175"/>
    <w:rsid w:val="00C44045"/>
    <w:rsid w:val="00CC419D"/>
    <w:rsid w:val="00CE61A9"/>
    <w:rsid w:val="00D52B1F"/>
    <w:rsid w:val="00E14FFE"/>
    <w:rsid w:val="00E47A62"/>
    <w:rsid w:val="00F22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A82D0D"/>
  <w15:chartTrackingRefBased/>
  <w15:docId w15:val="{661746A6-4349-454D-9BB9-691EE2218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2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3419A-AA69-8747-A21D-391A21949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Carper, Dana Carper</dc:creator>
  <cp:keywords/>
  <dc:description/>
  <cp:lastModifiedBy>Carper, Dana Carper</cp:lastModifiedBy>
  <cp:revision>11</cp:revision>
  <dcterms:created xsi:type="dcterms:W3CDTF">2019-05-16T16:38:00Z</dcterms:created>
  <dcterms:modified xsi:type="dcterms:W3CDTF">2019-05-20T15:21:00Z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http://www.zotero.org/styles/bmc-microbiology</vt:lpwstr>
  </property>
  <property fmtid="{D5CDD505-2E9C-101B-9397-08002B2CF9AE}" pid="7" name="Mendeley Recent Style Name 2_1">
    <vt:lpwstr>BMC Microbiology</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http://www.zotero.org/styles/frontiers-in-microbiology</vt:lpwstr>
  </property>
  <property fmtid="{D5CDD505-2E9C-101B-9397-08002B2CF9AE}" pid="13" name="Mendeley Recent Style Name 5_1">
    <vt:lpwstr>Frontiers in Microbiology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http://www.zotero.org/styles/bmc-microbiology</vt:lpwstr>
  </property>
  <property fmtid="{D5CDD505-2E9C-101B-9397-08002B2CF9AE}" pid="24" name="Mendeley Unique User Id_1">
    <vt:lpwstr>affe063f-35c7-3f31-b33f-35fb7db97a81</vt:lpwstr>
  </property>
</Properties>
</file>