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FF6" w14:textId="77777777" w:rsidR="00955DAF" w:rsidRPr="00794F7F" w:rsidRDefault="00955DAF" w:rsidP="00955DAF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rPr>
          <w:rFonts w:ascii="나눔스퀘어_ac" w:eastAsia="나눔스퀘어_ac" w:hAnsi="나눔스퀘어_ac" w:cstheme="majorHAnsi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DAF" w:rsidRPr="00794F7F" w14:paraId="2DD804F5" w14:textId="77777777" w:rsidTr="005F4BDF">
        <w:tc>
          <w:tcPr>
            <w:tcW w:w="10027" w:type="dxa"/>
          </w:tcPr>
          <w:p w14:paraId="6663944C" w14:textId="77777777" w:rsidR="00955DAF" w:rsidRDefault="00955DAF" w:rsidP="00955DAF">
            <w:pPr>
              <w:snapToGrid w:val="0"/>
              <w:ind w:leftChars="73" w:left="146" w:rightChars="165" w:right="330"/>
              <w:rPr>
                <w:rFonts w:ascii="나눔스퀘어_ac" w:eastAsia="나눔스퀘어_ac" w:hAnsi="나눔스퀘어_ac" w:cstheme="majorHAnsi"/>
                <w:lang w:val="en-AU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lang w:val="ko-KR"/>
              </w:rPr>
              <w:t>안녕하십니까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>?</w:t>
            </w:r>
          </w:p>
          <w:p w14:paraId="1B5BE895" w14:textId="77777777" w:rsidR="00955DAF" w:rsidRDefault="00955DAF" w:rsidP="00955DAF">
            <w:pPr>
              <w:snapToGrid w:val="0"/>
              <w:ind w:leftChars="73" w:left="146" w:rightChars="165" w:right="330"/>
              <w:rPr>
                <w:rFonts w:ascii="나눔스퀘어_ac" w:eastAsia="나눔스퀘어_ac" w:hAnsi="나눔스퀘어_ac" w:cstheme="majorHAnsi"/>
                <w:lang w:val="en-AU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저희는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소비자들을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대상으로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향후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더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좋은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theme="majorHAnsi" w:hint="eastAsia"/>
                <w:lang w:val="en-AU"/>
              </w:rPr>
              <w:t>서비스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개발을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위해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오늘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이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자리에서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소비자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의견을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듣고자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합니다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>.</w:t>
            </w:r>
          </w:p>
          <w:p w14:paraId="16F92E91" w14:textId="77777777" w:rsidR="00955DAF" w:rsidRDefault="00955DAF" w:rsidP="00955DAF">
            <w:pPr>
              <w:snapToGrid w:val="0"/>
              <w:ind w:leftChars="73" w:left="146" w:rightChars="165" w:right="330"/>
              <w:rPr>
                <w:rFonts w:ascii="나눔스퀘어_ac" w:eastAsia="나눔스퀘어_ac" w:hAnsi="나눔스퀘어_ac" w:cstheme="majorHAnsi"/>
                <w:lang w:val="en-AU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lang w:val="ko-KR"/>
              </w:rPr>
              <w:t>귀하께서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응답해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주시는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ko-KR"/>
              </w:rPr>
              <w:t>내용은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ko-KR"/>
              </w:rPr>
              <w:t>철저히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ko-KR"/>
              </w:rPr>
              <w:t>비밀로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ko-KR"/>
              </w:rPr>
              <w:t>보장되며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통계적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목적으로만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사용됩니다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>.</w:t>
            </w:r>
          </w:p>
          <w:p w14:paraId="20350A47" w14:textId="1966C751" w:rsidR="00955DAF" w:rsidRPr="00794F7F" w:rsidRDefault="00955DAF" w:rsidP="00955DAF">
            <w:pPr>
              <w:snapToGrid w:val="0"/>
              <w:ind w:leftChars="73" w:left="146" w:rightChars="165" w:right="330"/>
              <w:rPr>
                <w:rFonts w:ascii="나눔스퀘어_ac" w:eastAsia="나눔스퀘어_ac" w:hAnsi="나눔스퀘어_ac" w:cstheme="majorHAnsi" w:hint="eastAsia"/>
                <w:lang w:val="en-AU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진행자의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지시에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따라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,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응답을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진행해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주시기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바라며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,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다시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한번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바쁘신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와중에도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이렇게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조사에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참석해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주셔서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대단히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lang w:val="en-AU"/>
              </w:rPr>
              <w:t>감사드립니다</w:t>
            </w:r>
            <w:r w:rsidRPr="00794F7F">
              <w:rPr>
                <w:rFonts w:ascii="나눔스퀘어_ac" w:eastAsia="나눔스퀘어_ac" w:hAnsi="나눔스퀘어_ac" w:cstheme="majorHAnsi"/>
                <w:lang w:val="en-AU"/>
              </w:rPr>
              <w:t>.</w:t>
            </w:r>
          </w:p>
        </w:tc>
      </w:tr>
    </w:tbl>
    <w:p w14:paraId="6DE1B85F" w14:textId="4DD2BBFE" w:rsidR="00955DAF" w:rsidRDefault="00955DAF" w:rsidP="00955DAF"/>
    <w:p w14:paraId="185C6FA1" w14:textId="77777777" w:rsidR="00955DAF" w:rsidRPr="00794F7F" w:rsidRDefault="00955DAF" w:rsidP="00955DAF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rPr>
          <w:rFonts w:ascii="나눔스퀘어_ac" w:eastAsia="나눔스퀘어_ac" w:hAnsi="나눔스퀘어_ac" w:cstheme="majorHAnsi" w:hint="eastAsia"/>
        </w:rPr>
      </w:pPr>
    </w:p>
    <w:p w14:paraId="2D333FFE" w14:textId="77777777" w:rsidR="00955DAF" w:rsidRPr="00794F7F" w:rsidRDefault="00955DAF" w:rsidP="00955DAF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napToGrid w:val="0"/>
        <w:ind w:hanging="800"/>
        <w:jc w:val="left"/>
        <w:outlineLvl w:val="1"/>
        <w:rPr>
          <w:rFonts w:ascii="나눔스퀘어_ac" w:eastAsia="나눔스퀘어_ac" w:hAnsi="나눔스퀘어_ac"/>
          <w:b/>
          <w:color w:val="0070C0"/>
          <w:lang w:val="en-AU"/>
        </w:rPr>
      </w:pP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관련</w:t>
      </w:r>
      <w:r w:rsidRPr="00794F7F">
        <w:rPr>
          <w:rFonts w:ascii="나눔스퀘어_ac" w:eastAsia="나눔스퀘어_ac" w:hAnsi="나눔스퀘어_ac"/>
          <w:b/>
          <w:color w:val="0070C0"/>
          <w:lang w:val="en-AU"/>
        </w:rPr>
        <w:t xml:space="preserve"> </w:t>
      </w: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조사</w:t>
      </w:r>
      <w:r w:rsidRPr="00794F7F">
        <w:rPr>
          <w:rFonts w:ascii="나눔스퀘어_ac" w:eastAsia="나눔스퀘어_ac" w:hAnsi="나눔스퀘어_ac"/>
          <w:b/>
          <w:color w:val="0070C0"/>
          <w:lang w:val="en-AU"/>
        </w:rPr>
        <w:t xml:space="preserve"> </w:t>
      </w: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참여</w:t>
      </w:r>
      <w:r w:rsidRPr="00794F7F">
        <w:rPr>
          <w:rFonts w:ascii="나눔스퀘어_ac" w:eastAsia="나눔스퀘어_ac" w:hAnsi="나눔스퀘어_ac"/>
          <w:b/>
          <w:color w:val="0070C0"/>
          <w:lang w:val="en-AU"/>
        </w:rPr>
        <w:t xml:space="preserve"> </w:t>
      </w: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여부</w:t>
      </w:r>
    </w:p>
    <w:tbl>
      <w:tblPr>
        <w:tblStyle w:val="a5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7403"/>
        <w:gridCol w:w="955"/>
        <w:gridCol w:w="932"/>
      </w:tblGrid>
      <w:tr w:rsidR="00955DAF" w:rsidRPr="00794F7F" w14:paraId="422C5E1C" w14:textId="77777777" w:rsidTr="005F4BDF">
        <w:trPr>
          <w:trHeight w:val="20"/>
        </w:trPr>
        <w:tc>
          <w:tcPr>
            <w:tcW w:w="894" w:type="dxa"/>
          </w:tcPr>
          <w:p w14:paraId="222AB836" w14:textId="21BC6ACB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 w:hint="eastAsia"/>
              </w:rPr>
            </w:pPr>
            <w:r>
              <w:rPr>
                <w:rFonts w:ascii="나눔스퀘어_ac" w:eastAsia="나눔스퀘어_ac" w:hAnsi="나눔스퀘어_ac" w:cstheme="majorHAnsi"/>
              </w:rPr>
              <w:t>SQ1</w:t>
            </w:r>
          </w:p>
        </w:tc>
        <w:tc>
          <w:tcPr>
            <w:tcW w:w="7403" w:type="dxa"/>
          </w:tcPr>
          <w:p w14:paraId="5BE9A74A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  <w:b/>
                <w:bCs/>
              </w:rPr>
            </w:pPr>
            <w:r w:rsidRPr="00794F7F">
              <w:rPr>
                <w:rFonts w:ascii="나눔스퀘어_ac" w:eastAsia="나눔스퀘어_ac" w:hAnsi="나눔스퀘어_ac" w:cstheme="majorHAnsi"/>
                <w:b/>
                <w:bCs/>
              </w:rPr>
              <w:t xml:space="preserve">[PRO: code 2 </w:t>
            </w:r>
            <w:r w:rsidRPr="00794F7F">
              <w:rPr>
                <w:rFonts w:ascii="나눔스퀘어_ac" w:eastAsia="나눔스퀘어_ac" w:hAnsi="나눔스퀘어_ac" w:cs="맑은 고딕" w:hint="eastAsia"/>
                <w:b/>
                <w:bCs/>
              </w:rPr>
              <w:t>응답</w:t>
            </w:r>
            <w:r w:rsidRPr="00794F7F">
              <w:rPr>
                <w:rFonts w:ascii="나눔스퀘어_ac" w:eastAsia="나눔스퀘어_ac" w:hAnsi="나눔스퀘어_ac" w:cstheme="majorHAnsi"/>
                <w:b/>
                <w:bCs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b/>
                <w:bCs/>
              </w:rPr>
              <w:t>시</w:t>
            </w:r>
            <w:r w:rsidRPr="00794F7F">
              <w:rPr>
                <w:rFonts w:ascii="나눔스퀘어_ac" w:eastAsia="나눔스퀘어_ac" w:hAnsi="나눔스퀘어_ac" w:cstheme="majorHAnsi"/>
                <w:b/>
                <w:bCs/>
              </w:rPr>
              <w:t xml:space="preserve"> close]</w:t>
            </w:r>
          </w:p>
          <w:p w14:paraId="43FD7C98" w14:textId="762AEF3F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</w:rPr>
              <w:t>귀하는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지난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3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개월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이내에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스마트폰</w:t>
            </w:r>
            <w:r w:rsidRPr="00794F7F">
              <w:rPr>
                <w:rFonts w:ascii="나눔스퀘어_ac" w:eastAsia="나눔스퀘어_ac" w:hAnsi="나눔스퀘어_ac" w:cstheme="majorHAnsi"/>
              </w:rPr>
              <w:t>/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모바일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메신저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서비스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관련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좌담회나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설문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조사에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참여하신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적이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있으십니까</w:t>
            </w:r>
            <w:r w:rsidRPr="00794F7F">
              <w:rPr>
                <w:rFonts w:ascii="나눔스퀘어_ac" w:eastAsia="나눔스퀘어_ac" w:hAnsi="나눔스퀘어_ac" w:cstheme="majorHAnsi"/>
              </w:rPr>
              <w:t>? [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단수응답</w:t>
            </w:r>
            <w:r w:rsidRPr="00794F7F">
              <w:rPr>
                <w:rFonts w:ascii="나눔스퀘어_ac" w:eastAsia="나눔스퀘어_ac" w:hAnsi="나눔스퀘어_ac" w:cstheme="majorHAnsi"/>
              </w:rPr>
              <w:t>]</w:t>
            </w:r>
          </w:p>
        </w:tc>
        <w:tc>
          <w:tcPr>
            <w:tcW w:w="955" w:type="dxa"/>
          </w:tcPr>
          <w:p w14:paraId="4CE039F4" w14:textId="50EB781B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 w:hint="eastAsia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Code</w:t>
            </w:r>
          </w:p>
        </w:tc>
        <w:tc>
          <w:tcPr>
            <w:tcW w:w="932" w:type="dxa"/>
          </w:tcPr>
          <w:p w14:paraId="511C350F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Route</w:t>
            </w:r>
          </w:p>
        </w:tc>
      </w:tr>
      <w:tr w:rsidR="00955DAF" w:rsidRPr="00794F7F" w14:paraId="1118415A" w14:textId="77777777" w:rsidTr="005F4BDF">
        <w:trPr>
          <w:trHeight w:val="20"/>
        </w:trPr>
        <w:tc>
          <w:tcPr>
            <w:tcW w:w="894" w:type="dxa"/>
          </w:tcPr>
          <w:p w14:paraId="3B2333F6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</w:tcPr>
          <w:p w14:paraId="52C6C963" w14:textId="0E4084E8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theme="majorHAnsi" w:hint="eastAsia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color w:val="080000"/>
              </w:rPr>
              <w:t>예</w:t>
            </w:r>
            <w:r w:rsidRPr="00794F7F">
              <w:rPr>
                <w:rFonts w:ascii="나눔스퀘어_ac" w:eastAsia="나눔스퀘어_ac" w:hAnsi="나눔스퀘어_ac" w:cstheme="majorHAnsi"/>
              </w:rPr>
              <w:tab/>
            </w:r>
          </w:p>
        </w:tc>
        <w:tc>
          <w:tcPr>
            <w:tcW w:w="955" w:type="dxa"/>
          </w:tcPr>
          <w:p w14:paraId="2F28B2EF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01</w:t>
            </w:r>
          </w:p>
        </w:tc>
        <w:tc>
          <w:tcPr>
            <w:tcW w:w="932" w:type="dxa"/>
          </w:tcPr>
          <w:p w14:paraId="476537BE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Close</w:t>
            </w:r>
          </w:p>
        </w:tc>
      </w:tr>
      <w:tr w:rsidR="00955DAF" w:rsidRPr="00794F7F" w14:paraId="5BBDD91B" w14:textId="77777777" w:rsidTr="005F4BDF">
        <w:trPr>
          <w:trHeight w:val="20"/>
        </w:trPr>
        <w:tc>
          <w:tcPr>
            <w:tcW w:w="894" w:type="dxa"/>
          </w:tcPr>
          <w:p w14:paraId="6A8FDE8D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</w:tcPr>
          <w:p w14:paraId="0ADA170F" w14:textId="56B1D1B0" w:rsidR="00955DAF" w:rsidRPr="00955DA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="맑은 고딕" w:hint="eastAsia"/>
                <w:color w:val="080000"/>
              </w:rPr>
            </w:pPr>
            <w:proofErr w:type="spellStart"/>
            <w:r w:rsidRPr="00794F7F">
              <w:rPr>
                <w:rFonts w:ascii="나눔스퀘어_ac" w:eastAsia="나눔스퀘어_ac" w:hAnsi="나눔스퀘어_ac" w:cs="맑은 고딕" w:hint="eastAsia"/>
                <w:color w:val="080000"/>
              </w:rPr>
              <w:t>아니오</w:t>
            </w:r>
            <w:proofErr w:type="spellEnd"/>
          </w:p>
        </w:tc>
        <w:tc>
          <w:tcPr>
            <w:tcW w:w="955" w:type="dxa"/>
          </w:tcPr>
          <w:p w14:paraId="6BB34C80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02</w:t>
            </w:r>
          </w:p>
        </w:tc>
        <w:tc>
          <w:tcPr>
            <w:tcW w:w="932" w:type="dxa"/>
          </w:tcPr>
          <w:p w14:paraId="588AB13A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</w:p>
        </w:tc>
      </w:tr>
    </w:tbl>
    <w:p w14:paraId="79932B49" w14:textId="1DF08815" w:rsidR="00955DAF" w:rsidRDefault="00955DAF" w:rsidP="00955DAF"/>
    <w:p w14:paraId="0D77D3DB" w14:textId="77777777" w:rsidR="00955DAF" w:rsidRPr="00794F7F" w:rsidRDefault="00955DAF" w:rsidP="00955DAF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rPr>
          <w:rFonts w:ascii="나눔스퀘어_ac" w:eastAsia="나눔스퀘어_ac" w:hAnsi="나눔스퀘어_ac" w:cstheme="majorHAnsi" w:hint="eastAsia"/>
          <w:b/>
          <w:color w:val="000000"/>
        </w:rPr>
      </w:pPr>
    </w:p>
    <w:p w14:paraId="49072092" w14:textId="77777777" w:rsidR="00955DAF" w:rsidRPr="00794F7F" w:rsidRDefault="00955DAF" w:rsidP="00955DAF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napToGrid w:val="0"/>
        <w:ind w:hanging="800"/>
        <w:jc w:val="left"/>
        <w:outlineLvl w:val="1"/>
        <w:rPr>
          <w:rFonts w:ascii="나눔스퀘어_ac" w:eastAsia="나눔스퀘어_ac" w:hAnsi="나눔스퀘어_ac"/>
          <w:b/>
          <w:color w:val="0070C0"/>
          <w:lang w:val="en-AU"/>
        </w:rPr>
      </w:pP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관련</w:t>
      </w:r>
      <w:r w:rsidRPr="00794F7F">
        <w:rPr>
          <w:rFonts w:ascii="나눔스퀘어_ac" w:eastAsia="나눔스퀘어_ac" w:hAnsi="나눔스퀘어_ac"/>
          <w:b/>
          <w:color w:val="0070C0"/>
          <w:lang w:val="en-AU"/>
        </w:rPr>
        <w:t xml:space="preserve"> </w:t>
      </w: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직종</w:t>
      </w:r>
      <w:r w:rsidRPr="00794F7F">
        <w:rPr>
          <w:rFonts w:ascii="나눔스퀘어_ac" w:eastAsia="나눔스퀘어_ac" w:hAnsi="나눔스퀘어_ac"/>
          <w:b/>
          <w:color w:val="0070C0"/>
          <w:lang w:val="en-AU"/>
        </w:rPr>
        <w:t xml:space="preserve"> </w:t>
      </w: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종사자</w:t>
      </w:r>
      <w:r w:rsidRPr="00794F7F">
        <w:rPr>
          <w:rFonts w:ascii="나눔스퀘어_ac" w:eastAsia="나눔스퀘어_ac" w:hAnsi="나눔스퀘어_ac"/>
          <w:b/>
          <w:color w:val="0070C0"/>
          <w:lang w:val="en-AU"/>
        </w:rPr>
        <w:t xml:space="preserve"> </w:t>
      </w:r>
      <w:r w:rsidRPr="00794F7F">
        <w:rPr>
          <w:rFonts w:ascii="나눔스퀘어_ac" w:eastAsia="나눔스퀘어_ac" w:hAnsi="나눔스퀘어_ac" w:cs="맑은 고딕" w:hint="eastAsia"/>
          <w:b/>
          <w:color w:val="0070C0"/>
          <w:lang w:val="en-AU"/>
        </w:rPr>
        <w:t>유무</w:t>
      </w:r>
    </w:p>
    <w:tbl>
      <w:tblPr>
        <w:tblStyle w:val="a5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7403"/>
        <w:gridCol w:w="955"/>
        <w:gridCol w:w="932"/>
      </w:tblGrid>
      <w:tr w:rsidR="00955DAF" w:rsidRPr="00794F7F" w14:paraId="3F50B704" w14:textId="77777777" w:rsidTr="005F4BDF">
        <w:tc>
          <w:tcPr>
            <w:tcW w:w="894" w:type="dxa"/>
          </w:tcPr>
          <w:p w14:paraId="31795ABB" w14:textId="711E9099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  <w:r>
              <w:rPr>
                <w:rFonts w:ascii="나눔스퀘어_ac" w:eastAsia="나눔스퀘어_ac" w:hAnsi="나눔스퀘어_ac" w:cstheme="majorHAnsi"/>
              </w:rPr>
              <w:t>SQ2</w:t>
            </w:r>
          </w:p>
        </w:tc>
        <w:tc>
          <w:tcPr>
            <w:tcW w:w="7403" w:type="dxa"/>
          </w:tcPr>
          <w:p w14:paraId="179A7BAC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  <w:b/>
                <w:bCs/>
              </w:rPr>
            </w:pPr>
            <w:r w:rsidRPr="00794F7F">
              <w:rPr>
                <w:rFonts w:ascii="나눔스퀘어_ac" w:eastAsia="나눔스퀘어_ac" w:hAnsi="나눔스퀘어_ac" w:cstheme="majorHAnsi"/>
                <w:b/>
                <w:bCs/>
              </w:rPr>
              <w:t>[PRO: code 6=</w:t>
            </w:r>
            <w:r w:rsidRPr="00794F7F">
              <w:rPr>
                <w:rFonts w:ascii="나눔스퀘어_ac" w:eastAsia="나눔스퀘어_ac" w:hAnsi="나눔스퀘어_ac" w:cs="맑은 고딕" w:hint="eastAsia"/>
                <w:b/>
                <w:bCs/>
              </w:rPr>
              <w:t>S</w:t>
            </w:r>
            <w:r w:rsidRPr="00794F7F">
              <w:rPr>
                <w:rFonts w:ascii="나눔스퀘어_ac" w:eastAsia="나눔스퀘어_ac" w:hAnsi="나눔스퀘어_ac" w:cs="맑은 고딕"/>
                <w:b/>
                <w:bCs/>
              </w:rPr>
              <w:t>A</w:t>
            </w:r>
            <w:r w:rsidRPr="00794F7F">
              <w:rPr>
                <w:rFonts w:ascii="나눔스퀘어_ac" w:eastAsia="나눔스퀘어_ac" w:hAnsi="나눔스퀘어_ac" w:cstheme="majorHAnsi"/>
                <w:b/>
                <w:bCs/>
              </w:rPr>
              <w:t>]</w:t>
            </w:r>
          </w:p>
          <w:p w14:paraId="09662998" w14:textId="1AB2BC6E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 w:hint="eastAsia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</w:rPr>
              <w:t>귀하나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귀하의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가족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중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다음의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직종에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종사하고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계신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분이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있으십니까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?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해당되는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항목을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b/>
                <w:bCs/>
                <w:u w:val="single"/>
              </w:rPr>
              <w:t>모두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선택해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주십시오</w:t>
            </w:r>
            <w:r w:rsidRPr="00794F7F">
              <w:rPr>
                <w:rFonts w:ascii="나눔스퀘어_ac" w:eastAsia="나눔스퀘어_ac" w:hAnsi="나눔스퀘어_ac" w:cstheme="majorHAnsi"/>
              </w:rPr>
              <w:t>.  [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복수응답</w:t>
            </w:r>
            <w:r w:rsidRPr="00794F7F">
              <w:rPr>
                <w:rFonts w:ascii="나눔스퀘어_ac" w:eastAsia="나눔스퀘어_ac" w:hAnsi="나눔스퀘어_ac" w:cstheme="majorHAnsi"/>
              </w:rPr>
              <w:t>]</w:t>
            </w:r>
          </w:p>
        </w:tc>
        <w:tc>
          <w:tcPr>
            <w:tcW w:w="955" w:type="dxa"/>
          </w:tcPr>
          <w:p w14:paraId="1E93CD7F" w14:textId="7896EC12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 w:hint="eastAsia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Code</w:t>
            </w:r>
          </w:p>
        </w:tc>
        <w:tc>
          <w:tcPr>
            <w:tcW w:w="932" w:type="dxa"/>
          </w:tcPr>
          <w:p w14:paraId="273F37E9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theme="majorHAnsi"/>
              </w:rPr>
              <w:t>Route</w:t>
            </w:r>
          </w:p>
        </w:tc>
      </w:tr>
      <w:tr w:rsidR="00955DAF" w:rsidRPr="00794F7F" w14:paraId="6D8DA9E6" w14:textId="77777777" w:rsidTr="005F4BDF">
        <w:tc>
          <w:tcPr>
            <w:tcW w:w="894" w:type="dxa"/>
          </w:tcPr>
          <w:p w14:paraId="1689F856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  <w:vAlign w:val="bottom"/>
          </w:tcPr>
          <w:p w14:paraId="56DE721C" w14:textId="746B9087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theme="majorHAnsi"/>
              </w:rPr>
            </w:pPr>
            <w:proofErr w:type="gramStart"/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시장조사회사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/ 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컨설팅회사</w:t>
            </w:r>
            <w:proofErr w:type="gramEnd"/>
            <w:r w:rsidRPr="00794F7F">
              <w:rPr>
                <w:rFonts w:ascii="나눔스퀘어_ac" w:eastAsia="나눔스퀘어_ac" w:hAnsi="나눔스퀘어_ac" w:cs="Calibri"/>
              </w:rPr>
              <w:tab/>
            </w:r>
          </w:p>
        </w:tc>
        <w:tc>
          <w:tcPr>
            <w:tcW w:w="955" w:type="dxa"/>
            <w:vAlign w:val="bottom"/>
          </w:tcPr>
          <w:p w14:paraId="2ECC763D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</w:rPr>
              <w:t>1</w:t>
            </w:r>
          </w:p>
        </w:tc>
        <w:tc>
          <w:tcPr>
            <w:tcW w:w="932" w:type="dxa"/>
            <w:vAlign w:val="bottom"/>
          </w:tcPr>
          <w:p w14:paraId="74E0C25F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  <w:lang w:val="ko-KR"/>
              </w:rPr>
              <w:t>CLOSE</w:t>
            </w:r>
          </w:p>
        </w:tc>
      </w:tr>
      <w:tr w:rsidR="00955DAF" w:rsidRPr="00794F7F" w14:paraId="17425D5B" w14:textId="77777777" w:rsidTr="005F4BDF">
        <w:tc>
          <w:tcPr>
            <w:tcW w:w="894" w:type="dxa"/>
          </w:tcPr>
          <w:p w14:paraId="6EBBD244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  <w:vAlign w:val="bottom"/>
          </w:tcPr>
          <w:p w14:paraId="298F1273" w14:textId="5D947A63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광고대행사</w:t>
            </w:r>
            <w:r w:rsidRPr="00794F7F">
              <w:rPr>
                <w:rFonts w:ascii="나눔스퀘어_ac" w:eastAsia="나눔스퀘어_ac" w:hAnsi="나눔스퀘어_ac" w:cs="Calibri"/>
              </w:rPr>
              <w:tab/>
            </w:r>
          </w:p>
        </w:tc>
        <w:tc>
          <w:tcPr>
            <w:tcW w:w="955" w:type="dxa"/>
            <w:vAlign w:val="bottom"/>
          </w:tcPr>
          <w:p w14:paraId="70C388C3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</w:rPr>
              <w:t>2</w:t>
            </w:r>
          </w:p>
        </w:tc>
        <w:tc>
          <w:tcPr>
            <w:tcW w:w="932" w:type="dxa"/>
            <w:vAlign w:val="bottom"/>
          </w:tcPr>
          <w:p w14:paraId="18628984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  <w:lang w:val="ko-KR"/>
              </w:rPr>
              <w:t>CLOSE</w:t>
            </w:r>
          </w:p>
        </w:tc>
      </w:tr>
      <w:tr w:rsidR="00955DAF" w:rsidRPr="00794F7F" w14:paraId="7DCC3AD1" w14:textId="77777777" w:rsidTr="005F4BDF">
        <w:tc>
          <w:tcPr>
            <w:tcW w:w="894" w:type="dxa"/>
          </w:tcPr>
          <w:p w14:paraId="68041BB6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  <w:vAlign w:val="bottom"/>
          </w:tcPr>
          <w:p w14:paraId="48895C04" w14:textId="2427FECF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언론기관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및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잡지사</w:t>
            </w:r>
          </w:p>
        </w:tc>
        <w:tc>
          <w:tcPr>
            <w:tcW w:w="955" w:type="dxa"/>
            <w:vAlign w:val="bottom"/>
          </w:tcPr>
          <w:p w14:paraId="589BE6EF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</w:rPr>
              <w:t>3</w:t>
            </w:r>
          </w:p>
        </w:tc>
        <w:tc>
          <w:tcPr>
            <w:tcW w:w="932" w:type="dxa"/>
            <w:vAlign w:val="bottom"/>
          </w:tcPr>
          <w:p w14:paraId="6FF75030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  <w:lang w:val="ko-KR"/>
              </w:rPr>
              <w:t>CLOSE</w:t>
            </w:r>
          </w:p>
        </w:tc>
      </w:tr>
      <w:tr w:rsidR="00955DAF" w:rsidRPr="00794F7F" w14:paraId="7A921A84" w14:textId="77777777" w:rsidTr="005F4BDF">
        <w:tc>
          <w:tcPr>
            <w:tcW w:w="894" w:type="dxa"/>
          </w:tcPr>
          <w:p w14:paraId="1EF96E05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  <w:vAlign w:val="bottom"/>
          </w:tcPr>
          <w:p w14:paraId="7C810138" w14:textId="2D6712AF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인터넷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유통업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 (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인터넷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쇼핑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등</w:t>
            </w:r>
            <w:r w:rsidRPr="00794F7F">
              <w:rPr>
                <w:rFonts w:ascii="나눔스퀘어_ac" w:eastAsia="나눔스퀘어_ac" w:hAnsi="나눔스퀘어_ac" w:cs="Calibri"/>
                <w:color w:val="080000"/>
                <w:lang w:val="ko-KR"/>
              </w:rPr>
              <w:t>)</w:t>
            </w:r>
          </w:p>
        </w:tc>
        <w:tc>
          <w:tcPr>
            <w:tcW w:w="955" w:type="dxa"/>
            <w:vAlign w:val="bottom"/>
          </w:tcPr>
          <w:p w14:paraId="7C18BCE6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</w:rPr>
              <w:t>4</w:t>
            </w:r>
          </w:p>
        </w:tc>
        <w:tc>
          <w:tcPr>
            <w:tcW w:w="932" w:type="dxa"/>
            <w:vAlign w:val="bottom"/>
          </w:tcPr>
          <w:p w14:paraId="5C13B19F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Calibri"/>
                <w:lang w:val="ko-KR"/>
              </w:rPr>
              <w:t>CLOSE</w:t>
            </w:r>
          </w:p>
        </w:tc>
      </w:tr>
      <w:tr w:rsidR="00955DAF" w:rsidRPr="00794F7F" w14:paraId="7A3B6315" w14:textId="77777777" w:rsidTr="005F4BDF">
        <w:tc>
          <w:tcPr>
            <w:tcW w:w="894" w:type="dxa"/>
          </w:tcPr>
          <w:p w14:paraId="52104086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  <w:vAlign w:val="bottom"/>
          </w:tcPr>
          <w:p w14:paraId="08BAE6FD" w14:textId="664481FD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="맑은 고딕"/>
                <w:color w:val="080000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  <w:color w:val="080000"/>
                <w:lang w:val="ko-KR"/>
              </w:rPr>
              <w:t>스마트폰/모바일 메신저 서비스 관련 업종</w:t>
            </w:r>
          </w:p>
        </w:tc>
        <w:tc>
          <w:tcPr>
            <w:tcW w:w="955" w:type="dxa"/>
            <w:vAlign w:val="bottom"/>
          </w:tcPr>
          <w:p w14:paraId="053C3F9F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="Calibri"/>
              </w:rPr>
            </w:pPr>
            <w:r w:rsidRPr="00794F7F">
              <w:rPr>
                <w:rFonts w:ascii="나눔스퀘어_ac" w:eastAsia="나눔스퀘어_ac" w:hAnsi="나눔스퀘어_ac" w:cs="Calibri" w:hint="eastAsia"/>
              </w:rPr>
              <w:t>5</w:t>
            </w:r>
          </w:p>
        </w:tc>
        <w:tc>
          <w:tcPr>
            <w:tcW w:w="932" w:type="dxa"/>
            <w:vAlign w:val="bottom"/>
          </w:tcPr>
          <w:p w14:paraId="736163B7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="Calibri"/>
                <w:lang w:val="ko-KR"/>
              </w:rPr>
            </w:pPr>
            <w:r w:rsidRPr="00794F7F">
              <w:rPr>
                <w:rFonts w:ascii="나눔스퀘어_ac" w:eastAsia="나눔스퀘어_ac" w:hAnsi="나눔스퀘어_ac" w:cs="Calibri"/>
                <w:lang w:val="ko-KR"/>
              </w:rPr>
              <w:t>CLOSE</w:t>
            </w:r>
          </w:p>
        </w:tc>
      </w:tr>
      <w:tr w:rsidR="00955DAF" w:rsidRPr="00794F7F" w14:paraId="6D76E127" w14:textId="77777777" w:rsidTr="005F4BDF">
        <w:tc>
          <w:tcPr>
            <w:tcW w:w="894" w:type="dxa"/>
          </w:tcPr>
          <w:p w14:paraId="5355035B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나눔스퀘어_ac" w:eastAsia="나눔스퀘어_ac" w:hAnsi="나눔스퀘어_ac" w:cstheme="majorHAnsi"/>
              </w:rPr>
            </w:pPr>
          </w:p>
        </w:tc>
        <w:tc>
          <w:tcPr>
            <w:tcW w:w="7403" w:type="dxa"/>
            <w:vAlign w:val="bottom"/>
          </w:tcPr>
          <w:p w14:paraId="505AAE28" w14:textId="6D3BAC83" w:rsidR="00955DAF" w:rsidRPr="00794F7F" w:rsidRDefault="00955DAF" w:rsidP="0095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500"/>
              </w:tabs>
              <w:snapToGrid w:val="0"/>
              <w:rPr>
                <w:rFonts w:ascii="나눔스퀘어_ac" w:eastAsia="나눔스퀘어_ac" w:hAnsi="나눔스퀘어_ac" w:cstheme="majorHAnsi"/>
              </w:rPr>
            </w:pPr>
            <w:r w:rsidRPr="00794F7F">
              <w:rPr>
                <w:rFonts w:ascii="나눔스퀘어_ac" w:eastAsia="나눔스퀘어_ac" w:hAnsi="나눔스퀘어_ac" w:cs="맑은 고딕" w:hint="eastAsia"/>
              </w:rPr>
              <w:t>해당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사항</w:t>
            </w:r>
            <w:r w:rsidRPr="00794F7F">
              <w:rPr>
                <w:rFonts w:ascii="나눔스퀘어_ac" w:eastAsia="나눔스퀘어_ac" w:hAnsi="나눔스퀘어_ac" w:cstheme="majorHAnsi"/>
              </w:rPr>
              <w:t xml:space="preserve"> </w:t>
            </w:r>
            <w:r w:rsidRPr="00794F7F">
              <w:rPr>
                <w:rFonts w:ascii="나눔스퀘어_ac" w:eastAsia="나눔스퀘어_ac" w:hAnsi="나눔스퀘어_ac" w:cs="맑은 고딕" w:hint="eastAsia"/>
              </w:rPr>
              <w:t>없음</w:t>
            </w:r>
          </w:p>
        </w:tc>
        <w:tc>
          <w:tcPr>
            <w:tcW w:w="955" w:type="dxa"/>
          </w:tcPr>
          <w:p w14:paraId="41D818DC" w14:textId="11FD6F0F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  <w:r>
              <w:rPr>
                <w:rFonts w:ascii="나눔스퀘어_ac" w:eastAsia="나눔스퀘어_ac" w:hAnsi="나눔스퀘어_ac" w:cstheme="majorHAnsi"/>
              </w:rPr>
              <w:t>99</w:t>
            </w:r>
          </w:p>
        </w:tc>
        <w:tc>
          <w:tcPr>
            <w:tcW w:w="932" w:type="dxa"/>
          </w:tcPr>
          <w:p w14:paraId="1A3E9215" w14:textId="77777777" w:rsidR="00955DAF" w:rsidRPr="00794F7F" w:rsidRDefault="00955DAF" w:rsidP="005F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나눔스퀘어_ac" w:eastAsia="나눔스퀘어_ac" w:hAnsi="나눔스퀘어_ac" w:cstheme="majorHAnsi"/>
              </w:rPr>
            </w:pPr>
          </w:p>
        </w:tc>
      </w:tr>
    </w:tbl>
    <w:p w14:paraId="159631C4" w14:textId="3DFFE8F8" w:rsidR="00955DAF" w:rsidRDefault="00955DAF" w:rsidP="00955DAF"/>
    <w:p w14:paraId="1D9957D9" w14:textId="429A4A6C" w:rsidR="00955DAF" w:rsidRDefault="00955DAF" w:rsidP="00955DAF"/>
    <w:p w14:paraId="3425DF03" w14:textId="2BE93E66" w:rsidR="00955DAF" w:rsidRDefault="00955DAF" w:rsidP="00955DAF"/>
    <w:p w14:paraId="2E0B8D65" w14:textId="0C3C3A54" w:rsidR="00955DAF" w:rsidRDefault="00955DAF" w:rsidP="00955DAF"/>
    <w:p w14:paraId="7D966BCC" w14:textId="77777777" w:rsidR="00955DAF" w:rsidRPr="00955DAF" w:rsidRDefault="00955DAF" w:rsidP="00955DAF">
      <w:pPr>
        <w:rPr>
          <w:rFonts w:hint="eastAsia"/>
        </w:rPr>
      </w:pPr>
    </w:p>
    <w:sectPr w:rsidR="00955DAF" w:rsidRPr="00955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50A4"/>
    <w:multiLevelType w:val="hybridMultilevel"/>
    <w:tmpl w:val="EC8ECBA6"/>
    <w:lvl w:ilvl="0" w:tplc="9ED86CAE">
      <w:start w:val="1"/>
      <w:numFmt w:val="decimal"/>
      <w:lvlText w:val="SQ%1."/>
      <w:lvlJc w:val="left"/>
      <w:pPr>
        <w:ind w:left="800" w:hanging="400"/>
      </w:pPr>
      <w:rPr>
        <w:rFonts w:hint="default"/>
        <w:strike w:val="0"/>
        <w:color w:val="0070C0"/>
        <w:sz w:val="20"/>
        <w:szCs w:val="1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9060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AF"/>
    <w:rsid w:val="00955DAF"/>
    <w:rsid w:val="00AD25AD"/>
    <w:rsid w:val="00B2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783F"/>
  <w15:chartTrackingRefBased/>
  <w15:docId w15:val="{1B43485C-0DD0-48E6-8A3C-8F54A41E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DA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DA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955DAF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character" w:customStyle="1" w:styleId="Char">
    <w:name w:val="부제 Char"/>
    <w:basedOn w:val="a0"/>
    <w:link w:val="a4"/>
    <w:uiPriority w:val="11"/>
    <w:rsid w:val="00955DAF"/>
    <w:rPr>
      <w:rFonts w:ascii="Arial" w:eastAsia="Arial" w:hAnsi="Arial" w:cs="Arial"/>
      <w:kern w:val="0"/>
      <w:szCs w:val="20"/>
    </w:rPr>
  </w:style>
  <w:style w:type="table" w:styleId="a5">
    <w:name w:val="Grid Table Light"/>
    <w:basedOn w:val="a1"/>
    <w:uiPriority w:val="40"/>
    <w:rsid w:val="00955DA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Lee</dc:creator>
  <cp:keywords/>
  <dc:description/>
  <cp:lastModifiedBy>Chan Lee</cp:lastModifiedBy>
  <cp:revision>1</cp:revision>
  <dcterms:created xsi:type="dcterms:W3CDTF">2023-07-27T04:54:00Z</dcterms:created>
  <dcterms:modified xsi:type="dcterms:W3CDTF">2023-07-27T04:58:00Z</dcterms:modified>
</cp:coreProperties>
</file>