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 / 관리자사이트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기능을 쪼개서 1차 오픈, 2차 오픈 …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react를 왜 썼는가? 컴포넌트 재사용성, 다양한 서드파티 라이브러리 지원(ui꾸밀때 좋음)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: spring boot 왜 썼는가? 배포 및 운영 용이, RESTAPI 최적화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사이트 요구사항 정의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