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301" w:rsidRPr="00B80301" w:rsidRDefault="00B80301">
      <w:r>
        <w:rPr>
          <w:rFonts w:hint="eastAsia"/>
        </w:rPr>
        <w:t>반대측 입론 시작하겠습니다.</w:t>
      </w:r>
      <w:r>
        <w:t xml:space="preserve"> </w:t>
      </w:r>
      <w:r>
        <w:rPr>
          <w:rFonts w:hint="eastAsia"/>
        </w:rPr>
        <w:t>최근 흉악한 강력 범죄,</w:t>
      </w:r>
      <w:r>
        <w:t xml:space="preserve"> </w:t>
      </w:r>
      <w:r>
        <w:rPr>
          <w:rFonts w:hint="eastAsia"/>
        </w:rPr>
        <w:t>특히 대규모 성폭력 범죄가 잇달아 발생함에 따라 국민들의 불안감이 증폭되고 있습니다</w:t>
      </w:r>
      <w:r>
        <w:t xml:space="preserve">. </w:t>
      </w:r>
      <w:r>
        <w:rPr>
          <w:rFonts w:hint="eastAsia"/>
        </w:rPr>
        <w:t>격양된 인식과 분노로 국민 여론은 강력 범죄자의 신상 공개에 긍정적인 입장을 취하고 있습니다.</w:t>
      </w:r>
      <w:r>
        <w:t xml:space="preserve"> </w:t>
      </w:r>
      <w:r>
        <w:rPr>
          <w:rFonts w:hint="eastAsia"/>
        </w:rPr>
        <w:t xml:space="preserve">하지만 </w:t>
      </w:r>
      <w:r w:rsidR="00944B30">
        <w:rPr>
          <w:rFonts w:hint="eastAsia"/>
        </w:rPr>
        <w:t xml:space="preserve">그럼에도 </w:t>
      </w:r>
      <w:r>
        <w:rPr>
          <w:rFonts w:hint="eastAsia"/>
        </w:rPr>
        <w:t>저희는 강력범죄 피의자 신상공개를 허용해야 한다는 논제에 반대합니다.</w:t>
      </w:r>
      <w:r>
        <w:t xml:space="preserve"> </w:t>
      </w:r>
      <w:r>
        <w:rPr>
          <w:rFonts w:hint="eastAsia"/>
        </w:rPr>
        <w:t>그 근거는 다음과 같습니다.</w:t>
      </w:r>
    </w:p>
    <w:p w:rsidR="00B9255C" w:rsidRDefault="001D07DD">
      <w:r>
        <w:rPr>
          <w:rFonts w:hint="eastAsia"/>
        </w:rPr>
        <w:t>첫째,</w:t>
      </w:r>
      <w:r>
        <w:t xml:space="preserve"> </w:t>
      </w:r>
      <w:r>
        <w:rPr>
          <w:rFonts w:hint="eastAsia"/>
        </w:rPr>
        <w:t xml:space="preserve">피의자 신상 공개는 무죄추정의 원칙에 </w:t>
      </w:r>
      <w:r>
        <w:t xml:space="preserve">위배됩니다. </w:t>
      </w:r>
      <w:r>
        <w:rPr>
          <w:rFonts w:hint="eastAsia"/>
        </w:rPr>
        <w:t>무죄추정의 원칙이란 모든 피의자나 피고인은 무죄의 가능성이 있기 때문에 법원에서 확정적으로 형을 선고받기 전까지는 무죄라는 원칙으로,</w:t>
      </w:r>
      <w:r>
        <w:t xml:space="preserve"> </w:t>
      </w:r>
      <w:r>
        <w:rPr>
          <w:rFonts w:hint="eastAsia"/>
        </w:rPr>
        <w:t>헌법 제2</w:t>
      </w:r>
      <w:r>
        <w:t>7</w:t>
      </w:r>
      <w:r>
        <w:rPr>
          <w:rFonts w:hint="eastAsia"/>
        </w:rPr>
        <w:t xml:space="preserve">조 </w:t>
      </w:r>
      <w:r>
        <w:t>4</w:t>
      </w:r>
      <w:r>
        <w:rPr>
          <w:rFonts w:hint="eastAsia"/>
        </w:rPr>
        <w:t>항</w:t>
      </w:r>
      <w:r w:rsidR="00207EAC">
        <w:rPr>
          <w:rFonts w:hint="eastAsia"/>
        </w:rPr>
        <w:t xml:space="preserve">에서 </w:t>
      </w:r>
      <w:r w:rsidR="00B80253">
        <w:t>‘</w:t>
      </w:r>
      <w:r w:rsidR="00B80253">
        <w:rPr>
          <w:rFonts w:hint="eastAsia"/>
        </w:rPr>
        <w:t>형사피고인은 유죄의 판결이 확정될 때까지 무죄로 추정한다</w:t>
      </w:r>
      <w:r w:rsidR="00B80253">
        <w:t>’</w:t>
      </w:r>
      <w:r w:rsidR="00B80253">
        <w:rPr>
          <w:rFonts w:hint="eastAsia"/>
        </w:rPr>
        <w:t xml:space="preserve">고 </w:t>
      </w:r>
      <w:r w:rsidR="00207EAC">
        <w:rPr>
          <w:rFonts w:hint="eastAsia"/>
        </w:rPr>
        <w:t>규정하고 있습니다.</w:t>
      </w:r>
      <w:r w:rsidR="00207EAC">
        <w:t xml:space="preserve"> </w:t>
      </w:r>
      <w:r w:rsidR="004F0D34">
        <w:rPr>
          <w:rFonts w:hint="eastAsia"/>
        </w:rPr>
        <w:t xml:space="preserve">하지만 </w:t>
      </w:r>
      <w:r w:rsidR="001E3F43">
        <w:t>21</w:t>
      </w:r>
      <w:r w:rsidR="001E3F43">
        <w:rPr>
          <w:rFonts w:hint="eastAsia"/>
        </w:rPr>
        <w:t>여 명의 피의자 신상 공개가 이루어진</w:t>
      </w:r>
      <w:r w:rsidR="004F0D34">
        <w:t xml:space="preserve"> </w:t>
      </w:r>
      <w:r w:rsidR="004F0D34">
        <w:rPr>
          <w:rFonts w:hint="eastAsia"/>
        </w:rPr>
        <w:t>지금까지</w:t>
      </w:r>
      <w:r w:rsidR="001E3F43">
        <w:rPr>
          <w:rFonts w:hint="eastAsia"/>
        </w:rPr>
        <w:t>도 신상 공개는</w:t>
      </w:r>
      <w:r w:rsidR="004F0D34">
        <w:rPr>
          <w:rFonts w:hint="eastAsia"/>
        </w:rPr>
        <w:t xml:space="preserve"> 피의자가 형을 선고받기 전에</w:t>
      </w:r>
      <w:r w:rsidR="001E3F43">
        <w:t xml:space="preserve"> </w:t>
      </w:r>
      <w:r w:rsidR="004F0D34">
        <w:rPr>
          <w:rFonts w:hint="eastAsia"/>
        </w:rPr>
        <w:t>이루어져왔습니다.</w:t>
      </w:r>
      <w:r w:rsidR="004F0D34">
        <w:t xml:space="preserve"> </w:t>
      </w:r>
      <w:r w:rsidR="00E4333C">
        <w:rPr>
          <w:rFonts w:hint="eastAsia"/>
        </w:rPr>
        <w:t>인권이란 사람이라면 마땅히 누리고 행사하는 기본적인 자유와 권리입니다.</w:t>
      </w:r>
      <w:r w:rsidR="004F0D34">
        <w:t xml:space="preserve"> </w:t>
      </w:r>
      <w:r w:rsidR="004F0D34">
        <w:rPr>
          <w:rFonts w:hint="eastAsia"/>
        </w:rPr>
        <w:t xml:space="preserve">아무리 </w:t>
      </w:r>
      <w:r w:rsidR="004F4DEB">
        <w:rPr>
          <w:rFonts w:hint="eastAsia"/>
        </w:rPr>
        <w:t>강력 범죄자의 신상 공개가</w:t>
      </w:r>
      <w:r w:rsidR="004F4DEB">
        <w:t xml:space="preserve"> ‘</w:t>
      </w:r>
      <w:r w:rsidR="004F4DEB">
        <w:rPr>
          <w:rFonts w:hint="eastAsia"/>
        </w:rPr>
        <w:t>피의자가 그 죄를 범하였다고 믿을 만큼 충분한 증거가 있다</w:t>
      </w:r>
      <w:r w:rsidR="004F4DEB">
        <w:t>’</w:t>
      </w:r>
      <w:r w:rsidR="004F4DEB">
        <w:rPr>
          <w:rFonts w:hint="eastAsia"/>
        </w:rPr>
        <w:t>는 전제 하에 이루어진다고 해도,</w:t>
      </w:r>
      <w:r w:rsidR="004F4DEB">
        <w:t xml:space="preserve"> </w:t>
      </w:r>
      <w:r w:rsidR="004F0D34">
        <w:rPr>
          <w:rFonts w:hint="eastAsia"/>
        </w:rPr>
        <w:t>헌법에서</w:t>
      </w:r>
      <w:r w:rsidR="00F9730F">
        <w:t xml:space="preserve"> </w:t>
      </w:r>
      <w:r w:rsidR="004F0D34">
        <w:rPr>
          <w:rFonts w:hint="eastAsia"/>
        </w:rPr>
        <w:t>명시하고 있는 무죄추정의 원칙을 무시할 순 없습니다.</w:t>
      </w:r>
      <w:r w:rsidR="001D0452">
        <w:t xml:space="preserve"> </w:t>
      </w:r>
    </w:p>
    <w:p w:rsidR="005B06A3" w:rsidRPr="00216394" w:rsidRDefault="005B06A3" w:rsidP="005B06A3">
      <w:r>
        <w:rPr>
          <w:rFonts w:hint="eastAsia"/>
        </w:rPr>
        <w:t>둘째,</w:t>
      </w:r>
      <w:r>
        <w:t xml:space="preserve"> </w:t>
      </w:r>
      <w:r w:rsidR="00B80253">
        <w:rPr>
          <w:rFonts w:hint="eastAsia"/>
        </w:rPr>
        <w:t>피의자 신상 공개를 통해 얻을 수 있는 공익적 목적이 불분명하며,</w:t>
      </w:r>
      <w:r w:rsidR="00B80253">
        <w:t xml:space="preserve"> </w:t>
      </w:r>
      <w:r w:rsidR="00B80253">
        <w:rPr>
          <w:rFonts w:hint="eastAsia"/>
        </w:rPr>
        <w:t>범죄 예방 효과도 입증하기 어렵습니다.</w:t>
      </w:r>
      <w:r w:rsidR="00B80253">
        <w:t xml:space="preserve"> </w:t>
      </w:r>
      <w:r w:rsidR="009B210D">
        <w:rPr>
          <w:rFonts w:hint="eastAsia"/>
        </w:rPr>
        <w:t>특강법은 제1조에서</w:t>
      </w:r>
      <w:r w:rsidR="009B210D">
        <w:t xml:space="preserve"> ‘</w:t>
      </w:r>
      <w:r w:rsidR="009B210D">
        <w:rPr>
          <w:rFonts w:hint="eastAsia"/>
        </w:rPr>
        <w:t>국민의 생명과 신체의 안전을 보장하고 범죄로부터 사회를 지키는 것을 목적으로 한다</w:t>
      </w:r>
      <w:r w:rsidR="009B210D">
        <w:t>’</w:t>
      </w:r>
      <w:r w:rsidR="009B210D">
        <w:rPr>
          <w:rFonts w:hint="eastAsia"/>
        </w:rPr>
        <w:t>고 정의하고 있습니다.</w:t>
      </w:r>
      <w:r w:rsidR="00C15182">
        <w:t xml:space="preserve"> </w:t>
      </w:r>
      <w:r w:rsidR="00C15182">
        <w:rPr>
          <w:rFonts w:hint="eastAsia"/>
        </w:rPr>
        <w:t>하지만</w:t>
      </w:r>
      <w:r w:rsidR="009B210D">
        <w:t xml:space="preserve"> </w:t>
      </w:r>
      <w:r w:rsidR="009C6817">
        <w:t>2011</w:t>
      </w:r>
      <w:r w:rsidR="009C6817">
        <w:rPr>
          <w:rFonts w:hint="eastAsia"/>
        </w:rPr>
        <w:t xml:space="preserve">년부터 최근 </w:t>
      </w:r>
      <w:r w:rsidR="009C6817">
        <w:t>8</w:t>
      </w:r>
      <w:r w:rsidR="009C6817">
        <w:rPr>
          <w:rFonts w:hint="eastAsia"/>
        </w:rPr>
        <w:t>년간의 경찰청범죄통계를 보면,</w:t>
      </w:r>
      <w:r w:rsidR="009C6817">
        <w:t xml:space="preserve"> </w:t>
      </w:r>
      <w:r w:rsidR="00890456">
        <w:rPr>
          <w:rFonts w:hint="eastAsia"/>
        </w:rPr>
        <w:t xml:space="preserve">총 강력범죄 발생 수는 </w:t>
      </w:r>
      <w:r w:rsidR="00E229DB">
        <w:rPr>
          <w:rFonts w:hint="eastAsia"/>
        </w:rPr>
        <w:t xml:space="preserve">연간 약 </w:t>
      </w:r>
      <w:r w:rsidR="00E229DB">
        <w:t>2</w:t>
      </w:r>
      <w:r w:rsidR="00E229DB">
        <w:rPr>
          <w:rFonts w:hint="eastAsia"/>
        </w:rPr>
        <w:t>만</w:t>
      </w:r>
      <w:r w:rsidR="00E229DB">
        <w:t>6</w:t>
      </w:r>
      <w:r w:rsidR="00E229DB">
        <w:rPr>
          <w:rFonts w:hint="eastAsia"/>
        </w:rPr>
        <w:t xml:space="preserve">천여 건으로 </w:t>
      </w:r>
      <w:r w:rsidR="00890456">
        <w:rPr>
          <w:rFonts w:hint="eastAsia"/>
        </w:rPr>
        <w:t>크게 달라지지 않았고,</w:t>
      </w:r>
      <w:r w:rsidR="00890456">
        <w:t xml:space="preserve"> </w:t>
      </w:r>
      <w:r w:rsidR="00890456">
        <w:rPr>
          <w:rFonts w:hint="eastAsia"/>
        </w:rPr>
        <w:t xml:space="preserve">오히려 미디어 관련 성범죄는 </w:t>
      </w:r>
      <w:r w:rsidR="0029520F">
        <w:t>2011</w:t>
      </w:r>
      <w:r w:rsidR="0029520F">
        <w:rPr>
          <w:rFonts w:hint="eastAsia"/>
        </w:rPr>
        <w:t xml:space="preserve">년은 </w:t>
      </w:r>
      <w:r w:rsidR="0029520F">
        <w:t>2445</w:t>
      </w:r>
      <w:r w:rsidR="0029520F">
        <w:rPr>
          <w:rFonts w:hint="eastAsia"/>
        </w:rPr>
        <w:t>건이었으나</w:t>
      </w:r>
      <w:r w:rsidR="0029520F">
        <w:t xml:space="preserve"> 2014</w:t>
      </w:r>
      <w:r w:rsidR="0029520F">
        <w:rPr>
          <w:rFonts w:hint="eastAsia"/>
        </w:rPr>
        <w:t>년</w:t>
      </w:r>
      <w:r w:rsidR="0029520F">
        <w:t xml:space="preserve"> 7885</w:t>
      </w:r>
      <w:r w:rsidR="0029520F">
        <w:rPr>
          <w:rFonts w:hint="eastAsia"/>
        </w:rPr>
        <w:t>건,</w:t>
      </w:r>
      <w:r w:rsidR="0029520F">
        <w:t xml:space="preserve"> 2018</w:t>
      </w:r>
      <w:r w:rsidR="0029520F">
        <w:rPr>
          <w:rFonts w:hint="eastAsia"/>
        </w:rPr>
        <w:t>년</w:t>
      </w:r>
      <w:r w:rsidR="0029520F">
        <w:t xml:space="preserve"> 7290</w:t>
      </w:r>
      <w:r w:rsidR="0029520F">
        <w:rPr>
          <w:rFonts w:hint="eastAsia"/>
        </w:rPr>
        <w:t xml:space="preserve">건으로 </w:t>
      </w:r>
      <w:r w:rsidR="00890456">
        <w:rPr>
          <w:rFonts w:hint="eastAsia"/>
        </w:rPr>
        <w:t>큰 폭으로 증가하는 양상을 보였습니다.</w:t>
      </w:r>
      <w:r w:rsidR="00890456">
        <w:t xml:space="preserve"> </w:t>
      </w:r>
      <w:r w:rsidR="00890456">
        <w:rPr>
          <w:rFonts w:hint="eastAsia"/>
        </w:rPr>
        <w:t xml:space="preserve">또한 법무부가 제공한 </w:t>
      </w:r>
      <w:r w:rsidR="004E4C36">
        <w:rPr>
          <w:rFonts w:hint="eastAsia"/>
        </w:rPr>
        <w:t xml:space="preserve">최근 </w:t>
      </w:r>
      <w:r w:rsidR="004E4C36">
        <w:t>8</w:t>
      </w:r>
      <w:r w:rsidR="004E4C36">
        <w:rPr>
          <w:rFonts w:hint="eastAsia"/>
        </w:rPr>
        <w:t xml:space="preserve">년간의 </w:t>
      </w:r>
      <w:r w:rsidR="00890456">
        <w:rPr>
          <w:rFonts w:hint="eastAsia"/>
        </w:rPr>
        <w:t>재범률 통계를 보면,</w:t>
      </w:r>
      <w:r w:rsidR="00890456">
        <w:t xml:space="preserve"> </w:t>
      </w:r>
      <w:r w:rsidR="004E4C36">
        <w:rPr>
          <w:rFonts w:hint="eastAsia"/>
        </w:rPr>
        <w:t>강력범죄의 재범 건</w:t>
      </w:r>
      <w:r w:rsidR="00961CDA">
        <w:rPr>
          <w:rFonts w:hint="eastAsia"/>
        </w:rPr>
        <w:t xml:space="preserve">수는 </w:t>
      </w:r>
      <w:r w:rsidR="007457CA">
        <w:rPr>
          <w:rFonts w:hint="eastAsia"/>
        </w:rPr>
        <w:t xml:space="preserve">연간 </w:t>
      </w:r>
      <w:r w:rsidR="00961CDA">
        <w:rPr>
          <w:rFonts w:hint="eastAsia"/>
        </w:rPr>
        <w:t>약</w:t>
      </w:r>
      <w:r w:rsidR="00961CDA">
        <w:t xml:space="preserve"> 13000</w:t>
      </w:r>
      <w:r w:rsidR="007457CA">
        <w:t>~14000</w:t>
      </w:r>
      <w:r w:rsidR="00961CDA">
        <w:rPr>
          <w:rFonts w:hint="eastAsia"/>
        </w:rPr>
        <w:t>여 건을 유지하며</w:t>
      </w:r>
      <w:r w:rsidR="007457CA">
        <w:rPr>
          <w:rFonts w:hint="eastAsia"/>
        </w:rPr>
        <w:t xml:space="preserve"> </w:t>
      </w:r>
      <w:r w:rsidR="00B378E9">
        <w:rPr>
          <w:rFonts w:hint="eastAsia"/>
        </w:rPr>
        <w:t>전혀 감소하지 않았습니다.</w:t>
      </w:r>
      <w:r w:rsidR="00B378E9">
        <w:t xml:space="preserve"> </w:t>
      </w:r>
      <w:r w:rsidR="0043130F">
        <w:rPr>
          <w:rFonts w:hint="eastAsia"/>
        </w:rPr>
        <w:t>즉,</w:t>
      </w:r>
      <w:r w:rsidR="0043130F">
        <w:t xml:space="preserve"> </w:t>
      </w:r>
      <w:r w:rsidR="0016799A">
        <w:rPr>
          <w:rFonts w:hint="eastAsia"/>
        </w:rPr>
        <w:t xml:space="preserve">공익을 위해 개정되었다는 현 정책은 </w:t>
      </w:r>
      <w:r w:rsidR="006955C7">
        <w:rPr>
          <w:rFonts w:hint="eastAsia"/>
        </w:rPr>
        <w:t xml:space="preserve">그 </w:t>
      </w:r>
      <w:r w:rsidR="00B378E9">
        <w:rPr>
          <w:rFonts w:hint="eastAsia"/>
        </w:rPr>
        <w:t xml:space="preserve">목적성을 </w:t>
      </w:r>
      <w:r w:rsidR="0016799A">
        <w:rPr>
          <w:rFonts w:hint="eastAsia"/>
        </w:rPr>
        <w:t>상실했습니다.</w:t>
      </w:r>
      <w:r w:rsidR="0016799A">
        <w:t xml:space="preserve"> </w:t>
      </w:r>
      <w:r w:rsidR="009B210D">
        <w:rPr>
          <w:rFonts w:hint="eastAsia"/>
        </w:rPr>
        <w:t>피의자 신상공개 개정 법안은 대중의 호기심을 충족하고 분노의 대상을 특정 지을 뿐</w:t>
      </w:r>
      <w:r>
        <w:t xml:space="preserve">, </w:t>
      </w:r>
      <w:r w:rsidR="009B210D">
        <w:rPr>
          <w:rFonts w:hint="eastAsia"/>
        </w:rPr>
        <w:t>실질적인 범죄 발생 예방과 재범 방지의 실효성은 없습니다.</w:t>
      </w:r>
    </w:p>
    <w:p w:rsidR="00B80253" w:rsidRDefault="005B06A3">
      <w:r>
        <w:rPr>
          <w:rFonts w:hint="eastAsia"/>
        </w:rPr>
        <w:t>셋째,</w:t>
      </w:r>
      <w:r>
        <w:t xml:space="preserve"> </w:t>
      </w:r>
      <w:r>
        <w:rPr>
          <w:rFonts w:hint="eastAsia"/>
        </w:rPr>
        <w:t>위 두 근거는 피의자 신상 공개가 과잉금지의 원칙을 위배함을 방증합니다.</w:t>
      </w:r>
      <w:r>
        <w:t xml:space="preserve"> </w:t>
      </w:r>
      <w:r>
        <w:rPr>
          <w:rFonts w:hint="eastAsia"/>
        </w:rPr>
        <w:t>과잉금지의 원칙은 기본권 제한에 있어서 반드시 지켜져야 할 원칙으로,</w:t>
      </w:r>
      <w:r>
        <w:t xml:space="preserve"> </w:t>
      </w:r>
      <w:r>
        <w:rPr>
          <w:rFonts w:hint="eastAsia"/>
        </w:rPr>
        <w:t>이를 따르지 않으면 헌법에 위배됩니다.</w:t>
      </w:r>
      <w:r>
        <w:t xml:space="preserve"> </w:t>
      </w:r>
      <w:r>
        <w:rPr>
          <w:rFonts w:hint="eastAsia"/>
        </w:rPr>
        <w:t>과잉금지의 원칙에 위배되지 않기</w:t>
      </w:r>
      <w:r>
        <w:t xml:space="preserve"> </w:t>
      </w:r>
      <w:r>
        <w:rPr>
          <w:rFonts w:hint="eastAsia"/>
        </w:rPr>
        <w:t>위해서는 목적의 정당성,</w:t>
      </w:r>
      <w:r>
        <w:t xml:space="preserve"> </w:t>
      </w:r>
      <w:r>
        <w:rPr>
          <w:rFonts w:hint="eastAsia"/>
        </w:rPr>
        <w:t>수단의 적합성,</w:t>
      </w:r>
      <w:r>
        <w:t xml:space="preserve"> </w:t>
      </w:r>
      <w:r>
        <w:rPr>
          <w:rFonts w:hint="eastAsia"/>
        </w:rPr>
        <w:t>침해의 최소성,</w:t>
      </w:r>
      <w:r>
        <w:t xml:space="preserve"> </w:t>
      </w:r>
      <w:r>
        <w:rPr>
          <w:rFonts w:hint="eastAsia"/>
        </w:rPr>
        <w:t>법익의 균형성을 충족해야 합니다.</w:t>
      </w:r>
      <w:r>
        <w:t xml:space="preserve"> </w:t>
      </w:r>
      <w:r w:rsidR="00C04AF9">
        <w:rPr>
          <w:rFonts w:hint="eastAsia"/>
        </w:rPr>
        <w:t>하지만 신상 공개의 실효성을 입증할 수 없음에 따라 목적의 정당성과 수단의 적합성을 충족하지 못하며,</w:t>
      </w:r>
      <w:r w:rsidR="00C04AF9">
        <w:t xml:space="preserve"> </w:t>
      </w:r>
      <w:r w:rsidR="00F76F4A">
        <w:rPr>
          <w:rFonts w:hint="eastAsia"/>
        </w:rPr>
        <w:t>필요 이상으로 인권을 침해한다는 점에서 침해의 최소성과 법익의 균형성을 충족하지 못합니다.</w:t>
      </w:r>
      <w:r w:rsidR="00F76F4A">
        <w:t xml:space="preserve"> </w:t>
      </w:r>
      <w:r w:rsidR="00E9342A">
        <w:rPr>
          <w:rFonts w:hint="eastAsia"/>
        </w:rPr>
        <w:t xml:space="preserve">강력 범죄의 근절을 위한 </w:t>
      </w:r>
      <w:r w:rsidR="00F405CD">
        <w:rPr>
          <w:rFonts w:hint="eastAsia"/>
        </w:rPr>
        <w:t>보다 근본적인</w:t>
      </w:r>
      <w:r w:rsidR="00F405CD">
        <w:t xml:space="preserve"> </w:t>
      </w:r>
      <w:r w:rsidR="00F405CD">
        <w:rPr>
          <w:rFonts w:hint="eastAsia"/>
        </w:rPr>
        <w:t>대책 마련</w:t>
      </w:r>
      <w:r w:rsidR="00E9342A">
        <w:rPr>
          <w:rFonts w:hint="eastAsia"/>
        </w:rPr>
        <w:t xml:space="preserve">보다 </w:t>
      </w:r>
      <w:r w:rsidR="00F405CD">
        <w:rPr>
          <w:rFonts w:hint="eastAsia"/>
        </w:rPr>
        <w:t>피의자의 신상을 공개하는 것은</w:t>
      </w:r>
      <w:r w:rsidR="00F405CD">
        <w:t xml:space="preserve"> </w:t>
      </w:r>
      <w:r w:rsidR="00F405CD">
        <w:rPr>
          <w:rFonts w:hint="eastAsia"/>
        </w:rPr>
        <w:t>필요 이상의 과잉 대응입니다.</w:t>
      </w:r>
    </w:p>
    <w:p w:rsidR="00E229DB" w:rsidRDefault="00D632F6">
      <w:r>
        <w:rPr>
          <w:rFonts w:hint="eastAsia"/>
        </w:rPr>
        <w:t xml:space="preserve">저희 팀은 </w:t>
      </w:r>
      <w:r w:rsidR="003F630D">
        <w:rPr>
          <w:rFonts w:hint="eastAsia"/>
        </w:rPr>
        <w:t xml:space="preserve">위의 근거로 피의자의 신상 공개는 긍정적인 영향만을 미치지는 </w:t>
      </w:r>
      <w:r>
        <w:rPr>
          <w:rFonts w:hint="eastAsia"/>
        </w:rPr>
        <w:t>못한다고 강조하고 싶습니다.</w:t>
      </w:r>
      <w:r>
        <w:t xml:space="preserve"> </w:t>
      </w:r>
      <w:r>
        <w:rPr>
          <w:rFonts w:hint="eastAsia"/>
        </w:rPr>
        <w:t xml:space="preserve">피의자 신상 공개는 </w:t>
      </w:r>
      <w:r w:rsidR="00742C7A">
        <w:rPr>
          <w:rFonts w:hint="eastAsia"/>
        </w:rPr>
        <w:t xml:space="preserve">미디어의 자극적인 노출로 </w:t>
      </w:r>
      <w:r>
        <w:rPr>
          <w:rFonts w:hint="eastAsia"/>
        </w:rPr>
        <w:t xml:space="preserve">대중의 </w:t>
      </w:r>
      <w:r w:rsidR="00B16470">
        <w:rPr>
          <w:rFonts w:hint="eastAsia"/>
        </w:rPr>
        <w:t>분노를 격양 시</w:t>
      </w:r>
      <w:r w:rsidR="00742C7A">
        <w:rPr>
          <w:rFonts w:hint="eastAsia"/>
        </w:rPr>
        <w:t>킬</w:t>
      </w:r>
      <w:r w:rsidR="00B16470">
        <w:rPr>
          <w:rFonts w:hint="eastAsia"/>
        </w:rPr>
        <w:t xml:space="preserve"> 뿐 실질적인 </w:t>
      </w:r>
      <w:r>
        <w:rPr>
          <w:rFonts w:hint="eastAsia"/>
        </w:rPr>
        <w:t xml:space="preserve">범죄 근절의 </w:t>
      </w:r>
      <w:r w:rsidR="00B16470">
        <w:rPr>
          <w:rFonts w:hint="eastAsia"/>
        </w:rPr>
        <w:t>대책이 되지 못합니다.</w:t>
      </w:r>
      <w:r w:rsidR="00B16470">
        <w:t xml:space="preserve"> </w:t>
      </w:r>
      <w:r w:rsidR="00B16470">
        <w:rPr>
          <w:rFonts w:hint="eastAsia"/>
        </w:rPr>
        <w:t>오히려</w:t>
      </w:r>
      <w:r w:rsidR="00B16470">
        <w:t xml:space="preserve"> </w:t>
      </w:r>
      <w:r w:rsidR="00BD06E5">
        <w:rPr>
          <w:rFonts w:hint="eastAsia"/>
        </w:rPr>
        <w:t>부실한 사법제도의 허점이 드러나,</w:t>
      </w:r>
      <w:r w:rsidR="00BD06E5">
        <w:t xml:space="preserve"> </w:t>
      </w:r>
      <w:r w:rsidR="00742C7A">
        <w:rPr>
          <w:rFonts w:hint="eastAsia"/>
        </w:rPr>
        <w:t>기본권</w:t>
      </w:r>
      <w:r w:rsidR="00915136">
        <w:rPr>
          <w:rFonts w:hint="eastAsia"/>
        </w:rPr>
        <w:t xml:space="preserve"> </w:t>
      </w:r>
      <w:r w:rsidR="00E8063F">
        <w:rPr>
          <w:rFonts w:hint="eastAsia"/>
        </w:rPr>
        <w:t>제한과 보호</w:t>
      </w:r>
      <w:r w:rsidR="00E8063F">
        <w:rPr>
          <w:rFonts w:hint="eastAsia"/>
        </w:rPr>
        <w:lastRenderedPageBreak/>
        <w:t xml:space="preserve">의 </w:t>
      </w:r>
      <w:r w:rsidR="00742C7A">
        <w:rPr>
          <w:rFonts w:hint="eastAsia"/>
        </w:rPr>
        <w:t xml:space="preserve">모호한 경계로 인권을 재단하게 </w:t>
      </w:r>
      <w:r w:rsidR="00BD06E5">
        <w:rPr>
          <w:rFonts w:hint="eastAsia"/>
        </w:rPr>
        <w:t>되는 등의 또</w:t>
      </w:r>
      <w:r>
        <w:rPr>
          <w:rFonts w:hint="eastAsia"/>
        </w:rPr>
        <w:t xml:space="preserve"> 다른</w:t>
      </w:r>
      <w:r>
        <w:t xml:space="preserve"> </w:t>
      </w:r>
      <w:r>
        <w:rPr>
          <w:rFonts w:hint="eastAsia"/>
        </w:rPr>
        <w:t>혼란을 야기합니다</w:t>
      </w:r>
      <w:r>
        <w:t>.</w:t>
      </w:r>
      <w:r w:rsidR="00080926">
        <w:t xml:space="preserve"> </w:t>
      </w:r>
      <w:r w:rsidR="00080926">
        <w:rPr>
          <w:rFonts w:hint="eastAsia"/>
        </w:rPr>
        <w:t xml:space="preserve">따라서 저희는 강력범죄 피의자의 신상공개에 반대합니다. </w:t>
      </w:r>
      <w:r w:rsidR="009B210D">
        <w:rPr>
          <w:rFonts w:hint="eastAsia"/>
        </w:rPr>
        <w:t>이상</w:t>
      </w:r>
      <w:r w:rsidR="00080926">
        <w:rPr>
          <w:rFonts w:hint="eastAsia"/>
        </w:rPr>
        <w:t>,</w:t>
      </w:r>
      <w:r w:rsidR="009B210D">
        <w:rPr>
          <w:rFonts w:hint="eastAsia"/>
        </w:rPr>
        <w:t xml:space="preserve"> 입론 마치겠습니다.</w:t>
      </w:r>
      <w:r w:rsidR="009B210D">
        <w:t xml:space="preserve"> </w:t>
      </w:r>
      <w:r w:rsidR="009B210D">
        <w:rPr>
          <w:rFonts w:hint="eastAsia"/>
        </w:rPr>
        <w:t>감사합니다.</w:t>
      </w:r>
      <w:r w:rsidR="00E229DB">
        <w:t xml:space="preserve"> </w:t>
      </w:r>
    </w:p>
    <w:p w:rsidR="003F70CC" w:rsidRDefault="003F70CC"/>
    <w:p w:rsidR="003F70CC" w:rsidRPr="00E229DB" w:rsidRDefault="003F70CC">
      <w:pPr>
        <w:rPr>
          <w:rFonts w:hint="eastAsia"/>
        </w:rPr>
      </w:pPr>
      <w:r>
        <w:rPr>
          <w:rFonts w:hint="eastAsia"/>
        </w:rPr>
        <w:t>3분</w:t>
      </w:r>
      <w:r>
        <w:t>40</w:t>
      </w:r>
      <w:r>
        <w:rPr>
          <w:rFonts w:hint="eastAsia"/>
        </w:rPr>
        <w:t>초</w:t>
      </w:r>
      <w:bookmarkStart w:id="0" w:name="_GoBack"/>
      <w:bookmarkEnd w:id="0"/>
    </w:p>
    <w:sectPr w:rsidR="003F70CC" w:rsidRPr="00E229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146" w:rsidRDefault="00AC3146" w:rsidP="00890456">
      <w:pPr>
        <w:spacing w:after="0" w:line="240" w:lineRule="auto"/>
      </w:pPr>
      <w:r>
        <w:separator/>
      </w:r>
    </w:p>
  </w:endnote>
  <w:endnote w:type="continuationSeparator" w:id="0">
    <w:p w:rsidR="00AC3146" w:rsidRDefault="00AC3146" w:rsidP="00890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146" w:rsidRDefault="00AC3146" w:rsidP="00890456">
      <w:pPr>
        <w:spacing w:after="0" w:line="240" w:lineRule="auto"/>
      </w:pPr>
      <w:r>
        <w:separator/>
      </w:r>
    </w:p>
  </w:footnote>
  <w:footnote w:type="continuationSeparator" w:id="0">
    <w:p w:rsidR="00AC3146" w:rsidRDefault="00AC3146" w:rsidP="00890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24293"/>
    <w:multiLevelType w:val="hybridMultilevel"/>
    <w:tmpl w:val="55C49746"/>
    <w:lvl w:ilvl="0" w:tplc="849009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E2"/>
    <w:rsid w:val="00035C84"/>
    <w:rsid w:val="000723F8"/>
    <w:rsid w:val="00080926"/>
    <w:rsid w:val="0016799A"/>
    <w:rsid w:val="001D0452"/>
    <w:rsid w:val="001D07DD"/>
    <w:rsid w:val="001E3F43"/>
    <w:rsid w:val="00207EAC"/>
    <w:rsid w:val="00216394"/>
    <w:rsid w:val="00232B2C"/>
    <w:rsid w:val="0029520F"/>
    <w:rsid w:val="002A60CC"/>
    <w:rsid w:val="00321516"/>
    <w:rsid w:val="0035253B"/>
    <w:rsid w:val="00376C25"/>
    <w:rsid w:val="00385B90"/>
    <w:rsid w:val="003F630D"/>
    <w:rsid w:val="003F70CC"/>
    <w:rsid w:val="0043130F"/>
    <w:rsid w:val="004E4C36"/>
    <w:rsid w:val="004F0D34"/>
    <w:rsid w:val="004F4DEB"/>
    <w:rsid w:val="00504026"/>
    <w:rsid w:val="00576573"/>
    <w:rsid w:val="005B06A3"/>
    <w:rsid w:val="005C3970"/>
    <w:rsid w:val="006310AF"/>
    <w:rsid w:val="006955C7"/>
    <w:rsid w:val="007069F6"/>
    <w:rsid w:val="00742C7A"/>
    <w:rsid w:val="007457CA"/>
    <w:rsid w:val="0075173A"/>
    <w:rsid w:val="007518AE"/>
    <w:rsid w:val="00766B95"/>
    <w:rsid w:val="007E081D"/>
    <w:rsid w:val="00831E2F"/>
    <w:rsid w:val="00890456"/>
    <w:rsid w:val="00915136"/>
    <w:rsid w:val="00944B30"/>
    <w:rsid w:val="00961CDA"/>
    <w:rsid w:val="009642E2"/>
    <w:rsid w:val="00994531"/>
    <w:rsid w:val="009B210D"/>
    <w:rsid w:val="009C6817"/>
    <w:rsid w:val="00A17B13"/>
    <w:rsid w:val="00A56B8B"/>
    <w:rsid w:val="00AC3146"/>
    <w:rsid w:val="00B15B36"/>
    <w:rsid w:val="00B16470"/>
    <w:rsid w:val="00B378E9"/>
    <w:rsid w:val="00B478D3"/>
    <w:rsid w:val="00B80253"/>
    <w:rsid w:val="00B80265"/>
    <w:rsid w:val="00B80301"/>
    <w:rsid w:val="00BD06E5"/>
    <w:rsid w:val="00BF2AEC"/>
    <w:rsid w:val="00C04AF9"/>
    <w:rsid w:val="00C15182"/>
    <w:rsid w:val="00D0523C"/>
    <w:rsid w:val="00D632F6"/>
    <w:rsid w:val="00D81310"/>
    <w:rsid w:val="00DD61C6"/>
    <w:rsid w:val="00E229DB"/>
    <w:rsid w:val="00E271A8"/>
    <w:rsid w:val="00E4333C"/>
    <w:rsid w:val="00E65A06"/>
    <w:rsid w:val="00E8063F"/>
    <w:rsid w:val="00E9342A"/>
    <w:rsid w:val="00EA1C5E"/>
    <w:rsid w:val="00EF6233"/>
    <w:rsid w:val="00F40384"/>
    <w:rsid w:val="00F405CD"/>
    <w:rsid w:val="00F4234C"/>
    <w:rsid w:val="00F76F4A"/>
    <w:rsid w:val="00F9730F"/>
    <w:rsid w:val="00FA7687"/>
    <w:rsid w:val="00FB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8C4D5"/>
  <w15:chartTrackingRefBased/>
  <w15:docId w15:val="{0D1F2194-171A-4967-9A52-3C36C9AA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2E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904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90456"/>
  </w:style>
  <w:style w:type="paragraph" w:styleId="a5">
    <w:name w:val="footer"/>
    <w:basedOn w:val="a"/>
    <w:link w:val="Char0"/>
    <w:uiPriority w:val="99"/>
    <w:unhideWhenUsed/>
    <w:rsid w:val="008904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90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01466-8039-4F37-8CCC-B9C40989E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</dc:creator>
  <cp:keywords/>
  <dc:description/>
  <cp:lastModifiedBy>이</cp:lastModifiedBy>
  <cp:revision>66</cp:revision>
  <dcterms:created xsi:type="dcterms:W3CDTF">2020-05-28T16:24:00Z</dcterms:created>
  <dcterms:modified xsi:type="dcterms:W3CDTF">2020-06-05T06:25:00Z</dcterms:modified>
</cp:coreProperties>
</file>