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EBE8A2">
      <w:pPr>
        <w:pStyle w:val="31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val="en-US" w:eastAsia="zh-CN"/>
        </w:rPr>
        <w:t>第二题</w:t>
      </w:r>
    </w:p>
    <w:p w14:paraId="254D88C3">
      <w:pPr>
        <w:keepLines/>
        <w:ind w:firstLine="420" w:firstLineChars="200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我们希望了解：当</w:t>
      </w:r>
      <w:r>
        <w:rPr>
          <w:rFonts w:hint="eastAsia" w:ascii="宋体" w:hAnsi="宋体" w:eastAsia="宋体"/>
          <w:lang w:val="en-US" w:eastAsia="zh-CN"/>
        </w:rPr>
        <w:t>收到</w:t>
      </w:r>
      <w:r>
        <w:rPr>
          <w:rFonts w:ascii="宋体" w:hAnsi="宋体" w:eastAsia="宋体"/>
          <w:lang w:eastAsia="zh-CN"/>
        </w:rPr>
        <w:t>一个宽泛目标时，你能否借助调研、AI 和后端工程经验，把它变成团队可以讨论、实施和检验的系统方案。本题只提交简要整体方案，以及一个由你自行选择的一期核心业务闭环的设计，不要求编写代码、部署系统或运行实验。无需沿用第一题的模拟参数或实现。</w:t>
      </w:r>
    </w:p>
    <w:p w14:paraId="2A84669A">
      <w:pPr>
        <w:pStyle w:val="3"/>
        <w:rPr>
          <w:rFonts w:ascii="宋体" w:hAnsi="宋体" w:eastAsia="宋体"/>
        </w:rPr>
      </w:pPr>
      <w:r>
        <w:rPr>
          <w:rFonts w:ascii="宋体" w:hAnsi="宋体" w:eastAsia="宋体"/>
        </w:rPr>
        <w:t>系统建设目标与岗位任务背景</w:t>
      </w:r>
    </w:p>
    <w:p w14:paraId="3460D98B">
      <w:pPr>
        <w:keepLines/>
        <w:ind w:firstLine="420" w:firstLineChars="200"/>
        <w:rPr>
          <w:rFonts w:ascii="宋体" w:hAnsi="宋体" w:eastAsia="宋体"/>
        </w:rPr>
      </w:pPr>
      <w:r>
        <w:rPr>
          <w:rFonts w:ascii="宋体" w:hAnsi="宋体" w:eastAsia="宋体"/>
        </w:rPr>
        <w:t>公司拟建设的是覆盖种苗或育苗接口、定植栽培、巡检与作物维护、采收交接、采后包装和商品交付的智能温室系统。研发与工程建设分阶段推进；当前优先建设生产决策与协调层 Greenhouse OS，将</w:t>
      </w:r>
      <w:r>
        <w:rPr>
          <w:rFonts w:hint="eastAsia" w:ascii="宋体" w:hAnsi="宋体" w:eastAsia="宋体"/>
          <w:lang w:val="en-US" w:eastAsia="zh-CN"/>
        </w:rPr>
        <w:t>决策分析、</w:t>
      </w:r>
      <w:r>
        <w:rPr>
          <w:rFonts w:ascii="宋体" w:hAnsi="宋体" w:eastAsia="宋体"/>
        </w:rPr>
        <w:t>种植工艺、生产目标、设备能力和执行结果连接起来，形成可持续演进的生产平台。</w:t>
      </w:r>
    </w:p>
    <w:p w14:paraId="02867ACC">
      <w:pPr>
        <w:keepLines/>
        <w:ind w:firstLine="420" w:firstLineChars="200"/>
        <w:rPr>
          <w:rFonts w:ascii="宋体" w:hAnsi="宋体" w:eastAsia="宋体"/>
        </w:rPr>
      </w:pPr>
      <w:r>
        <w:rPr>
          <w:rFonts w:ascii="宋体" w:hAnsi="宋体" w:eastAsia="宋体"/>
        </w:rPr>
        <w:t>该平台需要将产品与质量要求转化为作物批次、生产计划、环境和水肥目标、作业任务与资源约束，协调不同专业系统的工作，记录执行反馈、异常、人工授权和运行证据。数据展示、经营分析和参观讲解可以使用这些记录，但首期交付重点是从生产目标到现场执行反馈的可运行闭环。</w:t>
      </w:r>
    </w:p>
    <w:p w14:paraId="7C219AA7">
      <w:pPr>
        <w:keepLines/>
        <w:ind w:firstLine="420" w:firstLineChars="200"/>
        <w:rPr>
          <w:rFonts w:ascii="宋体" w:hAnsi="宋体" w:eastAsia="宋体"/>
        </w:rPr>
      </w:pPr>
      <w:r>
        <w:rPr>
          <w:rFonts w:ascii="宋体" w:hAnsi="宋体" w:eastAsia="宋体"/>
        </w:rPr>
        <w:t>现场自动化控制层由气候电脑、PLC、水肥控制器、机器人或产线控制器承担，负责实时执行、安全互锁、故障保护、断网自治和手动旁路。AI、预测、优化和数字孪生按可替换的模型插件或研发辅助能力接入；模型建议需要经过适用条件、约束和授权检查，失效时仍能依靠已验证规则和人工授权维持基础运行。</w:t>
      </w:r>
    </w:p>
    <w:p w14:paraId="5E920088">
      <w:pPr>
        <w:keepLines/>
        <w:ind w:firstLine="420" w:firstLineChars="200"/>
        <w:rPr>
          <w:rFonts w:ascii="宋体" w:hAnsi="宋体" w:eastAsia="宋体"/>
        </w:rPr>
      </w:pPr>
      <w:r>
        <w:rPr>
          <w:rFonts w:hint="eastAsia" w:ascii="宋体" w:hAnsi="宋体" w:eastAsia="宋体"/>
          <w:lang w:val="en-US" w:eastAsia="zh-CN"/>
        </w:rPr>
        <w:t>即将建设落地的</w:t>
      </w:r>
      <w:r>
        <w:rPr>
          <w:rFonts w:hint="eastAsia" w:ascii="宋体" w:hAnsi="宋体" w:eastAsia="宋体"/>
        </w:rPr>
        <w:t>芯鲜派人工智能无人农业展示中心是规划中的真实生产、设备联调、技术研发、系统验证和参观展示场景。生产方案围绕两条核心产线组织：以番茄为首期示范作物的人工智能智轨巡航果菜产线，以及承载叶菜、豆芽和芽苗菜的人工智能多叠域产线。展示中心用于验证作物工艺、温室工程、设备接口、生产数据和软件系统的长期协同。具体设备、接口和技术成熟度以项目逐项确认结果为准。</w:t>
      </w:r>
    </w:p>
    <w:p w14:paraId="303701DE">
      <w:pPr>
        <w:keepLines/>
        <w:ind w:firstLine="420" w:firstLineChars="200"/>
        <w:rPr>
          <w:rFonts w:ascii="宋体" w:hAnsi="宋体" w:eastAsia="宋体"/>
        </w:rPr>
      </w:pPr>
      <w:r>
        <w:rPr>
          <w:rFonts w:ascii="宋体" w:hAnsi="宋体" w:eastAsia="宋体"/>
        </w:rPr>
        <w:t>本岗位名称为后端/平台工程师，隶属研发部，是智能温室计算机研发方向的核心岗位。工作包括亲自完成系统设计与核心编码，建立设备接口、控制器模拟、生产流程仿真、历史回放和影子运行环境，并与种植、自动化、机械及项目人员共同验证。经首个项目验证的软件模块、数据语义和接口应逐步沉淀为后续温室可以配置和复用的产品资产。</w:t>
      </w:r>
    </w:p>
    <w:p w14:paraId="0F9DD4D7">
      <w:pPr>
        <w:pStyle w:val="3"/>
        <w:rPr>
          <w:rFonts w:ascii="宋体" w:hAnsi="宋体" w:eastAsia="宋体"/>
        </w:rPr>
      </w:pPr>
      <w:r>
        <w:rPr>
          <w:rFonts w:ascii="宋体" w:hAnsi="宋体" w:eastAsia="宋体"/>
        </w:rPr>
        <w:t>你的任务</w:t>
      </w:r>
    </w:p>
    <w:p w14:paraId="34FAE6E4">
      <w:pPr>
        <w:keepLines/>
        <w:ind w:firstLine="420" w:firstLineChars="200"/>
        <w:rPr>
          <w:rFonts w:ascii="宋体" w:hAnsi="宋体" w:eastAsia="宋体"/>
        </w:rPr>
      </w:pPr>
      <w:r>
        <w:rPr>
          <w:rFonts w:ascii="宋体" w:hAnsi="宋体" w:eastAsia="宋体"/>
        </w:rPr>
        <w:t>请以这位工程师的身份，提交“简要整体方案＋一个一期核心业务闭环”。先说明真正要解决的业务问题、平台与现场设备及人员的职责边界，以及一期应做和暂缓的内容；再自行选择一个最值得优先实施的生产业务闭环，解释它服务于什么目标、为何优先，以及与其他业务的必要联系。无需逐一设计全部作物、设备、AI 和展示功能，也无需提交完整产品架构。</w:t>
      </w:r>
    </w:p>
    <w:p w14:paraId="187887CE">
      <w:pPr>
        <w:keepLines/>
        <w:ind w:firstLine="420" w:firstLineChars="200"/>
        <w:rPr>
          <w:rFonts w:ascii="宋体" w:hAnsi="宋体" w:eastAsia="宋体"/>
        </w:rPr>
      </w:pPr>
      <w:r>
        <w:rPr>
          <w:rFonts w:ascii="宋体" w:hAnsi="宋体" w:eastAsia="宋体"/>
        </w:rPr>
        <w:t>请将所选闭环讲透：事情由什么目标或事件触发，涉及哪些核心业务对象及其关键状态，相关人员、平台和设备如何通过接口交换信息，怎样推进正常流程，以及至少一种条件变化或异常发生后如何继续处理、何时需要人工确认或接管。最后说明如何验收，列出可以观察的结果或证据。对象、字段和接口只需细化到足以说明该闭环如何实现的程度，不要求完整数据库设计或接口文档。可以用文字、表格或示意图表达；功能清单或架构图不能替代业务运行逻辑。验收可写成计划或逻辑推演，无须实际执行。</w:t>
      </w:r>
    </w:p>
    <w:p w14:paraId="62FEAE8B">
      <w:pPr>
        <w:keepLines/>
        <w:ind w:firstLine="420" w:firstLineChars="200"/>
        <w:rPr>
          <w:rFonts w:ascii="宋体" w:hAnsi="宋体" w:eastAsia="宋体"/>
        </w:rPr>
      </w:pPr>
      <w:r>
        <w:rPr>
          <w:rFonts w:ascii="宋体" w:hAnsi="宋体" w:eastAsia="宋体"/>
        </w:rPr>
        <w:t>请围绕所选闭环中真正影响设计的少量农业或 AI 判断主动调研并核查，说明依据、适用条件，以及它使你保留或改变了哪些系统设计。无需全面调研智慧农业，也不按资料数量评分。涉及专业确认的判断，请说明需要谁提供什么信息，以及未确认前方案如何成立。无法核实的内容应标明对结论的影响和下一步最小验证。</w:t>
      </w:r>
    </w:p>
    <w:p w14:paraId="5F7AF9FD">
      <w:pPr>
        <w:keepLines/>
        <w:ind w:firstLine="420" w:firstLineChars="200"/>
        <w:rPr>
          <w:rFonts w:ascii="宋体" w:hAnsi="宋体" w:eastAsia="宋体"/>
        </w:rPr>
      </w:pPr>
      <w:r>
        <w:rPr>
          <w:rFonts w:ascii="宋体" w:hAnsi="宋体" w:eastAsia="宋体"/>
        </w:rPr>
        <w:t>你可以提出澄清问题；未获得回答不妨碍作答。请区分已知事实、设计假设和待确认事项，对影响较大的未知条件说明采用的假设，以及答案变化后哪些设计会改变。我们不会用未提供的内部情况作为隐藏标准，也不要求猜中公司的既定架构。有依据地缩小一期范围是取舍能力的体现，不会因未覆盖全部愿景扣分。</w:t>
      </w:r>
    </w:p>
    <w:p w14:paraId="525F4BF9">
      <w:pPr>
        <w:keepLines/>
        <w:ind w:firstLine="420" w:firstLineChars="200"/>
        <w:rPr>
          <w:rFonts w:ascii="宋体" w:hAnsi="宋体" w:eastAsia="宋体"/>
        </w:rPr>
      </w:pPr>
      <w:r>
        <w:rPr>
          <w:rFonts w:ascii="宋体" w:hAnsi="宋体" w:eastAsia="宋体"/>
        </w:rPr>
        <w:t>建议实际投入2—3小时，包含阅读、调研、AI 使用、核查和整理；这是待试做校准的估时，不按用时评分。未完成的核实应注明缺口、对结论的影响和后续验证方法。</w:t>
      </w:r>
    </w:p>
    <w:p w14:paraId="6D3C0CE7">
      <w:pPr>
        <w:pStyle w:val="3"/>
        <w:keepNext/>
        <w:keepLines/>
        <w:widowControl/>
        <w:spacing w:before="240" w:after="160" w:line="440" w:lineRule="exact"/>
        <w:ind w:left="0" w:right="0" w:firstLine="0"/>
      </w:pPr>
      <w:r>
        <w:rPr>
          <w:rFonts w:ascii="宋体" w:hAnsi="宋体" w:eastAsia="宋体"/>
          <w:b/>
          <w:color w:val="000000"/>
          <w:sz w:val="28"/>
        </w:rPr>
        <w:t>提交方式与AI使用记录</w:t>
      </w:r>
    </w:p>
    <w:p w14:paraId="1A492E08">
      <w:pPr>
        <w:keepNext w:val="0"/>
        <w:keepLines/>
        <w:widowControl/>
        <w:spacing w:before="0" w:after="120" w:line="360" w:lineRule="exact"/>
        <w:ind w:left="0" w:right="0" w:firstLine="420" w:firstLineChars="200"/>
      </w:pPr>
      <w:r>
        <w:t>本题全部交付通过您自己的 GitHub 私有仓库完成。不得使用公开仓库提交公司招聘题目、题目数据或个人答案。请将作答仓库链接发给招聘方，并邀请 GitHub 账号 dldldl888，以便面试官查看。</w:t>
      </w:r>
    </w:p>
    <w:p w14:paraId="6D8B09A5">
      <w:pPr>
        <w:keepNext w:val="0"/>
        <w:keepLines/>
        <w:widowControl/>
        <w:spacing w:before="0" w:after="120" w:line="360" w:lineRule="exact"/>
        <w:ind w:left="0" w:right="0" w:firstLine="420" w:firstLineChars="200"/>
      </w:pPr>
      <w:r>
        <w:t>请将本题要求的全部交付材料提交到您的私有仓库，并将仓库链接发给招聘方；不要向公开题库发起 Pull Request。具体材料范围以各题要求为准，本节不增加代码、测试或运行实验任务。请保留反映主要工作过程的提交记录，不得在提交前删除、重写或压缩全部历史。</w:t>
      </w:r>
    </w:p>
    <w:p w14:paraId="296D2888">
      <w:pPr>
        <w:keepNext w:val="0"/>
        <w:keepLines/>
        <w:widowControl/>
        <w:spacing w:before="0" w:after="120" w:line="360" w:lineRule="exact"/>
        <w:ind w:left="0" w:right="0" w:firstLine="420" w:firstLineChars="200"/>
      </w:pPr>
      <w:r>
        <w:rPr>
          <w:rFonts w:ascii="宋体" w:hAnsi="宋体" w:eastAsia="宋体"/>
          <w:b w:val="0"/>
          <w:color w:val="000000"/>
          <w:sz w:val="21"/>
        </w:rPr>
        <w:t>在仓库中提交AI_USAGE.md，记录对最终结果有实质影响的AI使用。每条记录至少说明：使用时间和AI工具或模型；要解决的问题；提问或任务摘要；AI提供的建议或结果；本人通过代码、测试、资料或实验进行核查的方法；最终采纳、修改或放弃了什么；对最终代码、实验或方案的影响。</w:t>
      </w:r>
    </w:p>
    <w:p w14:paraId="621D1D60">
      <w:pPr>
        <w:keepNext w:val="0"/>
        <w:keepLines/>
        <w:widowControl/>
        <w:spacing w:before="0" w:after="120" w:line="360" w:lineRule="exact"/>
        <w:ind w:left="0" w:right="0" w:firstLine="420" w:firstLineChars="200"/>
      </w:pPr>
      <w:r>
        <w:rPr>
          <w:rFonts w:ascii="宋体" w:hAnsi="宋体" w:eastAsia="宋体"/>
          <w:b w:val="0"/>
          <w:color w:val="000000"/>
          <w:sz w:val="21"/>
        </w:rPr>
        <w:t>不需要记录普通文字润色、格式调整或没有影响结果的简单问答，也不要求提交完整私人聊天记录。涉及隐私、账号、密钥或其他敏感内容时应脱敏；不得额外上传公司真实密钥、账号、内部文件或其他与考核无关的敏感信息。遇到GitHub权限、仓库或提交问题，应及时联系招聘方。</w:t>
      </w:r>
    </w:p>
    <w:p w14:paraId="18A58DD2">
      <w:pPr>
        <w:keepNext w:val="0"/>
        <w:keepLines/>
        <w:widowControl/>
        <w:spacing w:before="0" w:after="120" w:line="360" w:lineRule="exact"/>
        <w:ind w:left="0" w:right="0" w:firstLine="420" w:firstLineChars="200"/>
      </w:pPr>
      <w:r>
        <w:rPr>
          <w:rFonts w:ascii="宋体" w:hAnsi="宋体" w:eastAsia="宋体"/>
          <w:b w:val="0"/>
          <w:color w:val="000000"/>
          <w:sz w:val="21"/>
        </w:rPr>
        <w:t>GitHub提交历史、交付成果和AI_USAGE.md用于第一轮评阅，不能单独证明本人完成。第二轮面试可能要求候选人解释关键设计，运行或修改已提交的代码，或根据新条件调整方案，并说明AI建议为何被采纳、修改或放弃。我们结合这些证据核验本人理解和应用能力，不按提交次数、提示词数量或聊天轮数评分。</w:t>
      </w: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077" w:right="1077" w:bottom="1020" w:left="1077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Noto Sans CJK SC">
    <w:altName w:val="冬青黑体简体中文"/>
    <w:panose1 w:val="020B0604020202020204"/>
    <w:charset w:val="80"/>
    <w:family w:val="swiss"/>
    <w:pitch w:val="default"/>
    <w:sig w:usb0="00000000" w:usb1="00000000" w:usb2="00000016" w:usb3="00000000" w:csb0="002E0107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Courier">
    <w:altName w:val="苹方-简"/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E17BF0">
    <w:pPr>
      <w:pStyle w:val="24"/>
      <w:jc w:val="center"/>
    </w:pPr>
    <w:r>
      <w:rPr>
        <w:sz w:val="16"/>
      </w:rPr>
      <w:t xml:space="preserve">芯鲜派  后端招聘  • 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D94EB9">
    <w:pPr>
      <w:pStyle w:val="25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93C67"/>
    <w:rsid w:val="00AA1D8D"/>
    <w:rsid w:val="00B47730"/>
    <w:rsid w:val="00B82D1D"/>
    <w:rsid w:val="00CB0664"/>
    <w:rsid w:val="00D25226"/>
    <w:rsid w:val="00EF6545"/>
    <w:rsid w:val="00FC693F"/>
    <w:rsid w:val="3BE7E7EC"/>
    <w:rsid w:val="7EDF1123"/>
    <w:rsid w:val="9BD90BA9"/>
    <w:rsid w:val="AF52FC6E"/>
    <w:rsid w:val="F37EF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Noto Sans CJK SC" w:hAnsi="Noto Sans CJK SC" w:eastAsia="Noto Sans CJK SC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line="480" w:lineRule="auto"/>
    </w:pPr>
  </w:style>
  <w:style w:type="paragraph" w:styleId="29">
    <w:name w:val="List Continue 2"/>
    <w:basedOn w:val="1"/>
    <w:unhideWhenUsed/>
    <w:uiPriority w:val="99"/>
    <w:pPr>
      <w:ind w:left="720"/>
      <w:contextualSpacing/>
    </w:pPr>
  </w:style>
  <w:style w:type="paragraph" w:styleId="30">
    <w:name w:val="List Continue 3"/>
    <w:basedOn w:val="1"/>
    <w:unhideWhenUsed/>
    <w:uiPriority w:val="99"/>
    <w:pPr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contextualSpacing/>
    </w:pPr>
    <w:rPr>
      <w:rFonts w:asciiTheme="majorHAnsi" w:hAnsiTheme="majorHAnsi" w:eastAsiaTheme="majorEastAsia" w:cstheme="majorBidi"/>
      <w:b/>
      <w:spacing w:val="5"/>
      <w:kern w:val="28"/>
      <w:sz w:val="4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uiPriority w:val="99"/>
  </w:style>
  <w:style w:type="character" w:customStyle="1" w:styleId="136">
    <w:name w:val="页脚 字符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uiPriority w:val="99"/>
  </w:style>
  <w:style w:type="character" w:customStyle="1" w:styleId="145">
    <w:name w:val="正文文本 2 字符"/>
    <w:basedOn w:val="132"/>
    <w:link w:val="28"/>
    <w:uiPriority w:val="99"/>
  </w:style>
  <w:style w:type="character" w:customStyle="1" w:styleId="146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316</Words>
  <Characters>1803</Characters>
  <Lines>15</Lines>
  <Paragraphs>4</Paragraphs>
  <TotalTime>0</TotalTime>
  <ScaleCrop>false</ScaleCrop>
  <LinksUpToDate>false</LinksUpToDate>
  <CharactersWithSpaces>2115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2013-12-25T15:15:00Z</dcterms:created>
  <dc:creator>python-docx</dc:creator>
  <dc:description>generated by python-docx</dc:description>
  <cp:lastModifiedBy>Jing.hua</cp:lastModifiedBy>
  <dcterms:modified xsi:type="dcterms:W3CDTF">2026-09-20T17:38:29Z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F102C16DBF1C945B8879AF6A82BA2E66_42</vt:lpwstr>
  </property>
</Properties>
</file>