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5124E" w14:textId="77777777" w:rsidR="00541C3C" w:rsidRDefault="002533E1" w:rsidP="002533E1">
      <w:pPr>
        <w:jc w:val="center"/>
        <w:rPr>
          <w:lang w:val="pt-PT"/>
        </w:rPr>
      </w:pPr>
      <w:r>
        <w:rPr>
          <w:lang w:val="pt-PT"/>
        </w:rPr>
        <w:t>Segurança Informática</w:t>
      </w:r>
    </w:p>
    <w:p w14:paraId="491C28C8" w14:textId="77777777" w:rsidR="002533E1" w:rsidRDefault="002533E1" w:rsidP="002533E1">
      <w:pPr>
        <w:jc w:val="center"/>
        <w:rPr>
          <w:lang w:val="pt-PT"/>
        </w:rPr>
      </w:pPr>
      <w:r>
        <w:rPr>
          <w:lang w:val="pt-PT"/>
        </w:rPr>
        <w:t>Série 3</w:t>
      </w:r>
    </w:p>
    <w:p w14:paraId="58555074" w14:textId="77777777" w:rsidR="002533E1" w:rsidRDefault="002533E1" w:rsidP="002533E1">
      <w:pPr>
        <w:jc w:val="center"/>
        <w:rPr>
          <w:lang w:val="pt-PT"/>
        </w:rPr>
      </w:pPr>
      <w:r>
        <w:rPr>
          <w:lang w:val="pt-PT"/>
        </w:rPr>
        <w:t>Realizado por:</w:t>
      </w:r>
    </w:p>
    <w:p w14:paraId="5BFC5D23" w14:textId="77777777" w:rsidR="002533E1" w:rsidRDefault="002533E1" w:rsidP="002533E1">
      <w:pPr>
        <w:jc w:val="center"/>
        <w:rPr>
          <w:lang w:val="pt-PT"/>
        </w:rPr>
      </w:pPr>
      <w:r>
        <w:rPr>
          <w:lang w:val="pt-PT"/>
        </w:rPr>
        <w:t>Diogo Leandro nº A44868</w:t>
      </w:r>
    </w:p>
    <w:p w14:paraId="7B8DF03D" w14:textId="77777777" w:rsidR="002533E1" w:rsidRDefault="002533E1" w:rsidP="002533E1">
      <w:pPr>
        <w:jc w:val="center"/>
        <w:rPr>
          <w:lang w:val="pt-PT"/>
        </w:rPr>
      </w:pPr>
      <w:r>
        <w:rPr>
          <w:lang w:val="pt-PT"/>
        </w:rPr>
        <w:t>João Barata nº</w:t>
      </w:r>
    </w:p>
    <w:p w14:paraId="0F463CEA" w14:textId="77777777" w:rsidR="002533E1" w:rsidRDefault="002533E1">
      <w:pPr>
        <w:rPr>
          <w:lang w:val="pt-PT"/>
        </w:rPr>
      </w:pPr>
    </w:p>
    <w:p w14:paraId="149B8E17" w14:textId="77777777" w:rsidR="002533E1" w:rsidRDefault="002533E1">
      <w:pPr>
        <w:rPr>
          <w:lang w:val="pt-PT"/>
        </w:rPr>
      </w:pPr>
    </w:p>
    <w:p w14:paraId="2EA6BADC" w14:textId="77777777" w:rsidR="002533E1" w:rsidRDefault="002533E1">
      <w:pPr>
        <w:rPr>
          <w:lang w:val="pt-PT"/>
        </w:rPr>
      </w:pPr>
    </w:p>
    <w:p w14:paraId="4D5B4DBB" w14:textId="77777777" w:rsidR="002533E1" w:rsidRPr="00885B22" w:rsidRDefault="002533E1">
      <w:pPr>
        <w:rPr>
          <w:rFonts w:ascii="Times New Roman" w:hAnsi="Times New Roman" w:cs="Times New Roman"/>
          <w:sz w:val="20"/>
          <w:szCs w:val="20"/>
          <w:lang w:val="pt-PT"/>
        </w:rPr>
      </w:pPr>
      <w:r w:rsidRPr="00885B22">
        <w:rPr>
          <w:rFonts w:ascii="Times New Roman" w:hAnsi="Times New Roman" w:cs="Times New Roman"/>
          <w:sz w:val="20"/>
          <w:szCs w:val="20"/>
          <w:lang w:val="pt-PT"/>
        </w:rPr>
        <w:t xml:space="preserve">Questão 1: </w:t>
      </w:r>
    </w:p>
    <w:p w14:paraId="38037817" w14:textId="2CEA8996" w:rsidR="002533E1" w:rsidRDefault="002533E1" w:rsidP="00737DA9">
      <w:pPr>
        <w:pStyle w:val="NormalWeb"/>
        <w:numPr>
          <w:ilvl w:val="0"/>
          <w:numId w:val="4"/>
        </w:numPr>
        <w:rPr>
          <w:rFonts w:ascii="CMR10" w:hAnsi="CMR10"/>
          <w:sz w:val="20"/>
          <w:szCs w:val="20"/>
          <w:lang w:val="pt-PT"/>
        </w:rPr>
      </w:pPr>
      <w:r w:rsidRPr="002533E1">
        <w:rPr>
          <w:rFonts w:ascii="CMR10" w:hAnsi="CMR10"/>
          <w:sz w:val="20"/>
          <w:szCs w:val="20"/>
          <w:lang w:val="pt-PT"/>
        </w:rPr>
        <w:t>No contexto dos sistemas de controlo de acessos, distinga entre modelos e pol</w:t>
      </w:r>
      <w:r>
        <w:rPr>
          <w:rFonts w:ascii="CMR10" w:hAnsi="CMR10"/>
          <w:sz w:val="20"/>
          <w:szCs w:val="20"/>
          <w:lang w:val="pt-PT"/>
        </w:rPr>
        <w:t>í</w:t>
      </w:r>
      <w:r w:rsidRPr="002533E1">
        <w:rPr>
          <w:rFonts w:ascii="CMR10" w:hAnsi="CMR10"/>
          <w:sz w:val="20"/>
          <w:szCs w:val="20"/>
          <w:lang w:val="pt-PT"/>
        </w:rPr>
        <w:t xml:space="preserve">ticas. Dê um exemplo no âmbito de um sistema operativo. </w:t>
      </w:r>
    </w:p>
    <w:p w14:paraId="6ED923F5" w14:textId="463A31F5" w:rsidR="00384FBD" w:rsidRDefault="002533E1" w:rsidP="00A93CF0">
      <w:pPr>
        <w:pStyle w:val="NormalWeb"/>
        <w:rPr>
          <w:sz w:val="20"/>
          <w:szCs w:val="20"/>
          <w:lang w:val="pt-PT"/>
        </w:rPr>
      </w:pPr>
      <w:r>
        <w:rPr>
          <w:rFonts w:ascii="CMR10" w:hAnsi="CMR10"/>
          <w:sz w:val="20"/>
          <w:szCs w:val="20"/>
          <w:lang w:val="pt-PT"/>
        </w:rPr>
        <w:t xml:space="preserve">R: </w:t>
      </w:r>
      <w:r w:rsidR="00A93CF0">
        <w:rPr>
          <w:rFonts w:ascii="CMR10" w:hAnsi="CMR10"/>
          <w:sz w:val="20"/>
          <w:szCs w:val="20"/>
          <w:lang w:val="pt-PT"/>
        </w:rPr>
        <w:t xml:space="preserve"> As </w:t>
      </w:r>
      <w:r w:rsidR="00A93CF0">
        <w:rPr>
          <w:sz w:val="20"/>
          <w:szCs w:val="20"/>
          <w:lang w:val="pt-PT"/>
        </w:rPr>
        <w:t>p</w:t>
      </w:r>
      <w:r w:rsidRPr="00A93CF0">
        <w:rPr>
          <w:sz w:val="20"/>
          <w:szCs w:val="20"/>
          <w:lang w:val="pt-PT"/>
        </w:rPr>
        <w:t>ol</w:t>
      </w:r>
      <w:r w:rsidR="00A93CF0">
        <w:rPr>
          <w:sz w:val="20"/>
          <w:szCs w:val="20"/>
          <w:lang w:val="pt-PT"/>
        </w:rPr>
        <w:t>í</w:t>
      </w:r>
      <w:r w:rsidRPr="00A93CF0">
        <w:rPr>
          <w:sz w:val="20"/>
          <w:szCs w:val="20"/>
          <w:lang w:val="pt-PT"/>
        </w:rPr>
        <w:t>tica</w:t>
      </w:r>
      <w:r w:rsidR="00A93CF0" w:rsidRPr="00A93CF0">
        <w:rPr>
          <w:sz w:val="20"/>
          <w:szCs w:val="20"/>
          <w:lang w:val="pt-PT"/>
        </w:rPr>
        <w:t>s</w:t>
      </w:r>
      <w:r w:rsidRPr="00A93CF0">
        <w:rPr>
          <w:sz w:val="20"/>
          <w:szCs w:val="20"/>
          <w:lang w:val="pt-PT"/>
        </w:rPr>
        <w:t xml:space="preserve"> define</w:t>
      </w:r>
      <w:r w:rsidR="00A93CF0">
        <w:rPr>
          <w:sz w:val="20"/>
          <w:szCs w:val="20"/>
          <w:lang w:val="pt-PT"/>
        </w:rPr>
        <w:t>m</w:t>
      </w:r>
      <w:r w:rsidRPr="00A93CF0">
        <w:rPr>
          <w:sz w:val="20"/>
          <w:szCs w:val="20"/>
          <w:lang w:val="pt-PT"/>
        </w:rPr>
        <w:t xml:space="preserve"> as regras do controlo de acessos</w:t>
      </w:r>
      <w:r w:rsidR="00A93CF0">
        <w:rPr>
          <w:sz w:val="20"/>
          <w:szCs w:val="20"/>
          <w:lang w:val="pt-PT"/>
        </w:rPr>
        <w:t xml:space="preserve"> e os modelos formalizam a forma de aplicação dessas políticas. Um bom exemplo disso seria as contas do Windows com acesso de administrador e as ações dentro do sistema operativo cuja sua execução apenas é permitida ao administrador, sendo a política</w:t>
      </w:r>
      <w:r w:rsidR="001878C4">
        <w:rPr>
          <w:sz w:val="20"/>
          <w:szCs w:val="20"/>
          <w:lang w:val="pt-PT"/>
        </w:rPr>
        <w:t xml:space="preserve"> a existência</w:t>
      </w:r>
      <w:r w:rsidR="00885B22">
        <w:rPr>
          <w:sz w:val="20"/>
          <w:szCs w:val="20"/>
          <w:lang w:val="pt-PT"/>
        </w:rPr>
        <w:t xml:space="preserve"> de ações apenas permitidas ao administrador </w:t>
      </w:r>
      <w:r w:rsidR="00A93CF0">
        <w:rPr>
          <w:sz w:val="20"/>
          <w:szCs w:val="20"/>
          <w:lang w:val="pt-PT"/>
        </w:rPr>
        <w:t xml:space="preserve">e o modelo a rejeição de um determinado pedido </w:t>
      </w:r>
      <w:r w:rsidR="001878C4">
        <w:rPr>
          <w:sz w:val="20"/>
          <w:szCs w:val="20"/>
          <w:lang w:val="pt-PT"/>
        </w:rPr>
        <w:t>feito por u</w:t>
      </w:r>
      <w:r w:rsidR="00A93CF0">
        <w:rPr>
          <w:sz w:val="20"/>
          <w:szCs w:val="20"/>
          <w:lang w:val="pt-PT"/>
        </w:rPr>
        <w:t>m utilizador não administrador a uma ação apenas permitida a administradores</w:t>
      </w:r>
      <w:r w:rsidR="001878C4">
        <w:rPr>
          <w:sz w:val="20"/>
          <w:szCs w:val="20"/>
          <w:lang w:val="pt-PT"/>
        </w:rPr>
        <w:t>.</w:t>
      </w:r>
    </w:p>
    <w:p w14:paraId="4FA21005" w14:textId="1EAAE17F" w:rsidR="00384FBD" w:rsidRDefault="00384FBD" w:rsidP="00A93CF0">
      <w:pPr>
        <w:pStyle w:val="NormalWeb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Questão 2:</w:t>
      </w:r>
    </w:p>
    <w:p w14:paraId="2D522B9D" w14:textId="7D45CE16" w:rsidR="00384FBD" w:rsidRDefault="00384FBD" w:rsidP="00384FB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 w:eastAsia="en-GB"/>
        </w:rPr>
      </w:pPr>
      <w:proofErr w:type="spellStart"/>
      <w:r w:rsidRPr="00384FBD">
        <w:rPr>
          <w:rFonts w:ascii="CMR10" w:eastAsia="Times New Roman" w:hAnsi="CMR10" w:cs="Times New Roman"/>
          <w:sz w:val="20"/>
          <w:szCs w:val="20"/>
          <w:lang w:eastAsia="en-GB"/>
        </w:rPr>
        <w:t>Considere</w:t>
      </w:r>
      <w:proofErr w:type="spellEnd"/>
      <w:r w:rsidRPr="00384FBD">
        <w:rPr>
          <w:rFonts w:ascii="CMR10" w:eastAsia="Times New Roman" w:hAnsi="CMR10" w:cs="Times New Roman"/>
          <w:sz w:val="20"/>
          <w:szCs w:val="20"/>
          <w:lang w:eastAsia="en-GB"/>
        </w:rPr>
        <w:t xml:space="preserve"> </w:t>
      </w:r>
      <w:proofErr w:type="spellStart"/>
      <w:r w:rsidRPr="00384FBD">
        <w:rPr>
          <w:rFonts w:ascii="CMR10" w:eastAsia="Times New Roman" w:hAnsi="CMR10" w:cs="Times New Roman"/>
          <w:sz w:val="20"/>
          <w:szCs w:val="20"/>
          <w:lang w:eastAsia="en-GB"/>
        </w:rPr>
        <w:t>os</w:t>
      </w:r>
      <w:proofErr w:type="spellEnd"/>
      <w:r w:rsidRPr="00384FBD">
        <w:rPr>
          <w:rFonts w:ascii="CMR10" w:eastAsia="Times New Roman" w:hAnsi="CMR10" w:cs="Times New Roman"/>
          <w:sz w:val="20"/>
          <w:szCs w:val="20"/>
          <w:lang w:eastAsia="en-GB"/>
        </w:rPr>
        <w:t xml:space="preserve"> </w:t>
      </w:r>
      <w:proofErr w:type="spellStart"/>
      <w:r w:rsidRPr="00384FBD">
        <w:rPr>
          <w:rFonts w:ascii="CMR10" w:eastAsia="Times New Roman" w:hAnsi="CMR10" w:cs="Times New Roman"/>
          <w:sz w:val="20"/>
          <w:szCs w:val="20"/>
          <w:lang w:eastAsia="en-GB"/>
        </w:rPr>
        <w:t>modelos</w:t>
      </w:r>
      <w:proofErr w:type="spellEnd"/>
      <w:r w:rsidRPr="00384FBD">
        <w:rPr>
          <w:rFonts w:ascii="CMR10" w:eastAsia="Times New Roman" w:hAnsi="CMR10" w:cs="Times New Roman"/>
          <w:sz w:val="20"/>
          <w:szCs w:val="20"/>
          <w:lang w:eastAsia="en-GB"/>
        </w:rPr>
        <w:t xml:space="preserve"> RBAC: </w:t>
      </w:r>
    </w:p>
    <w:p w14:paraId="7A00142E" w14:textId="77777777" w:rsidR="00384FBD" w:rsidRDefault="00384FBD" w:rsidP="00384FBD">
      <w:pPr>
        <w:pStyle w:val="ListParagraph"/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 w:eastAsia="en-GB"/>
        </w:rPr>
      </w:pPr>
    </w:p>
    <w:p w14:paraId="6E3E4F46" w14:textId="09D74890" w:rsidR="00384FBD" w:rsidRDefault="00384FBD" w:rsidP="00384FBD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 w:val="pt-PT" w:eastAsia="en-GB"/>
        </w:rPr>
      </w:pP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>No RBAC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, é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 poss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í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>vel existir uma sess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ã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o associada ao utilizador </w:t>
      </w:r>
      <w:r w:rsidRPr="00384FBD">
        <w:rPr>
          <w:rFonts w:ascii="CMMI10" w:eastAsia="Times New Roman" w:hAnsi="CMMI10" w:cs="Times New Roman"/>
          <w:b/>
          <w:bCs/>
          <w:sz w:val="20"/>
          <w:szCs w:val="20"/>
          <w:lang w:val="pt-PT" w:eastAsia="en-GB"/>
        </w:rPr>
        <w:t>U</w:t>
      </w:r>
      <w:r w:rsidRPr="00384FBD">
        <w:rPr>
          <w:rFonts w:ascii="CMMI10" w:eastAsia="Times New Roman" w:hAnsi="CMMI10" w:cs="Times New Roman"/>
          <w:sz w:val="20"/>
          <w:szCs w:val="20"/>
          <w:lang w:val="pt-PT" w:eastAsia="en-GB"/>
        </w:rPr>
        <w:t xml:space="preserve"> 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e com o </w:t>
      </w:r>
      <w:r w:rsidRPr="00384FBD">
        <w:rPr>
          <w:rFonts w:ascii="CMTI10" w:eastAsia="Times New Roman" w:hAnsi="CMTI10" w:cs="Times New Roman"/>
          <w:sz w:val="20"/>
          <w:szCs w:val="20"/>
          <w:lang w:val="pt-PT" w:eastAsia="en-GB"/>
        </w:rPr>
        <w:t xml:space="preserve">role </w:t>
      </w:r>
      <w:r>
        <w:rPr>
          <w:rFonts w:ascii="CMMI10" w:eastAsia="Times New Roman" w:hAnsi="CMMI10" w:cs="Times New Roman"/>
          <w:b/>
          <w:bCs/>
          <w:sz w:val="20"/>
          <w:szCs w:val="20"/>
          <w:lang w:val="pt-PT" w:eastAsia="en-GB"/>
        </w:rPr>
        <w:t>R</w:t>
      </w:r>
      <w:r w:rsidRPr="00384FBD">
        <w:rPr>
          <w:rFonts w:ascii="CMMI10" w:eastAsia="Times New Roman" w:hAnsi="CMMI10" w:cs="Times New Roman"/>
          <w:sz w:val="20"/>
          <w:szCs w:val="20"/>
          <w:lang w:val="pt-PT" w:eastAsia="en-GB"/>
        </w:rPr>
        <w:t xml:space="preserve"> 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ativo, sem que </w:t>
      </w:r>
      <w:r w:rsidRPr="00920155">
        <w:rPr>
          <w:rFonts w:ascii="CMR10" w:eastAsia="Times New Roman" w:hAnsi="CMR10" w:cs="Times New Roman"/>
          <w:b/>
          <w:bCs/>
          <w:sz w:val="20"/>
          <w:szCs w:val="20"/>
          <w:lang w:val="pt-PT" w:eastAsia="en-GB"/>
        </w:rPr>
        <w:t>(</w:t>
      </w:r>
      <w:r w:rsidRPr="00920155">
        <w:rPr>
          <w:rFonts w:ascii="CMMI10" w:eastAsia="Times New Roman" w:hAnsi="CMMI10" w:cs="Times New Roman"/>
          <w:b/>
          <w:bCs/>
          <w:sz w:val="20"/>
          <w:szCs w:val="20"/>
          <w:lang w:val="pt-PT" w:eastAsia="en-GB"/>
        </w:rPr>
        <w:t>u, r</w:t>
      </w:r>
      <w:r w:rsidRPr="00920155">
        <w:rPr>
          <w:rFonts w:ascii="CMR10" w:eastAsia="Times New Roman" w:hAnsi="CMR10" w:cs="Times New Roman"/>
          <w:b/>
          <w:bCs/>
          <w:sz w:val="20"/>
          <w:szCs w:val="20"/>
          <w:lang w:val="pt-PT" w:eastAsia="en-GB"/>
        </w:rPr>
        <w:t>)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 esteja na rela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çã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o </w:t>
      </w:r>
      <w:proofErr w:type="spellStart"/>
      <w:r w:rsidRPr="00384FBD">
        <w:rPr>
          <w:rFonts w:ascii="CMTI10" w:eastAsia="Times New Roman" w:hAnsi="CMTI10" w:cs="Times New Roman"/>
          <w:sz w:val="20"/>
          <w:szCs w:val="20"/>
          <w:lang w:val="pt-PT" w:eastAsia="en-GB"/>
        </w:rPr>
        <w:t>user</w:t>
      </w:r>
      <w:proofErr w:type="spellEnd"/>
      <w:r w:rsidRPr="00384FBD">
        <w:rPr>
          <w:rFonts w:ascii="CMTI10" w:eastAsia="Times New Roman" w:hAnsi="CMTI10" w:cs="Times New Roman"/>
          <w:sz w:val="20"/>
          <w:szCs w:val="20"/>
          <w:lang w:val="pt-PT" w:eastAsia="en-GB"/>
        </w:rPr>
        <w:t xml:space="preserve"> </w:t>
      </w:r>
      <w:proofErr w:type="spellStart"/>
      <w:r w:rsidRPr="00384FBD">
        <w:rPr>
          <w:rFonts w:ascii="CMTI10" w:eastAsia="Times New Roman" w:hAnsi="CMTI10" w:cs="Times New Roman"/>
          <w:sz w:val="20"/>
          <w:szCs w:val="20"/>
          <w:lang w:val="pt-PT" w:eastAsia="en-GB"/>
        </w:rPr>
        <w:t>assignment</w:t>
      </w:r>
      <w:proofErr w:type="spellEnd"/>
      <w:r w:rsidRPr="00384FBD">
        <w:rPr>
          <w:rFonts w:ascii="CMTI10" w:eastAsia="Times New Roman" w:hAnsi="CMTI10" w:cs="Times New Roman"/>
          <w:sz w:val="20"/>
          <w:szCs w:val="20"/>
          <w:lang w:val="pt-PT" w:eastAsia="en-GB"/>
        </w:rPr>
        <w:t xml:space="preserve"> 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(UA)? </w:t>
      </w:r>
    </w:p>
    <w:p w14:paraId="230772CA" w14:textId="77777777" w:rsidR="00A7444F" w:rsidRDefault="00A7444F" w:rsidP="00A7444F">
      <w:pPr>
        <w:pStyle w:val="ListParagraph"/>
        <w:spacing w:before="100" w:beforeAutospacing="1" w:after="100" w:afterAutospacing="1"/>
        <w:ind w:left="1080"/>
        <w:rPr>
          <w:rFonts w:ascii="CMR10" w:eastAsia="Times New Roman" w:hAnsi="CMR10" w:cs="Times New Roman"/>
          <w:sz w:val="20"/>
          <w:szCs w:val="20"/>
          <w:lang w:val="pt-PT" w:eastAsia="en-GB"/>
        </w:rPr>
      </w:pPr>
    </w:p>
    <w:p w14:paraId="7DBA182D" w14:textId="6FCB64E1" w:rsidR="001878C4" w:rsidRDefault="001878C4" w:rsidP="001878C4">
      <w:pPr>
        <w:pStyle w:val="ListParagraph"/>
        <w:spacing w:before="100" w:beforeAutospacing="1" w:after="100" w:afterAutospacing="1"/>
        <w:ind w:left="1080"/>
        <w:rPr>
          <w:rFonts w:ascii="CMR10" w:eastAsia="Times New Roman" w:hAnsi="CMR10" w:cs="Times New Roman"/>
          <w:color w:val="000000" w:themeColor="text1"/>
          <w:sz w:val="20"/>
          <w:szCs w:val="20"/>
          <w:lang w:val="pt-PT" w:eastAsia="en-GB"/>
        </w:rPr>
      </w:pPr>
      <w:r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R: </w:t>
      </w:r>
      <w:r w:rsidR="00920155" w:rsidRPr="00F74015">
        <w:rPr>
          <w:rFonts w:ascii="CMR10" w:eastAsia="Times New Roman" w:hAnsi="CMR10" w:cs="Times New Roman"/>
          <w:color w:val="000000" w:themeColor="text1"/>
          <w:sz w:val="20"/>
          <w:szCs w:val="20"/>
          <w:highlight w:val="yellow"/>
          <w:lang w:val="pt-PT" w:eastAsia="en-GB"/>
        </w:rPr>
        <w:t>Não??</w:t>
      </w:r>
    </w:p>
    <w:p w14:paraId="68EA001A" w14:textId="77777777" w:rsidR="00A7444F" w:rsidRPr="00384FBD" w:rsidRDefault="00A7444F" w:rsidP="001878C4">
      <w:pPr>
        <w:pStyle w:val="ListParagraph"/>
        <w:spacing w:before="100" w:beforeAutospacing="1" w:after="100" w:afterAutospacing="1"/>
        <w:ind w:left="1080"/>
        <w:rPr>
          <w:rFonts w:ascii="CMR10" w:eastAsia="Times New Roman" w:hAnsi="CMR10" w:cs="Times New Roman"/>
          <w:sz w:val="20"/>
          <w:szCs w:val="20"/>
          <w:lang w:val="pt-PT" w:eastAsia="en-GB"/>
        </w:rPr>
      </w:pPr>
    </w:p>
    <w:p w14:paraId="1EB5EA1E" w14:textId="1623AFDB" w:rsidR="00384FBD" w:rsidRDefault="00384FBD" w:rsidP="00384FBD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 w:val="pt-PT" w:eastAsia="en-GB"/>
        </w:rPr>
      </w:pP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>Qual a rela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çã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>o entre o princ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í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>pio de privil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é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>gios m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í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>nimos e o conceito de sess</w:t>
      </w: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ã</w:t>
      </w:r>
      <w:r w:rsidRPr="00384FBD"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o? </w:t>
      </w:r>
    </w:p>
    <w:p w14:paraId="721E2751" w14:textId="77777777" w:rsidR="00A7444F" w:rsidRDefault="00A7444F" w:rsidP="00A7444F">
      <w:pPr>
        <w:pStyle w:val="ListParagraph"/>
        <w:spacing w:before="100" w:beforeAutospacing="1" w:after="100" w:afterAutospacing="1"/>
        <w:ind w:left="1080"/>
        <w:rPr>
          <w:rFonts w:ascii="CMR10" w:eastAsia="Times New Roman" w:hAnsi="CMR10" w:cs="Times New Roman"/>
          <w:sz w:val="20"/>
          <w:szCs w:val="20"/>
          <w:lang w:val="pt-PT" w:eastAsia="en-GB"/>
        </w:rPr>
      </w:pPr>
    </w:p>
    <w:p w14:paraId="441EF9ED" w14:textId="32B3A47D" w:rsidR="00920155" w:rsidRDefault="00920155" w:rsidP="00920155">
      <w:pPr>
        <w:pStyle w:val="ListParagraph"/>
        <w:spacing w:before="100" w:beforeAutospacing="1" w:after="100" w:afterAutospacing="1"/>
        <w:ind w:left="1080"/>
        <w:rPr>
          <w:rFonts w:ascii="CMR10" w:eastAsia="Times New Roman" w:hAnsi="CMR10" w:cs="Times New Roman"/>
          <w:sz w:val="20"/>
          <w:szCs w:val="20"/>
          <w:lang w:val="pt-PT" w:eastAsia="en-GB"/>
        </w:rPr>
      </w:pPr>
      <w:r>
        <w:rPr>
          <w:rFonts w:ascii="CMR10" w:eastAsia="Times New Roman" w:hAnsi="CMR10" w:cs="Times New Roman"/>
          <w:sz w:val="20"/>
          <w:szCs w:val="20"/>
          <w:lang w:val="pt-PT" w:eastAsia="en-GB"/>
        </w:rPr>
        <w:t xml:space="preserve">R: </w:t>
      </w:r>
      <w:r w:rsidR="00F74015">
        <w:rPr>
          <w:rFonts w:ascii="CMR10" w:eastAsia="Times New Roman" w:hAnsi="CMR10" w:cs="Times New Roman"/>
          <w:sz w:val="20"/>
          <w:szCs w:val="20"/>
          <w:lang w:val="pt-PT" w:eastAsia="en-GB"/>
        </w:rPr>
        <w:t>O princ</w:t>
      </w:r>
      <w:r w:rsidR="00594505">
        <w:rPr>
          <w:rFonts w:ascii="CMR10" w:eastAsia="Times New Roman" w:hAnsi="CMR10" w:cs="Times New Roman"/>
          <w:sz w:val="20"/>
          <w:szCs w:val="20"/>
          <w:lang w:val="pt-PT" w:eastAsia="en-GB"/>
        </w:rPr>
        <w:t>í</w:t>
      </w:r>
      <w:r w:rsidR="00F74015">
        <w:rPr>
          <w:rFonts w:ascii="CMR10" w:eastAsia="Times New Roman" w:hAnsi="CMR10" w:cs="Times New Roman"/>
          <w:sz w:val="20"/>
          <w:szCs w:val="20"/>
          <w:lang w:val="pt-PT" w:eastAsia="en-GB"/>
        </w:rPr>
        <w:t>pio de privilégios mínimos sugere que apenas os papéis necessários para ação corrente devem ser ativados enquanto que o conceito de sessão diz que assim que um utilizador inicia sessão, o processo iniciado deriva as permissões desse utilizador a partir dos papéis ou roles designados a esse utilizador.</w:t>
      </w:r>
    </w:p>
    <w:p w14:paraId="40FDE31B" w14:textId="110B8619" w:rsidR="00737DA9" w:rsidRPr="00737DA9" w:rsidRDefault="00737DA9" w:rsidP="00737DA9">
      <w:p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 w:val="pt-PT" w:eastAsia="en-GB"/>
        </w:rPr>
      </w:pPr>
      <w:r>
        <w:rPr>
          <w:rFonts w:ascii="CMR10" w:eastAsia="Times New Roman" w:hAnsi="CMR10" w:cs="Times New Roman"/>
          <w:sz w:val="20"/>
          <w:szCs w:val="20"/>
          <w:lang w:val="pt-PT" w:eastAsia="en-GB"/>
        </w:rPr>
        <w:t>Questão 3:</w:t>
      </w:r>
    </w:p>
    <w:p w14:paraId="12E9820A" w14:textId="5841D382" w:rsidR="00920155" w:rsidRDefault="00920155" w:rsidP="00737DA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Explique suc</w:t>
      </w:r>
      <w:r w:rsidR="00737DA9"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i</w:t>
      </w:r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ntamente de que forma a vulnerabilidade CVE-2019-9766 pode levar a que um atacante consiga executar c</w:t>
      </w:r>
      <w:r w:rsidR="00737DA9"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ó</w:t>
      </w:r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digo arbitr</w:t>
      </w:r>
      <w:r w:rsidR="00737DA9"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á</w:t>
      </w:r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rio no computador da </w:t>
      </w:r>
      <w:r w:rsidR="00737DA9"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ví</w:t>
      </w:r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tima.</w:t>
      </w:r>
    </w:p>
    <w:p w14:paraId="705C0B20" w14:textId="77777777" w:rsidR="00A7444F" w:rsidRDefault="00A7444F" w:rsidP="00A7444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</w:p>
    <w:p w14:paraId="15CBE792" w14:textId="2634CD15" w:rsidR="00F74015" w:rsidRPr="00737DA9" w:rsidRDefault="00F74015" w:rsidP="00F74015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R: Esta vulnerabilidade permite que fique inserido no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stack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um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pointer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para determinado código que o atacante inseriu em determinado s</w:t>
      </w:r>
      <w:r w:rsidR="00594505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í</w:t>
      </w:r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tio na aplicação, quando 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stack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pointer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apontar para esse código este será executado.</w:t>
      </w:r>
    </w:p>
    <w:p w14:paraId="12227636" w14:textId="71FF035E" w:rsidR="00737DA9" w:rsidRPr="00920155" w:rsidRDefault="00737DA9" w:rsidP="0092015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Questão 4:</w:t>
      </w:r>
    </w:p>
    <w:p w14:paraId="074C3DD5" w14:textId="7A2E3671" w:rsidR="00920155" w:rsidRPr="00737DA9" w:rsidRDefault="00920155" w:rsidP="00737DA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O que t</w:t>
      </w:r>
      <w:r w:rsidR="00737DA9"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ê</w:t>
      </w:r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m em comum as vulnerabilidades de buffer </w:t>
      </w:r>
      <w:proofErr w:type="spellStart"/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overflow</w:t>
      </w:r>
      <w:proofErr w:type="spellEnd"/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e cross-site </w:t>
      </w:r>
      <w:proofErr w:type="spellStart"/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scripting</w:t>
      </w:r>
      <w:proofErr w:type="spellEnd"/>
      <w:r w:rsidRPr="00737DA9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(XSS)?</w:t>
      </w:r>
    </w:p>
    <w:p w14:paraId="1A2407A9" w14:textId="6CA1D222" w:rsidR="00737DA9" w:rsidRDefault="00737DA9" w:rsidP="0092015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R: Ambos os ataques consistem na possibilidade d</w:t>
      </w:r>
      <w:r w:rsidR="00F74015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e o</w:t>
      </w:r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atacante introduzir código que a aplicação vai correr posteriormente</w:t>
      </w:r>
      <w:r w:rsid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, código este que pode ser prejudicial para o funcionamento da aplicação</w:t>
      </w:r>
    </w:p>
    <w:p w14:paraId="0EC55F3F" w14:textId="77777777" w:rsidR="00A7444F" w:rsidRDefault="00A7444F" w:rsidP="0092015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</w:p>
    <w:p w14:paraId="6CDD695A" w14:textId="77777777" w:rsidR="00A7444F" w:rsidRDefault="00A7444F" w:rsidP="0092015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</w:p>
    <w:p w14:paraId="7997CA9E" w14:textId="44E3A929" w:rsidR="00737DA9" w:rsidRDefault="00737DA9" w:rsidP="0092015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lastRenderedPageBreak/>
        <w:t>Questão 5:</w:t>
      </w:r>
    </w:p>
    <w:p w14:paraId="4BC24324" w14:textId="17074689" w:rsidR="00920155" w:rsidRDefault="00920155" w:rsidP="00C551FE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Admita que a aplica</w:t>
      </w:r>
      <w:r w:rsidR="00C551FE"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çã</w:t>
      </w:r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o cliente que fez na segunda s</w:t>
      </w:r>
      <w:r w:rsid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é</w:t>
      </w:r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rie tem uma vulnerabilidade de cross site </w:t>
      </w:r>
      <w:proofErr w:type="spellStart"/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request</w:t>
      </w:r>
      <w:proofErr w:type="spellEnd"/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</w:t>
      </w:r>
      <w:proofErr w:type="spellStart"/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forgery</w:t>
      </w:r>
      <w:proofErr w:type="spellEnd"/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no URL de </w:t>
      </w:r>
      <w:proofErr w:type="spellStart"/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callback</w:t>
      </w:r>
      <w:proofErr w:type="spellEnd"/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da Google. D</w:t>
      </w:r>
      <w:r w:rsid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>ê</w:t>
      </w:r>
      <w:r w:rsidRPr="00C551FE"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um exemplo de como essa vulnerabilidade pode ser explorada por um atacante.</w:t>
      </w:r>
    </w:p>
    <w:p w14:paraId="0D29A3B4" w14:textId="768CD0B2" w:rsidR="00F74015" w:rsidRPr="00C551FE" w:rsidRDefault="00F74015" w:rsidP="00F74015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R: Se essa vulnerabilidade se verificasse o atacante teria acesso a todas as informações acerca da conta do utilizador que iniciou sessão, o atacante poderia explorar esta </w:t>
      </w:r>
      <w:r w:rsidRPr="00F74015">
        <w:rPr>
          <w:rFonts w:ascii="Times New Roman" w:eastAsia="Times New Roman" w:hAnsi="Times New Roman" w:cs="Times New Roman"/>
          <w:sz w:val="20"/>
          <w:szCs w:val="20"/>
          <w:highlight w:val="yellow"/>
          <w:lang w:val="pt-PT" w:eastAsia="en-GB"/>
        </w:rPr>
        <w:t>vulnerabilidade</w:t>
      </w:r>
      <w:proofErr w:type="gramStart"/>
      <w:r w:rsidRPr="00F74015">
        <w:rPr>
          <w:rFonts w:ascii="Times New Roman" w:eastAsia="Times New Roman" w:hAnsi="Times New Roman" w:cs="Times New Roman"/>
          <w:sz w:val="20"/>
          <w:szCs w:val="20"/>
          <w:highlight w:val="yellow"/>
          <w:lang w:val="pt-PT" w:eastAsia="en-GB"/>
        </w:rPr>
        <w:t xml:space="preserve"> ....</w:t>
      </w:r>
      <w:proofErr w:type="gramEnd"/>
      <w:r w:rsidRPr="00F74015">
        <w:rPr>
          <w:rFonts w:ascii="Times New Roman" w:eastAsia="Times New Roman" w:hAnsi="Times New Roman" w:cs="Times New Roman"/>
          <w:sz w:val="20"/>
          <w:szCs w:val="20"/>
          <w:highlight w:val="yellow"/>
          <w:lang w:val="pt-PT" w:eastAsia="en-GB"/>
        </w:rPr>
        <w:t>.</w:t>
      </w:r>
      <w:r>
        <w:rPr>
          <w:rFonts w:ascii="Times New Roman" w:eastAsia="Times New Roman" w:hAnsi="Times New Roman" w:cs="Times New Roman"/>
          <w:sz w:val="20"/>
          <w:szCs w:val="20"/>
          <w:lang w:val="pt-PT" w:eastAsia="en-GB"/>
        </w:rPr>
        <w:t xml:space="preserve"> </w:t>
      </w:r>
    </w:p>
    <w:p w14:paraId="1C99788A" w14:textId="77777777" w:rsidR="00384FBD" w:rsidRPr="00A93CF0" w:rsidRDefault="00384FBD" w:rsidP="00A93CF0">
      <w:pPr>
        <w:pStyle w:val="NormalWeb"/>
        <w:rPr>
          <w:sz w:val="20"/>
          <w:szCs w:val="20"/>
          <w:lang w:val="pt-PT"/>
        </w:rPr>
      </w:pPr>
    </w:p>
    <w:sectPr w:rsidR="00384FBD" w:rsidRPr="00A93CF0" w:rsidSect="007539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MTI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329E8"/>
    <w:multiLevelType w:val="multilevel"/>
    <w:tmpl w:val="EB1E7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AC583A"/>
    <w:multiLevelType w:val="hybridMultilevel"/>
    <w:tmpl w:val="B43C10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12FF8"/>
    <w:multiLevelType w:val="multilevel"/>
    <w:tmpl w:val="DB8C4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5E3A7F"/>
    <w:multiLevelType w:val="multilevel"/>
    <w:tmpl w:val="C194C1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E1"/>
    <w:rsid w:val="001878C4"/>
    <w:rsid w:val="002533E1"/>
    <w:rsid w:val="00384FBD"/>
    <w:rsid w:val="00594505"/>
    <w:rsid w:val="00737DA9"/>
    <w:rsid w:val="007539AE"/>
    <w:rsid w:val="00885B22"/>
    <w:rsid w:val="00920155"/>
    <w:rsid w:val="00A7444F"/>
    <w:rsid w:val="00A93CF0"/>
    <w:rsid w:val="00B05BC6"/>
    <w:rsid w:val="00BC6918"/>
    <w:rsid w:val="00BD03BC"/>
    <w:rsid w:val="00C551FE"/>
    <w:rsid w:val="00F7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A8C5D8"/>
  <w15:chartTrackingRefBased/>
  <w15:docId w15:val="{58FDB4AE-5B1E-1A41-A6D2-35945BFFA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33E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384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8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8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5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5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BOTELHO LEANDRO</dc:creator>
  <cp:keywords/>
  <dc:description/>
  <cp:lastModifiedBy>DIOGO BOTELHO LEANDRO</cp:lastModifiedBy>
  <cp:revision>8</cp:revision>
  <dcterms:created xsi:type="dcterms:W3CDTF">2019-12-10T20:21:00Z</dcterms:created>
  <dcterms:modified xsi:type="dcterms:W3CDTF">2019-12-12T23:17:00Z</dcterms:modified>
</cp:coreProperties>
</file>