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2C8D2"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2AFAFA6E" wp14:editId="79661058">
            <wp:extent cx="5086985" cy="7162800"/>
            <wp:effectExtent l="0" t="0" r="0" b="0"/>
            <wp:docPr id="741642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42433"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86985" cy="7162800"/>
                    </a:xfrm>
                    <a:prstGeom prst="rect">
                      <a:avLst/>
                    </a:prstGeom>
                    <a:noFill/>
                    <a:ln>
                      <a:noFill/>
                    </a:ln>
                  </pic:spPr>
                </pic:pic>
              </a:graphicData>
            </a:graphic>
          </wp:inline>
        </w:drawing>
      </w:r>
    </w:p>
    <w:p w14:paraId="428ED005" w14:textId="77777777" w:rsidR="008B465A" w:rsidRPr="008B465A" w:rsidRDefault="008B465A" w:rsidP="008B465A">
      <w:pPr>
        <w:spacing w:after="24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p>
    <w:p w14:paraId="7BCF1E57"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b/>
          <w:bCs/>
          <w:color w:val="000000"/>
          <w:kern w:val="0"/>
          <w:sz w:val="24"/>
          <w:szCs w:val="24"/>
          <w14:ligatures w14:val="none"/>
        </w:rPr>
        <w:t>Table of Contents</w:t>
      </w:r>
    </w:p>
    <w:p w14:paraId="53CBD73B"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5235"/>
        <w:gridCol w:w="4125"/>
      </w:tblGrid>
      <w:tr w:rsidR="008B465A" w:rsidRPr="008B465A" w14:paraId="5C9F4A06" w14:textId="77777777" w:rsidTr="008B4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CD45D" w14:textId="77777777" w:rsidR="008B465A" w:rsidRPr="008B465A" w:rsidRDefault="008B465A" w:rsidP="008B465A">
            <w:pPr>
              <w:spacing w:after="0" w:line="240" w:lineRule="auto"/>
              <w:jc w:val="center"/>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BDD22" w14:textId="77777777" w:rsidR="008B465A" w:rsidRPr="008B465A" w:rsidRDefault="008B465A" w:rsidP="008B465A">
            <w:pPr>
              <w:spacing w:after="0" w:line="240" w:lineRule="auto"/>
              <w:jc w:val="center"/>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Page Number</w:t>
            </w:r>
          </w:p>
        </w:tc>
      </w:tr>
      <w:tr w:rsidR="008B465A" w:rsidRPr="008B465A" w14:paraId="2DF0B3B5" w14:textId="77777777" w:rsidTr="008B4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BEDD"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Table of Contents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19B4" w14:textId="77777777" w:rsidR="008B465A" w:rsidRPr="008B465A" w:rsidRDefault="008B465A" w:rsidP="008B465A">
            <w:pPr>
              <w:spacing w:after="0" w:line="240" w:lineRule="auto"/>
              <w:jc w:val="right"/>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1</w:t>
            </w:r>
          </w:p>
        </w:tc>
      </w:tr>
      <w:tr w:rsidR="008B465A" w:rsidRPr="008B465A" w14:paraId="15F93E9E" w14:textId="77777777" w:rsidTr="008B4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EBC4"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37CD8" w14:textId="77777777" w:rsidR="008B465A" w:rsidRPr="008B465A" w:rsidRDefault="008B465A" w:rsidP="008B465A">
            <w:pPr>
              <w:spacing w:after="0" w:line="240" w:lineRule="auto"/>
              <w:jc w:val="right"/>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2</w:t>
            </w:r>
          </w:p>
        </w:tc>
      </w:tr>
      <w:tr w:rsidR="008B465A" w:rsidRPr="008B465A" w14:paraId="07DE79BD" w14:textId="77777777" w:rsidTr="008B4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3E634"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Multiplier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31235" w14:textId="77777777" w:rsidR="008B465A" w:rsidRPr="008B465A" w:rsidRDefault="008B465A" w:rsidP="008B465A">
            <w:pPr>
              <w:spacing w:after="0" w:line="240" w:lineRule="auto"/>
              <w:jc w:val="right"/>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2-3</w:t>
            </w:r>
          </w:p>
        </w:tc>
      </w:tr>
      <w:tr w:rsidR="008B465A" w:rsidRPr="008B465A" w14:paraId="3F8CD85F" w14:textId="77777777" w:rsidTr="008B4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0EC26"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Adder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05941" w14:textId="77777777" w:rsidR="008B465A" w:rsidRPr="008B465A" w:rsidRDefault="008B465A" w:rsidP="008B465A">
            <w:pPr>
              <w:spacing w:after="0" w:line="240" w:lineRule="auto"/>
              <w:jc w:val="right"/>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4-5</w:t>
            </w:r>
          </w:p>
        </w:tc>
      </w:tr>
      <w:tr w:rsidR="008B465A" w:rsidRPr="008B465A" w14:paraId="0C608387" w14:textId="77777777" w:rsidTr="008B4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59279"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Conclusion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0FD42" w14:textId="77777777" w:rsidR="008B465A" w:rsidRPr="008B465A" w:rsidRDefault="008B465A" w:rsidP="008B465A">
            <w:pPr>
              <w:spacing w:after="0" w:line="240" w:lineRule="auto"/>
              <w:jc w:val="right"/>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5</w:t>
            </w:r>
          </w:p>
        </w:tc>
      </w:tr>
    </w:tbl>
    <w:p w14:paraId="6DA28E83" w14:textId="77777777" w:rsidR="008B465A" w:rsidRDefault="008B465A" w:rsidP="008B465A">
      <w:pPr>
        <w:spacing w:after="24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p>
    <w:p w14:paraId="10421877" w14:textId="77777777" w:rsidR="008B465A" w:rsidRDefault="008B465A" w:rsidP="008B465A">
      <w:pPr>
        <w:spacing w:after="240" w:line="240" w:lineRule="auto"/>
        <w:rPr>
          <w:rFonts w:ascii="Times New Roman" w:eastAsia="Times New Roman" w:hAnsi="Times New Roman" w:cs="Times New Roman"/>
          <w:kern w:val="0"/>
          <w:sz w:val="24"/>
          <w:szCs w:val="24"/>
          <w14:ligatures w14:val="none"/>
        </w:rPr>
      </w:pPr>
    </w:p>
    <w:p w14:paraId="52B1528A" w14:textId="77777777" w:rsidR="008B465A" w:rsidRDefault="008B465A" w:rsidP="008B465A">
      <w:pPr>
        <w:spacing w:after="240" w:line="240" w:lineRule="auto"/>
        <w:rPr>
          <w:rFonts w:ascii="Times New Roman" w:eastAsia="Times New Roman" w:hAnsi="Times New Roman" w:cs="Times New Roman"/>
          <w:kern w:val="0"/>
          <w:sz w:val="24"/>
          <w:szCs w:val="24"/>
          <w14:ligatures w14:val="none"/>
        </w:rPr>
      </w:pPr>
    </w:p>
    <w:p w14:paraId="77B852A5" w14:textId="77777777" w:rsidR="008B465A" w:rsidRPr="008B465A" w:rsidRDefault="008B465A" w:rsidP="008B465A">
      <w:pPr>
        <w:spacing w:after="24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p>
    <w:p w14:paraId="75476DF6"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b/>
          <w:bCs/>
          <w:color w:val="000000"/>
          <w:kern w:val="0"/>
          <w:sz w:val="24"/>
          <w:szCs w:val="24"/>
          <w14:ligatures w14:val="none"/>
        </w:rPr>
        <w:t>Objective</w:t>
      </w:r>
    </w:p>
    <w:p w14:paraId="50527778"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p>
    <w:p w14:paraId="06BE0F3D"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ab/>
        <w:t xml:space="preserve">The objective of this lab is to explore the advantages of using lower precision floating point numbers, such as 16-bit or 8-bit, in machine learning applications. The ultimate aim of this project is to develop a tailored </w:t>
      </w:r>
      <w:proofErr w:type="gramStart"/>
      <w:r w:rsidRPr="008B465A">
        <w:rPr>
          <w:rFonts w:ascii="Times New Roman" w:eastAsia="Times New Roman" w:hAnsi="Times New Roman" w:cs="Times New Roman"/>
          <w:color w:val="000000"/>
          <w:kern w:val="0"/>
          <w:sz w:val="24"/>
          <w:szCs w:val="24"/>
          <w14:ligatures w14:val="none"/>
        </w:rPr>
        <w:t>floating point</w:t>
      </w:r>
      <w:proofErr w:type="gramEnd"/>
      <w:r w:rsidRPr="008B465A">
        <w:rPr>
          <w:rFonts w:ascii="Times New Roman" w:eastAsia="Times New Roman" w:hAnsi="Times New Roman" w:cs="Times New Roman"/>
          <w:color w:val="000000"/>
          <w:kern w:val="0"/>
          <w:sz w:val="24"/>
          <w:szCs w:val="24"/>
          <w14:ligatures w14:val="none"/>
        </w:rPr>
        <w:t xml:space="preserve"> unit suitable for embedded systems utilized in machine learning.</w:t>
      </w:r>
    </w:p>
    <w:p w14:paraId="445B4611"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p>
    <w:p w14:paraId="7C9BC8C6"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b/>
          <w:bCs/>
          <w:color w:val="000000"/>
          <w:kern w:val="0"/>
          <w:sz w:val="24"/>
          <w:szCs w:val="24"/>
          <w14:ligatures w14:val="none"/>
        </w:rPr>
        <w:t>Floating Point Multiplication</w:t>
      </w:r>
    </w:p>
    <w:p w14:paraId="7F724285"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p>
    <w:p w14:paraId="5D6EEC6A"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Arial" w:eastAsia="Times New Roman" w:hAnsi="Arial" w:cs="Arial"/>
          <w:noProof/>
          <w:color w:val="000000"/>
          <w:kern w:val="0"/>
          <w:bdr w:val="none" w:sz="0" w:space="0" w:color="auto" w:frame="1"/>
          <w14:ligatures w14:val="none"/>
        </w:rPr>
        <w:drawing>
          <wp:inline distT="0" distB="0" distL="0" distR="0" wp14:anchorId="5B8DFD9F" wp14:editId="7147AE20">
            <wp:extent cx="5943600" cy="3926205"/>
            <wp:effectExtent l="0" t="0" r="0" b="0"/>
            <wp:docPr id="692635773"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35773" name="Picture 4" descr="Graphical user interface, text,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26205"/>
                    </a:xfrm>
                    <a:prstGeom prst="rect">
                      <a:avLst/>
                    </a:prstGeom>
                    <a:noFill/>
                    <a:ln>
                      <a:noFill/>
                    </a:ln>
                  </pic:spPr>
                </pic:pic>
              </a:graphicData>
            </a:graphic>
          </wp:inline>
        </w:drawing>
      </w:r>
    </w:p>
    <w:p w14:paraId="03708158" w14:textId="77777777" w:rsidR="008B465A" w:rsidRPr="008B465A" w:rsidRDefault="008B465A" w:rsidP="008B465A">
      <w:pPr>
        <w:spacing w:after="0" w:line="240" w:lineRule="auto"/>
        <w:jc w:val="center"/>
        <w:rPr>
          <w:rFonts w:ascii="Times New Roman" w:eastAsia="Times New Roman" w:hAnsi="Times New Roman" w:cs="Times New Roman"/>
          <w:kern w:val="0"/>
          <w:sz w:val="24"/>
          <w:szCs w:val="24"/>
          <w14:ligatures w14:val="none"/>
        </w:rPr>
      </w:pPr>
      <w:r w:rsidRPr="008B465A">
        <w:rPr>
          <w:rFonts w:ascii="Arial" w:eastAsia="Times New Roman" w:hAnsi="Arial" w:cs="Arial"/>
          <w:color w:val="000000"/>
          <w:kern w:val="0"/>
          <w14:ligatures w14:val="none"/>
        </w:rPr>
        <w:t>Figure 1.1 32-bit Multiplication Simulation results</w:t>
      </w:r>
    </w:p>
    <w:p w14:paraId="0E1EB07D"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p>
    <w:p w14:paraId="4A6562A2"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Arial" w:eastAsia="Times New Roman" w:hAnsi="Arial" w:cs="Arial"/>
          <w:color w:val="000000"/>
          <w:kern w:val="0"/>
          <w14:ligatures w14:val="none"/>
        </w:rPr>
        <w:tab/>
        <w:t>The photo above displays the results for the 32-bit multiplication of our 100 randomly generated inputs. Given that the exponents of the product are in range, our multiplier shows the A and B values in their hex and the IEEE values converted to decimal. It then displays the expected product and our actual product to compare. It then spits out the percent error between the two products. If the exponents of the product are smaller than the range, our multiplier will display “underflow” and if the exponents are greater than the range, our multiplier displays “overflow.”</w:t>
      </w:r>
    </w:p>
    <w:p w14:paraId="2E85B5AC"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Arial" w:eastAsia="Times New Roman" w:hAnsi="Arial" w:cs="Arial"/>
          <w:noProof/>
          <w:color w:val="000000"/>
          <w:kern w:val="0"/>
          <w:bdr w:val="none" w:sz="0" w:space="0" w:color="auto" w:frame="1"/>
          <w14:ligatures w14:val="none"/>
        </w:rPr>
        <w:drawing>
          <wp:inline distT="0" distB="0" distL="0" distR="0" wp14:anchorId="65EFFB02" wp14:editId="427D5F75">
            <wp:extent cx="5943600" cy="3345815"/>
            <wp:effectExtent l="0" t="0" r="0" b="6985"/>
            <wp:docPr id="1362730265"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30265" name="Picture 3"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A9752A3" w14:textId="77777777" w:rsidR="008B465A" w:rsidRPr="008B465A" w:rsidRDefault="008B465A" w:rsidP="008B465A">
      <w:pPr>
        <w:spacing w:after="0" w:line="240" w:lineRule="auto"/>
        <w:jc w:val="center"/>
        <w:rPr>
          <w:rFonts w:ascii="Times New Roman" w:eastAsia="Times New Roman" w:hAnsi="Times New Roman" w:cs="Times New Roman"/>
          <w:kern w:val="0"/>
          <w:sz w:val="24"/>
          <w:szCs w:val="24"/>
          <w14:ligatures w14:val="none"/>
        </w:rPr>
      </w:pPr>
      <w:r w:rsidRPr="008B465A">
        <w:rPr>
          <w:rFonts w:ascii="Arial" w:eastAsia="Times New Roman" w:hAnsi="Arial" w:cs="Arial"/>
          <w:color w:val="000000"/>
          <w:kern w:val="0"/>
          <w14:ligatures w14:val="none"/>
        </w:rPr>
        <w:t>Figure 1.2 16-bit Multiplication Simulation results</w:t>
      </w:r>
    </w:p>
    <w:p w14:paraId="7A4A182B"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p>
    <w:p w14:paraId="078E2B7A" w14:textId="77777777" w:rsidR="008B465A" w:rsidRPr="008B465A" w:rsidRDefault="008B465A" w:rsidP="008B465A">
      <w:pPr>
        <w:spacing w:after="0" w:line="240" w:lineRule="auto"/>
        <w:ind w:firstLine="720"/>
        <w:rPr>
          <w:rFonts w:ascii="Times New Roman" w:eastAsia="Times New Roman" w:hAnsi="Times New Roman" w:cs="Times New Roman"/>
          <w:kern w:val="0"/>
          <w:sz w:val="24"/>
          <w:szCs w:val="24"/>
          <w14:ligatures w14:val="none"/>
        </w:rPr>
      </w:pPr>
      <w:r w:rsidRPr="008B465A">
        <w:rPr>
          <w:rFonts w:ascii="Arial" w:eastAsia="Times New Roman" w:hAnsi="Arial" w:cs="Arial"/>
          <w:color w:val="000000"/>
          <w:kern w:val="0"/>
          <w14:ligatures w14:val="none"/>
        </w:rPr>
        <w:t>The photo above displays the results for the 16-bit multiplication of our 100 randomly generated inputs. Given that the exponents of the product are in range, our multiplier shows the A and B values in their hex and the IEEE values converted to decimal. It then displays the expected product and our actual product to compare. It then spits out the percent error between the two products. If the exponents of the product are smaller than the range, our multiplier will display “underflow” and if the exponents are greater than the range, our multiplier displays “overflow.” The percent error in this case is bigger as more errors occur when working with smaller bits. </w:t>
      </w:r>
    </w:p>
    <w:p w14:paraId="7426928D" w14:textId="77777777" w:rsidR="008B465A" w:rsidRPr="008B465A" w:rsidRDefault="008B465A" w:rsidP="008B465A">
      <w:pPr>
        <w:spacing w:after="24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r w:rsidRPr="008B465A">
        <w:rPr>
          <w:rFonts w:ascii="Times New Roman" w:eastAsia="Times New Roman" w:hAnsi="Times New Roman" w:cs="Times New Roman"/>
          <w:kern w:val="0"/>
          <w:sz w:val="24"/>
          <w:szCs w:val="24"/>
          <w14:ligatures w14:val="none"/>
        </w:rPr>
        <w:br/>
      </w:r>
    </w:p>
    <w:p w14:paraId="06D12403" w14:textId="77777777" w:rsidR="008B465A" w:rsidRDefault="008B465A" w:rsidP="008B465A">
      <w:pPr>
        <w:spacing w:after="0" w:line="240" w:lineRule="auto"/>
        <w:rPr>
          <w:rFonts w:ascii="Times New Roman" w:eastAsia="Times New Roman" w:hAnsi="Times New Roman" w:cs="Times New Roman"/>
          <w:b/>
          <w:bCs/>
          <w:color w:val="000000"/>
          <w:kern w:val="0"/>
          <w:sz w:val="24"/>
          <w:szCs w:val="24"/>
          <w14:ligatures w14:val="none"/>
        </w:rPr>
      </w:pPr>
    </w:p>
    <w:p w14:paraId="205F3313" w14:textId="77777777" w:rsidR="008B465A" w:rsidRDefault="008B465A" w:rsidP="008B465A">
      <w:pPr>
        <w:spacing w:after="0" w:line="240" w:lineRule="auto"/>
        <w:rPr>
          <w:rFonts w:ascii="Times New Roman" w:eastAsia="Times New Roman" w:hAnsi="Times New Roman" w:cs="Times New Roman"/>
          <w:b/>
          <w:bCs/>
          <w:color w:val="000000"/>
          <w:kern w:val="0"/>
          <w:sz w:val="24"/>
          <w:szCs w:val="24"/>
          <w14:ligatures w14:val="none"/>
        </w:rPr>
      </w:pPr>
    </w:p>
    <w:p w14:paraId="7F372B47" w14:textId="77777777" w:rsidR="008B465A" w:rsidRDefault="008B465A" w:rsidP="008B465A">
      <w:pPr>
        <w:spacing w:after="0" w:line="240" w:lineRule="auto"/>
        <w:rPr>
          <w:rFonts w:ascii="Times New Roman" w:eastAsia="Times New Roman" w:hAnsi="Times New Roman" w:cs="Times New Roman"/>
          <w:b/>
          <w:bCs/>
          <w:color w:val="000000"/>
          <w:kern w:val="0"/>
          <w:sz w:val="24"/>
          <w:szCs w:val="24"/>
          <w14:ligatures w14:val="none"/>
        </w:rPr>
      </w:pPr>
    </w:p>
    <w:p w14:paraId="028438A9"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b/>
          <w:bCs/>
          <w:color w:val="000000"/>
          <w:kern w:val="0"/>
          <w:sz w:val="24"/>
          <w:szCs w:val="24"/>
          <w14:ligatures w14:val="none"/>
        </w:rPr>
        <w:t>Floating Point Addition</w:t>
      </w:r>
    </w:p>
    <w:p w14:paraId="257E543B"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p>
    <w:p w14:paraId="7A72350C"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Arial" w:eastAsia="Times New Roman" w:hAnsi="Arial" w:cs="Arial"/>
          <w:noProof/>
          <w:color w:val="000000"/>
          <w:kern w:val="0"/>
          <w:bdr w:val="none" w:sz="0" w:space="0" w:color="auto" w:frame="1"/>
          <w14:ligatures w14:val="none"/>
        </w:rPr>
        <w:drawing>
          <wp:inline distT="0" distB="0" distL="0" distR="0" wp14:anchorId="5EC3DC46" wp14:editId="1AE6624B">
            <wp:extent cx="5442585" cy="3054985"/>
            <wp:effectExtent l="0" t="0" r="5715" b="0"/>
            <wp:docPr id="1891540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42585" cy="3054985"/>
                    </a:xfrm>
                    <a:prstGeom prst="rect">
                      <a:avLst/>
                    </a:prstGeom>
                    <a:noFill/>
                    <a:ln>
                      <a:noFill/>
                    </a:ln>
                  </pic:spPr>
                </pic:pic>
              </a:graphicData>
            </a:graphic>
          </wp:inline>
        </w:drawing>
      </w:r>
    </w:p>
    <w:p w14:paraId="0A6A077F" w14:textId="77777777" w:rsidR="008B465A" w:rsidRPr="008B465A" w:rsidRDefault="008B465A" w:rsidP="008B465A">
      <w:pPr>
        <w:spacing w:after="0" w:line="240" w:lineRule="auto"/>
        <w:jc w:val="center"/>
        <w:rPr>
          <w:rFonts w:ascii="Times New Roman" w:eastAsia="Times New Roman" w:hAnsi="Times New Roman" w:cs="Times New Roman"/>
          <w:kern w:val="0"/>
          <w:sz w:val="24"/>
          <w:szCs w:val="24"/>
          <w14:ligatures w14:val="none"/>
        </w:rPr>
      </w:pPr>
      <w:r w:rsidRPr="008B465A">
        <w:rPr>
          <w:rFonts w:ascii="Arial" w:eastAsia="Times New Roman" w:hAnsi="Arial" w:cs="Arial"/>
          <w:color w:val="000000"/>
          <w:kern w:val="0"/>
          <w14:ligatures w14:val="none"/>
        </w:rPr>
        <w:t>Figure 1.3 32-bit Addition Simulation results</w:t>
      </w:r>
    </w:p>
    <w:p w14:paraId="20AE499D"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Arial" w:eastAsia="Times New Roman" w:hAnsi="Arial" w:cs="Arial"/>
          <w:color w:val="000000"/>
          <w:kern w:val="0"/>
          <w14:ligatures w14:val="none"/>
        </w:rPr>
        <w:tab/>
        <w:t xml:space="preserve">Figure 1.3 contains the inputs and outputs of the addition and subtraction module, their decimal counterparts, and a percent error between the expected and our calculated. In this </w:t>
      </w:r>
      <w:proofErr w:type="gramStart"/>
      <w:r w:rsidRPr="008B465A">
        <w:rPr>
          <w:rFonts w:ascii="Arial" w:eastAsia="Times New Roman" w:hAnsi="Arial" w:cs="Arial"/>
          <w:color w:val="000000"/>
          <w:kern w:val="0"/>
          <w14:ligatures w14:val="none"/>
        </w:rPr>
        <w:t>32 bit</w:t>
      </w:r>
      <w:proofErr w:type="gramEnd"/>
      <w:r w:rsidRPr="008B465A">
        <w:rPr>
          <w:rFonts w:ascii="Arial" w:eastAsia="Times New Roman" w:hAnsi="Arial" w:cs="Arial"/>
          <w:color w:val="000000"/>
          <w:kern w:val="0"/>
          <w14:ligatures w14:val="none"/>
        </w:rPr>
        <w:t xml:space="preserve"> calculation it can be seen that the percent error is relatively small compared to the expected and confirms the validity of our module. </w:t>
      </w:r>
    </w:p>
    <w:p w14:paraId="594AC188"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Arial" w:eastAsia="Times New Roman" w:hAnsi="Arial" w:cs="Arial"/>
          <w:noProof/>
          <w:color w:val="000000"/>
          <w:kern w:val="0"/>
          <w:bdr w:val="none" w:sz="0" w:space="0" w:color="auto" w:frame="1"/>
          <w14:ligatures w14:val="none"/>
        </w:rPr>
        <w:drawing>
          <wp:inline distT="0" distB="0" distL="0" distR="0" wp14:anchorId="13558A33" wp14:editId="53A38DC9">
            <wp:extent cx="5943600" cy="3345815"/>
            <wp:effectExtent l="0" t="0" r="0" b="6985"/>
            <wp:docPr id="190599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9998"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23EF72C6" w14:textId="77777777" w:rsidR="008B465A" w:rsidRPr="008B465A" w:rsidRDefault="008B465A" w:rsidP="008B465A">
      <w:pPr>
        <w:spacing w:after="0" w:line="240" w:lineRule="auto"/>
        <w:jc w:val="center"/>
        <w:rPr>
          <w:rFonts w:ascii="Times New Roman" w:eastAsia="Times New Roman" w:hAnsi="Times New Roman" w:cs="Times New Roman"/>
          <w:kern w:val="0"/>
          <w:sz w:val="24"/>
          <w:szCs w:val="24"/>
          <w14:ligatures w14:val="none"/>
        </w:rPr>
      </w:pPr>
      <w:r w:rsidRPr="008B465A">
        <w:rPr>
          <w:rFonts w:ascii="Arial" w:eastAsia="Times New Roman" w:hAnsi="Arial" w:cs="Arial"/>
          <w:color w:val="000000"/>
          <w:kern w:val="0"/>
          <w14:ligatures w14:val="none"/>
        </w:rPr>
        <w:t>Figure 1.4 16-bit Addition Simulation results</w:t>
      </w:r>
    </w:p>
    <w:p w14:paraId="3412CCC7"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Arial" w:eastAsia="Times New Roman" w:hAnsi="Arial" w:cs="Arial"/>
          <w:color w:val="000000"/>
          <w:kern w:val="0"/>
          <w14:ligatures w14:val="none"/>
        </w:rPr>
        <w:t xml:space="preserve">Figure 1.4 contains the inputs and outputs of the addition and subtraction module, their decimal counterparts, and a percent error between the expected and our calculated. In this </w:t>
      </w:r>
      <w:proofErr w:type="gramStart"/>
      <w:r w:rsidRPr="008B465A">
        <w:rPr>
          <w:rFonts w:ascii="Arial" w:eastAsia="Times New Roman" w:hAnsi="Arial" w:cs="Arial"/>
          <w:color w:val="000000"/>
          <w:kern w:val="0"/>
          <w14:ligatures w14:val="none"/>
        </w:rPr>
        <w:t>16 bit</w:t>
      </w:r>
      <w:proofErr w:type="gramEnd"/>
      <w:r w:rsidRPr="008B465A">
        <w:rPr>
          <w:rFonts w:ascii="Arial" w:eastAsia="Times New Roman" w:hAnsi="Arial" w:cs="Arial"/>
          <w:color w:val="000000"/>
          <w:kern w:val="0"/>
          <w14:ligatures w14:val="none"/>
        </w:rPr>
        <w:t xml:space="preserve"> calculation it can be seen that the percent error is relatively small compared to the expected and confirms the validity of our module. When compared to the percent error of the 32-bit, it can be seen that the error is magnitudes </w:t>
      </w:r>
      <w:proofErr w:type="gramStart"/>
      <w:r w:rsidRPr="008B465A">
        <w:rPr>
          <w:rFonts w:ascii="Arial" w:eastAsia="Times New Roman" w:hAnsi="Arial" w:cs="Arial"/>
          <w:color w:val="000000"/>
          <w:kern w:val="0"/>
          <w14:ligatures w14:val="none"/>
        </w:rPr>
        <w:t>larger(</w:t>
      </w:r>
      <w:proofErr w:type="gramEnd"/>
      <w:r w:rsidRPr="008B465A">
        <w:rPr>
          <w:rFonts w:ascii="Arial" w:eastAsia="Times New Roman" w:hAnsi="Arial" w:cs="Arial"/>
          <w:color w:val="000000"/>
          <w:kern w:val="0"/>
          <w14:ligatures w14:val="none"/>
        </w:rPr>
        <w:t>while still showcasing validity), due to less bits being available in the fraction portion.</w:t>
      </w:r>
    </w:p>
    <w:p w14:paraId="5046C6A2"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p>
    <w:p w14:paraId="463F149C"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b/>
          <w:bCs/>
          <w:color w:val="000000"/>
          <w:kern w:val="0"/>
          <w:sz w:val="24"/>
          <w:szCs w:val="24"/>
          <w14:ligatures w14:val="none"/>
        </w:rPr>
        <w:t>Conclusion</w:t>
      </w:r>
    </w:p>
    <w:p w14:paraId="7D0683C1" w14:textId="77777777" w:rsidR="008B465A" w:rsidRPr="008B465A" w:rsidRDefault="008B465A" w:rsidP="008B465A">
      <w:pPr>
        <w:spacing w:after="0" w:line="240" w:lineRule="auto"/>
        <w:rPr>
          <w:rFonts w:ascii="Times New Roman" w:eastAsia="Times New Roman" w:hAnsi="Times New Roman" w:cs="Times New Roman"/>
          <w:kern w:val="0"/>
          <w:sz w:val="24"/>
          <w:szCs w:val="24"/>
          <w14:ligatures w14:val="none"/>
        </w:rPr>
      </w:pPr>
    </w:p>
    <w:p w14:paraId="7DF97035" w14:textId="77777777" w:rsidR="008B465A" w:rsidRPr="008B465A" w:rsidRDefault="008B465A" w:rsidP="008B465A">
      <w:pPr>
        <w:spacing w:after="0" w:line="240" w:lineRule="auto"/>
        <w:ind w:firstLine="720"/>
        <w:rPr>
          <w:rFonts w:ascii="Times New Roman" w:eastAsia="Times New Roman" w:hAnsi="Times New Roman" w:cs="Times New Roman"/>
          <w:kern w:val="0"/>
          <w:sz w:val="24"/>
          <w:szCs w:val="24"/>
          <w14:ligatures w14:val="none"/>
        </w:rPr>
      </w:pPr>
      <w:r w:rsidRPr="008B465A">
        <w:rPr>
          <w:rFonts w:ascii="Times New Roman" w:eastAsia="Times New Roman" w:hAnsi="Times New Roman" w:cs="Times New Roman"/>
          <w:color w:val="000000"/>
          <w:kern w:val="0"/>
          <w:sz w:val="24"/>
          <w:szCs w:val="24"/>
          <w14:ligatures w14:val="none"/>
        </w:rPr>
        <w:t>In this lab, we learned how to design and implement a custom floating-point unit for machine learning applications in embedded systems. We learned that the use of FPGA implementation of floating-point units offered two key benefits: the ability to instantiate multiple units in parallel on the FPGA, enhancing the performance for operations like matrix multiplication, and the customization of the floating-point unit to match application-specific accuracy, power, and performance constraints. Overall, the construction of the 16-bit and 32-bit multiplier and adder/subtractor was a success as we were able to get a minimum error percentage for each outcome that was not an overflow or underflow. </w:t>
      </w:r>
    </w:p>
    <w:p w14:paraId="65528D13" w14:textId="77777777" w:rsidR="00211A83" w:rsidRPr="008B465A" w:rsidRDefault="00211A83" w:rsidP="008B465A"/>
    <w:sectPr w:rsidR="00211A83" w:rsidRPr="008B46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65A"/>
    <w:rsid w:val="00211A83"/>
    <w:rsid w:val="008B465A"/>
    <w:rsid w:val="00D03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C519F"/>
  <w15:chartTrackingRefBased/>
  <w15:docId w15:val="{F389E7E3-292A-436C-9C84-AC6B662B3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46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8B4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08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528</Words>
  <Characters>3012</Characters>
  <Application>Microsoft Office Word</Application>
  <DocSecurity>0</DocSecurity>
  <Lines>25</Lines>
  <Paragraphs>7</Paragraphs>
  <ScaleCrop>false</ScaleCrop>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Ledesma</dc:creator>
  <cp:keywords/>
  <dc:description/>
  <cp:lastModifiedBy>Daniel Ledesma</cp:lastModifiedBy>
  <cp:revision>1</cp:revision>
  <dcterms:created xsi:type="dcterms:W3CDTF">2023-06-15T01:58:00Z</dcterms:created>
  <dcterms:modified xsi:type="dcterms:W3CDTF">2023-06-15T01:59:00Z</dcterms:modified>
</cp:coreProperties>
</file>