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HOLABIRD ACADEMY</w:t>
      </w:r>
    </w:p>
    <w:p>
      <w:pPr>
        <w:jc w:val="center"/>
      </w:pPr>
      <w:r>
        <w:rPr>
          <w:color w:val="666666"/>
          <w:sz w:val="18"/>
        </w:rPr>
        <w:t>ELEMENTARY / MIDDLE SCHOOL</w:t>
        <w:br/>
        <w:t>1500 Imla Street, Baltimore, MD 21224</w:t>
        <w:br/>
        <w:t>Project No. 2024-0312</w:t>
      </w:r>
    </w:p>
    <w:p/>
    <w:p>
      <w:r>
        <w:rPr>
          <w:b/>
          <w:sz w:val="28"/>
        </w:rPr>
        <w:t>OAC Progress Meeting #1</w:t>
      </w:r>
    </w:p>
    <w:p>
      <w:r>
        <w:rPr>
          <w:sz w:val="20"/>
        </w:rPr>
        <w:t>Date: 2025-08-05</w:t>
      </w:r>
    </w:p>
    <w:p/>
    <w:p>
      <w:r>
        <w:rPr>
          <w:b/>
        </w:rPr>
        <w:t xml:space="preserve">Location: </w:t>
      </w:r>
      <w:r>
        <w:t>Holabird Academy Job Site Trailer</w:t>
      </w:r>
    </w:p>
    <w:p>
      <w:r>
        <w:rPr>
          <w:b/>
        </w:rPr>
        <w:t xml:space="preserve">Time: </w:t>
      </w:r>
      <w:r>
        <w:t>10:00 AM — 11:30 AM</w:t>
      </w:r>
    </w:p>
    <w:p/>
    <w:p>
      <w:pPr>
        <w:pStyle w:val="Heading2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Denise Washington</w:t>
            </w:r>
          </w:p>
        </w:tc>
        <w:tc>
          <w:tcPr>
            <w:tcW w:type="dxa" w:w="2880"/>
          </w:tcPr>
          <w:p>
            <w:r>
              <w:t>Baltimore City Public Schools</w:t>
            </w:r>
          </w:p>
        </w:tc>
        <w:tc>
          <w:tcPr>
            <w:tcW w:type="dxa" w:w="2880"/>
          </w:tcPr>
          <w:p>
            <w:r>
              <w:t>Owner's Representative</w:t>
            </w:r>
          </w:p>
        </w:tc>
      </w:tr>
      <w:tr>
        <w:tc>
          <w:tcPr>
            <w:tcW w:type="dxa" w:w="2880"/>
          </w:tcPr>
          <w:p>
            <w:r>
              <w:t>Angela Brooks</w:t>
            </w:r>
          </w:p>
        </w:tc>
        <w:tc>
          <w:tcPr>
            <w:tcW w:type="dxa" w:w="2880"/>
          </w:tcPr>
          <w:p>
            <w:r>
              <w:t>Baltimore City Facilities</w:t>
            </w:r>
          </w:p>
        </w:tc>
        <w:tc>
          <w:tcPr>
            <w:tcW w:type="dxa" w:w="2880"/>
          </w:tcPr>
          <w:p>
            <w:r>
              <w:t>Construction Manager</w:t>
            </w:r>
          </w:p>
        </w:tc>
      </w:tr>
      <w:tr>
        <w:tc>
          <w:tcPr>
            <w:tcW w:type="dxa" w:w="2880"/>
          </w:tcPr>
          <w:p>
            <w:r>
              <w:t>Robert Marks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Principal Architect</w:t>
            </w:r>
          </w:p>
        </w:tc>
      </w:tr>
      <w:tr>
        <w:tc>
          <w:tcPr>
            <w:tcW w:type="dxa" w:w="2880"/>
          </w:tcPr>
          <w:p>
            <w:r>
              <w:t>Lisa Fernandez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Architect PM</w:t>
            </w:r>
          </w:p>
        </w:tc>
      </w:tr>
      <w:tr>
        <w:tc>
          <w:tcPr>
            <w:tcW w:type="dxa" w:w="2880"/>
          </w:tcPr>
          <w:p>
            <w:r>
              <w:t>Mike Harrison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Manager</w:t>
            </w:r>
          </w:p>
        </w:tc>
      </w:tr>
      <w:tr>
        <w:tc>
          <w:tcPr>
            <w:tcW w:type="dxa" w:w="2880"/>
          </w:tcPr>
          <w:p>
            <w:r>
              <w:t>James Kowalski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Superintendent</w:t>
            </w:r>
          </w:p>
        </w:tc>
      </w:tr>
      <w:tr>
        <w:tc>
          <w:tcPr>
            <w:tcW w:type="dxa" w:w="2880"/>
          </w:tcPr>
          <w:p>
            <w:r>
              <w:t>Sarah Chen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Engineer</w:t>
            </w:r>
          </w:p>
        </w:tc>
      </w:tr>
      <w:tr>
        <w:tc>
          <w:tcPr>
            <w:tcW w:type="dxa" w:w="2880"/>
          </w:tcPr>
          <w:p>
            <w:r>
              <w:t>Paul Whitney</w:t>
            </w:r>
          </w:p>
        </w:tc>
        <w:tc>
          <w:tcPr>
            <w:tcW w:type="dxa" w:w="2880"/>
          </w:tcPr>
          <w:p>
            <w:r>
              <w:t>Whitney Bailey Cox &amp; Magnani (WBCM)</w:t>
            </w:r>
          </w:p>
        </w:tc>
        <w:tc>
          <w:tcPr>
            <w:tcW w:type="dxa" w:w="2880"/>
          </w:tcPr>
          <w:p>
            <w:r>
              <w:t>Structural Engineer</w:t>
            </w:r>
          </w:p>
        </w:tc>
      </w:tr>
      <w:tr>
        <w:tc>
          <w:tcPr>
            <w:tcW w:type="dxa" w:w="2880"/>
          </w:tcPr>
          <w:p>
            <w:r>
              <w:t>David Posey</w:t>
            </w:r>
          </w:p>
        </w:tc>
        <w:tc>
          <w:tcPr>
            <w:tcW w:type="dxa" w:w="2880"/>
          </w:tcPr>
          <w:p>
            <w:r>
              <w:t>James Posey Associates</w:t>
            </w:r>
          </w:p>
        </w:tc>
        <w:tc>
          <w:tcPr>
            <w:tcW w:type="dxa" w:w="2880"/>
          </w:tcPr>
          <w:p>
            <w:r>
              <w:t>MEP Engineer</w:t>
            </w:r>
          </w:p>
        </w:tc>
      </w:tr>
    </w:tbl>
    <w:p/>
    <w:p>
      <w:pPr>
        <w:pStyle w:val="Heading2"/>
      </w:pPr>
      <w:r>
        <w:t>Agenda / Discussion Items</w:t>
      </w:r>
    </w:p>
    <w:p>
      <w:r>
        <w:rPr>
          <w:b/>
        </w:rPr>
        <w:t>1. Safety Report</w:t>
      </w:r>
    </w:p>
    <w:p>
      <w:r>
        <w:t>Zero incidents to date. All personnel have completed site orientation. Crane operations beginning next week — crane safety plan reviewed and approved. Reminder: hard hats, vests, and safety glasses required at all times on active work areas.</w:t>
      </w:r>
    </w:p>
    <w:p>
      <w:r>
        <w:rPr>
          <w:b/>
        </w:rPr>
        <w:t>2. Schedule Update</w:t>
      </w:r>
    </w:p>
    <w:p>
      <w:r>
        <w:t>Project is currently 3 days behind schedule due to unforeseen soil conditions at Building A south wing. Steel delivery on track for September 1. Masonry material lead time confirmed at 6 weeks — order placed for CMU and brick.</w:t>
      </w:r>
    </w:p>
    <w:p>
      <w:r>
        <w:rPr>
          <w:b/>
        </w:rPr>
        <w:t>3. RFI Status</w:t>
      </w:r>
    </w:p>
    <w:p>
      <w:r>
        <w:t>5 RFIs currently open: RFI-001 through RFI-005. RFI-001 (foundation depth) responded to — revised detail issued. RFIs 002-005 awaiting architect/engineer response. GC requesting responses within 10 business days per contract.</w:t>
      </w:r>
    </w:p>
    <w:p>
      <w:r>
        <w:rPr>
          <w:b/>
        </w:rPr>
        <w:t>4. Submittal Status</w:t>
      </w:r>
    </w:p>
    <w:p>
      <w:r>
        <w:t>12 submittals submitted to date. 8 approved, 2 approved as noted, 1 revise and resubmit (steel shop drawings — connections incomplete), 1 under review. Steel shop drawing resubmittal expected by August 15.</w:t>
      </w:r>
    </w:p>
    <w:p>
      <w:r>
        <w:rPr>
          <w:b/>
        </w:rPr>
        <w:t>5. Owner Items</w:t>
      </w:r>
    </w:p>
    <w:p>
      <w:r>
        <w:t>Owner confirmed color selections for interior finishes are due by September 15. Owner is evaluating security camera additions — will issue directive if proceeding.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Respond to RFIs 002-005</w:t>
            </w:r>
          </w:p>
        </w:tc>
        <w:tc>
          <w:tcPr>
            <w:tcW w:type="dxa" w:w="2160"/>
          </w:tcPr>
          <w:p>
            <w:r>
              <w:t>Robert Marks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Resubmit steel shop drawings</w:t>
            </w:r>
          </w:p>
        </w:tc>
        <w:tc>
          <w:tcPr>
            <w:tcW w:type="dxa" w:w="2160"/>
          </w:tcPr>
          <w:p>
            <w:r>
              <w:t>Sarah Chen</w:t>
            </w:r>
          </w:p>
        </w:tc>
        <w:tc>
          <w:tcPr>
            <w:tcW w:type="dxa" w:w="2160"/>
          </w:tcPr>
          <w:p>
            <w:r>
              <w:t>2025-08-15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Submit crane safety plan to CM</w:t>
            </w:r>
          </w:p>
        </w:tc>
        <w:tc>
          <w:tcPr>
            <w:tcW w:type="dxa" w:w="2160"/>
          </w:tcPr>
          <w:p>
            <w:r>
              <w:t>James Kowalski</w:t>
            </w:r>
          </w:p>
        </w:tc>
        <w:tc>
          <w:tcPr>
            <w:tcW w:type="dxa" w:w="2160"/>
          </w:tcPr>
          <w:p>
            <w:r>
              <w:t>2025-08-08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Provide interior finish color selections</w:t>
            </w:r>
          </w:p>
        </w:tc>
        <w:tc>
          <w:tcPr>
            <w:tcW w:type="dxa" w:w="2160"/>
          </w:tcPr>
          <w:p>
            <w:r>
              <w:t>Denise Washington</w:t>
            </w:r>
          </w:p>
        </w:tc>
        <w:tc>
          <w:tcPr>
            <w:tcW w:type="dxa" w:w="2160"/>
          </w:tcPr>
          <w:p>
            <w:r>
              <w:t>2025-09-15</w:t>
            </w:r>
          </w:p>
        </w:tc>
      </w:tr>
    </w:tbl>
    <w:p/>
    <w:p>
      <w:r>
        <w:rPr>
          <w:b/>
        </w:rPr>
        <w:t xml:space="preserve">Next Meeting: </w:t>
      </w:r>
      <w:r>
        <w:t>Two weeks from above date, same time and location.</w:t>
      </w:r>
    </w:p>
    <w:p>
      <w:r>
        <w:rPr>
          <w:b/>
        </w:rPr>
        <w:br/>
        <w:t xml:space="preserve">Minutes prepared by: </w:t>
      </w:r>
      <w:r>
        <w:t>Sarah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