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HOLABIRD ACADEMY</w:t>
      </w:r>
    </w:p>
    <w:p>
      <w:pPr>
        <w:jc w:val="center"/>
      </w:pPr>
      <w:r>
        <w:rPr>
          <w:color w:val="666666"/>
          <w:sz w:val="18"/>
        </w:rPr>
        <w:t>ELEMENTARY / MIDDLE SCHOOL</w:t>
        <w:br/>
        <w:t>1500 Imla Street, Baltimore, MD 21224</w:t>
        <w:br/>
        <w:t>Project No. 2024-0312</w:t>
      </w:r>
    </w:p>
    <w:p/>
    <w:p>
      <w:r>
        <w:rPr>
          <w:b/>
          <w:sz w:val="28"/>
        </w:rPr>
        <w:t>OAC Progress Meeting #4</w:t>
      </w:r>
    </w:p>
    <w:p>
      <w:r>
        <w:rPr>
          <w:sz w:val="20"/>
        </w:rPr>
        <w:t>Date: 2025-09-16</w:t>
      </w:r>
    </w:p>
    <w:p/>
    <w:p>
      <w:r>
        <w:rPr>
          <w:b/>
        </w:rPr>
        <w:t xml:space="preserve">Location: </w:t>
      </w:r>
      <w:r>
        <w:t>Holabird Academy Job Site Trailer</w:t>
      </w:r>
    </w:p>
    <w:p>
      <w:r>
        <w:rPr>
          <w:b/>
        </w:rPr>
        <w:t xml:space="preserve">Time: </w:t>
      </w:r>
      <w:r>
        <w:t>10:00 AM — 11:30 AM</w:t>
      </w:r>
    </w:p>
    <w:p/>
    <w:p>
      <w:pPr>
        <w:pStyle w:val="Heading2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Denise Washington</w:t>
            </w:r>
          </w:p>
        </w:tc>
        <w:tc>
          <w:tcPr>
            <w:tcW w:type="dxa" w:w="2880"/>
          </w:tcPr>
          <w:p>
            <w:r>
              <w:t>Baltimore City Public Schools</w:t>
            </w:r>
          </w:p>
        </w:tc>
        <w:tc>
          <w:tcPr>
            <w:tcW w:type="dxa" w:w="2880"/>
          </w:tcPr>
          <w:p>
            <w:r>
              <w:t>Owner's Representative</w:t>
            </w:r>
          </w:p>
        </w:tc>
      </w:tr>
      <w:tr>
        <w:tc>
          <w:tcPr>
            <w:tcW w:type="dxa" w:w="2880"/>
          </w:tcPr>
          <w:p>
            <w:r>
              <w:t>Angela Brooks</w:t>
            </w:r>
          </w:p>
        </w:tc>
        <w:tc>
          <w:tcPr>
            <w:tcW w:type="dxa" w:w="2880"/>
          </w:tcPr>
          <w:p>
            <w:r>
              <w:t>Baltimore City Facilities</w:t>
            </w:r>
          </w:p>
        </w:tc>
        <w:tc>
          <w:tcPr>
            <w:tcW w:type="dxa" w:w="2880"/>
          </w:tcPr>
          <w:p>
            <w:r>
              <w:t>Construction Manager</w:t>
            </w:r>
          </w:p>
        </w:tc>
      </w:tr>
      <w:tr>
        <w:tc>
          <w:tcPr>
            <w:tcW w:type="dxa" w:w="2880"/>
          </w:tcPr>
          <w:p>
            <w:r>
              <w:t>Robert Marks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Principal Architect</w:t>
            </w:r>
          </w:p>
        </w:tc>
      </w:tr>
      <w:tr>
        <w:tc>
          <w:tcPr>
            <w:tcW w:type="dxa" w:w="2880"/>
          </w:tcPr>
          <w:p>
            <w:r>
              <w:t>Lisa Fernandez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Architect PM</w:t>
            </w:r>
          </w:p>
        </w:tc>
      </w:tr>
      <w:tr>
        <w:tc>
          <w:tcPr>
            <w:tcW w:type="dxa" w:w="2880"/>
          </w:tcPr>
          <w:p>
            <w:r>
              <w:t>Mike Harrison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Manager</w:t>
            </w:r>
          </w:p>
        </w:tc>
      </w:tr>
      <w:tr>
        <w:tc>
          <w:tcPr>
            <w:tcW w:type="dxa" w:w="2880"/>
          </w:tcPr>
          <w:p>
            <w:r>
              <w:t>James Kowalski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Superintendent</w:t>
            </w:r>
          </w:p>
        </w:tc>
      </w:tr>
      <w:tr>
        <w:tc>
          <w:tcPr>
            <w:tcW w:type="dxa" w:w="2880"/>
          </w:tcPr>
          <w:p>
            <w:r>
              <w:t>Sarah Chen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Engineer</w:t>
            </w:r>
          </w:p>
        </w:tc>
      </w:tr>
      <w:tr>
        <w:tc>
          <w:tcPr>
            <w:tcW w:type="dxa" w:w="2880"/>
          </w:tcPr>
          <w:p>
            <w:r>
              <w:t>Paul Whitney</w:t>
            </w:r>
          </w:p>
        </w:tc>
        <w:tc>
          <w:tcPr>
            <w:tcW w:type="dxa" w:w="2880"/>
          </w:tcPr>
          <w:p>
            <w:r>
              <w:t>Whitney Bailey Cox &amp; Magnani (WBCM)</w:t>
            </w:r>
          </w:p>
        </w:tc>
        <w:tc>
          <w:tcPr>
            <w:tcW w:type="dxa" w:w="2880"/>
          </w:tcPr>
          <w:p>
            <w:r>
              <w:t>Structural Engineer</w:t>
            </w:r>
          </w:p>
        </w:tc>
      </w:tr>
      <w:tr>
        <w:tc>
          <w:tcPr>
            <w:tcW w:type="dxa" w:w="2880"/>
          </w:tcPr>
          <w:p>
            <w:r>
              <w:t>David Posey</w:t>
            </w:r>
          </w:p>
        </w:tc>
        <w:tc>
          <w:tcPr>
            <w:tcW w:type="dxa" w:w="2880"/>
          </w:tcPr>
          <w:p>
            <w:r>
              <w:t>James Posey Associates</w:t>
            </w:r>
          </w:p>
        </w:tc>
        <w:tc>
          <w:tcPr>
            <w:tcW w:type="dxa" w:w="2880"/>
          </w:tcPr>
          <w:p>
            <w:r>
              <w:t>MEP Engineer</w:t>
            </w:r>
          </w:p>
        </w:tc>
      </w:tr>
    </w:tbl>
    <w:p/>
    <w:p>
      <w:pPr>
        <w:pStyle w:val="Heading2"/>
      </w:pPr>
      <w:r>
        <w:t>Agenda / Discussion Items</w:t>
      </w:r>
    </w:p>
    <w:p>
      <w:r>
        <w:rPr>
          <w:b/>
        </w:rPr>
        <w:t>1. Safety Report</w:t>
      </w:r>
    </w:p>
    <w:p>
      <w:r>
        <w:t>One first-aid incident — minor laceration during rebar tying, treated on site. Safety stand-down conducted September 12 to review hand protection requirements. Total man-hours: 24,200.</w:t>
      </w:r>
    </w:p>
    <w:p>
      <w:r>
        <w:rPr>
          <w:b/>
        </w:rPr>
        <w:t>2. Schedule Update</w:t>
      </w:r>
    </w:p>
    <w:p>
      <w:r>
        <w:t>Steel erection progressing at Grid C-D. Metal deck installation started at Bay 1-4. CMU walls at Stair 1 at 80% and Gymnasium foundation poured. Slab on grade Area B poured September 16. Steel delivery for Grid E-H now confirmed for September 22 (one week late). Mitigation plan: resequence to gymnasium steel during gap week.</w:t>
      </w:r>
    </w:p>
    <w:p>
      <w:r>
        <w:rPr>
          <w:b/>
        </w:rPr>
        <w:t>3. RFI Status</w:t>
      </w:r>
    </w:p>
    <w:p>
      <w:r>
        <w:t>8 RFIs currently open (018-025). Total RFIs to date: 25. Response rate averaging 8 business days. Two RFIs (020, 021) are blocking upcoming work — gymnasium floor assembly and fire alarm coordination.</w:t>
      </w:r>
    </w:p>
    <w:p>
      <w:r>
        <w:rPr>
          <w:b/>
        </w:rPr>
        <w:t>4. Submittal Status</w:t>
      </w:r>
    </w:p>
    <w:p>
      <w:r>
        <w:t>28 submittals submitted, 22 approved/approved as noted, 3 revise and resubmit (all resubmitted), 2 under review, 1 not yet submitted. Elevator shop drawings submitted September 8 — under review.</w:t>
      </w:r>
    </w:p>
    <w:p>
      <w:r>
        <w:rPr>
          <w:b/>
        </w:rPr>
        <w:t>5. Change Order Status</w:t>
      </w:r>
    </w:p>
    <w:p>
      <w:r>
        <w:t>CO-001 executed ($12,800). CO-002 executed ($22,400 — security cameras). PCO-001, 004, 005, 006, 008 remain under review. Total approved changes to date: $35,200. Total pending: $160,200.</w:t>
      </w:r>
    </w:p>
    <w:p>
      <w:r>
        <w:rPr>
          <w:b/>
        </w:rPr>
        <w:t>6. Owner Items</w:t>
      </w:r>
    </w:p>
    <w:p>
      <w:r>
        <w:t>Interior finish color selections still pending — due September 15. Owner representative requested schedule for next milestone walkthrough.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Provide interior finish color selections — OVERDUE</w:t>
            </w:r>
          </w:p>
        </w:tc>
        <w:tc>
          <w:tcPr>
            <w:tcW w:type="dxa" w:w="2160"/>
          </w:tcPr>
          <w:p>
            <w:r>
              <w:t>Denise Washington</w:t>
            </w:r>
          </w:p>
        </w:tc>
        <w:tc>
          <w:tcPr>
            <w:tcW w:type="dxa" w:w="2160"/>
          </w:tcPr>
          <w:p>
            <w:r>
              <w:t>2025-09-15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Respond to RFI-020 (gym floor assembly)</w:t>
            </w:r>
          </w:p>
        </w:tc>
        <w:tc>
          <w:tcPr>
            <w:tcW w:type="dxa" w:w="2160"/>
          </w:tcPr>
          <w:p>
            <w:r>
              <w:t>Robert Marks</w:t>
            </w:r>
          </w:p>
        </w:tc>
        <w:tc>
          <w:tcPr>
            <w:tcW w:type="dxa" w:w="2160"/>
          </w:tcPr>
          <w:p>
            <w:r>
              <w:t>2025-09-19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Respond to RFI-021 (fire alarm coordination)</w:t>
            </w:r>
          </w:p>
        </w:tc>
        <w:tc>
          <w:tcPr>
            <w:tcW w:type="dxa" w:w="2160"/>
          </w:tcPr>
          <w:p>
            <w:r>
              <w:t>David Posey</w:t>
            </w:r>
          </w:p>
        </w:tc>
        <w:tc>
          <w:tcPr>
            <w:tcW w:type="dxa" w:w="2160"/>
          </w:tcPr>
          <w:p>
            <w:r>
              <w:t>2025-09-19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Submit winter weather protection plan</w:t>
            </w:r>
          </w:p>
        </w:tc>
        <w:tc>
          <w:tcPr>
            <w:tcW w:type="dxa" w:w="2160"/>
          </w:tcPr>
          <w:p>
            <w:r>
              <w:t>James Kowalski</w:t>
            </w:r>
          </w:p>
        </w:tc>
        <w:tc>
          <w:tcPr>
            <w:tcW w:type="dxa" w:w="2160"/>
          </w:tcPr>
          <w:p>
            <w:r>
              <w:t>2025-09-23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Schedule owner milestone walkthrough</w:t>
            </w:r>
          </w:p>
        </w:tc>
        <w:tc>
          <w:tcPr>
            <w:tcW w:type="dxa" w:w="2160"/>
          </w:tcPr>
          <w:p>
            <w:r>
              <w:t>Angela Brooks</w:t>
            </w:r>
          </w:p>
        </w:tc>
        <w:tc>
          <w:tcPr>
            <w:tcW w:type="dxa" w:w="2160"/>
          </w:tcPr>
          <w:p>
            <w:r>
              <w:t>2025-09-23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Review PCO-001 — geotechnical backup submitted</w:t>
            </w:r>
          </w:p>
        </w:tc>
        <w:tc>
          <w:tcPr>
            <w:tcW w:type="dxa" w:w="2160"/>
          </w:tcPr>
          <w:p>
            <w:r>
              <w:t>Denise Washington</w:t>
            </w:r>
          </w:p>
        </w:tc>
        <w:tc>
          <w:tcPr>
            <w:tcW w:type="dxa" w:w="2160"/>
          </w:tcPr>
          <w:p>
            <w:r>
              <w:t>2025-09-23</w:t>
            </w:r>
          </w:p>
        </w:tc>
      </w:tr>
    </w:tbl>
    <w:p/>
    <w:p>
      <w:r>
        <w:rPr>
          <w:b/>
        </w:rPr>
        <w:t xml:space="preserve">Next Meeting: </w:t>
      </w:r>
      <w:r>
        <w:t>Two weeks from above date, same time and location.</w:t>
      </w:r>
    </w:p>
    <w:p>
      <w:r>
        <w:rPr>
          <w:b/>
        </w:rPr>
        <w:br/>
        <w:t xml:space="preserve">Minutes prepared by: </w:t>
      </w:r>
      <w:r>
        <w:t>Sarah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