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02D0" w14:textId="6D09657E" w:rsidR="00850DCA" w:rsidRPr="00B37077" w:rsidRDefault="00B37077" w:rsidP="00B37077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>DOCUMENTO DE ESTÁNDARES Y CRITERIOS TÉCNICOS DE DESARROLLO FRONTEND, QUE INCLUYA LINEAMIENTOS ESTABLECIDOS, VALIDACIONES REALIZADAS, OBSERVACIONES TÉCNICAS, ACCIONES CORRECTIVAS IMPLEMENTADAS Y EVIDENCIA DE VERIFICACIÓN DE CUMPLIMIENTO</w:t>
      </w:r>
      <w:r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>.</w:t>
      </w:r>
    </w:p>
    <w:p w14:paraId="06C4BBA9" w14:textId="25F1AE30" w:rsidR="00850DCA" w:rsidRPr="00B37077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hAnsi="Montserrat"/>
          <w:b/>
          <w:bCs/>
          <w:sz w:val="24"/>
          <w:szCs w:val="24"/>
          <w:lang w:val="es-MX"/>
        </w:rPr>
        <w:t xml:space="preserve"> 1) Objetivo del entregable</w:t>
      </w:r>
    </w:p>
    <w:p w14:paraId="2EB63137" w14:textId="195ED161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Este documento establece y verifica los criterios técnicos, estándares de desarrollo y buenas prácticas aplicadas al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del sistema EIA durante enero 2026, incorporando:</w:t>
      </w:r>
    </w:p>
    <w:p w14:paraId="1E8AC67A" w14:textId="7CB35BE1" w:rsidR="00850DCA" w:rsidRPr="00B37077" w:rsidRDefault="00000000" w:rsidP="00B37077">
      <w:pPr>
        <w:pStyle w:val="Prrafodelista"/>
        <w:numPr>
          <w:ilvl w:val="0"/>
          <w:numId w:val="1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lineamientos establecidos</w:t>
      </w:r>
      <w:r w:rsidR="00B37077">
        <w:rPr>
          <w:rFonts w:ascii="Montserrat" w:hAnsi="Montserrat"/>
          <w:sz w:val="24"/>
          <w:szCs w:val="24"/>
          <w:lang w:val="es-MX"/>
        </w:rPr>
        <w:t>.</w:t>
      </w:r>
    </w:p>
    <w:p w14:paraId="4CECF256" w14:textId="24126954" w:rsidR="00850DCA" w:rsidRPr="00B37077" w:rsidRDefault="00000000" w:rsidP="00B37077">
      <w:pPr>
        <w:pStyle w:val="Prrafodelista"/>
        <w:numPr>
          <w:ilvl w:val="0"/>
          <w:numId w:val="1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validaciones realizadas</w:t>
      </w:r>
      <w:r w:rsidR="00B37077">
        <w:rPr>
          <w:rFonts w:ascii="Montserrat" w:hAnsi="Montserrat"/>
          <w:sz w:val="24"/>
          <w:szCs w:val="24"/>
          <w:lang w:val="es-MX"/>
        </w:rPr>
        <w:t>.</w:t>
      </w:r>
    </w:p>
    <w:p w14:paraId="3919BA0A" w14:textId="7939C984" w:rsidR="00850DCA" w:rsidRPr="00B37077" w:rsidRDefault="00000000" w:rsidP="00B37077">
      <w:pPr>
        <w:pStyle w:val="Prrafodelista"/>
        <w:numPr>
          <w:ilvl w:val="0"/>
          <w:numId w:val="1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observaciones técnicas</w:t>
      </w:r>
      <w:r w:rsidR="00B37077">
        <w:rPr>
          <w:rFonts w:ascii="Montserrat" w:hAnsi="Montserrat"/>
          <w:sz w:val="24"/>
          <w:szCs w:val="24"/>
          <w:lang w:val="es-MX"/>
        </w:rPr>
        <w:t>.</w:t>
      </w:r>
    </w:p>
    <w:p w14:paraId="2B02E195" w14:textId="1F222F4D" w:rsidR="00850DCA" w:rsidRPr="00B37077" w:rsidRDefault="00000000" w:rsidP="00B37077">
      <w:pPr>
        <w:pStyle w:val="Prrafodelista"/>
        <w:numPr>
          <w:ilvl w:val="0"/>
          <w:numId w:val="1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acciones correctivas implementadas</w:t>
      </w:r>
      <w:r w:rsidR="00B37077">
        <w:rPr>
          <w:rFonts w:ascii="Montserrat" w:hAnsi="Montserrat"/>
          <w:sz w:val="24"/>
          <w:szCs w:val="24"/>
          <w:lang w:val="es-MX"/>
        </w:rPr>
        <w:t>.</w:t>
      </w:r>
    </w:p>
    <w:p w14:paraId="2894E3B4" w14:textId="0E5AB2BC" w:rsidR="00850DCA" w:rsidRPr="00B37077" w:rsidRDefault="00000000" w:rsidP="00B37077">
      <w:pPr>
        <w:pStyle w:val="Prrafodelista"/>
        <w:numPr>
          <w:ilvl w:val="0"/>
          <w:numId w:val="1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evidencia de verificación de cumplimiento.</w:t>
      </w:r>
    </w:p>
    <w:p w14:paraId="099859AD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34B4F5C6" w14:textId="43B42840" w:rsidR="00850DCA" w:rsidRPr="00B37077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hAnsi="Montserrat"/>
          <w:b/>
          <w:bCs/>
          <w:sz w:val="24"/>
          <w:szCs w:val="24"/>
          <w:lang w:val="es-MX"/>
        </w:rPr>
        <w:t xml:space="preserve"> 2) Fuentes de evidencia usadas</w:t>
      </w:r>
    </w:p>
    <w:p w14:paraId="1D45820D" w14:textId="45D5B60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1. Bitácora de cambios del proyecto (hitos funcionales y correctivos</w:t>
      </w:r>
      <w:r w:rsidR="00C36446">
        <w:rPr>
          <w:rFonts w:ascii="Montserrat" w:hAnsi="Montserrat"/>
          <w:sz w:val="24"/>
          <w:szCs w:val="24"/>
          <w:lang w:val="es-MX"/>
        </w:rPr>
        <w:t>.</w:t>
      </w:r>
    </w:p>
    <w:p w14:paraId="0E9AED64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2. Código fuente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Angular (rutas, servicios, guardas, validaciones y componentes).</w:t>
      </w:r>
    </w:p>
    <w:p w14:paraId="6891BF70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3. Pruebas unitarias existentes en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(servicios críticos y componentes clave).</w:t>
      </w:r>
    </w:p>
    <w:p w14:paraId="3A6A08AD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4. Documentación funcional/arquitectónica ya integrada en repositorio.</w:t>
      </w:r>
    </w:p>
    <w:p w14:paraId="10DB9849" w14:textId="6422C488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5. Trazabilidad por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de enero para verificar evolución técnica.</w:t>
      </w:r>
    </w:p>
    <w:p w14:paraId="014F9DD2" w14:textId="77777777" w:rsidR="004F0934" w:rsidRDefault="004F0934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</w:p>
    <w:p w14:paraId="371B310E" w14:textId="4F40BAEB" w:rsidR="00850DCA" w:rsidRPr="00B37077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hAnsi="Montserrat"/>
          <w:b/>
          <w:bCs/>
          <w:sz w:val="24"/>
          <w:szCs w:val="24"/>
          <w:lang w:val="es-MX"/>
        </w:rPr>
        <w:lastRenderedPageBreak/>
        <w:t>3) Alcance técnico evaluado</w:t>
      </w:r>
    </w:p>
    <w:p w14:paraId="2935C8EB" w14:textId="76E4ABCB" w:rsidR="00850DCA" w:rsidRPr="00B37077" w:rsidRDefault="00000000" w:rsidP="00B37077">
      <w:pPr>
        <w:pStyle w:val="Prrafodelista"/>
        <w:numPr>
          <w:ilvl w:val="0"/>
          <w:numId w:val="1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Arquitectura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SPA en Angular 19 y navegación por rutas.</w:t>
      </w:r>
    </w:p>
    <w:p w14:paraId="0F69A941" w14:textId="3D9F7A51" w:rsidR="00850DCA" w:rsidRPr="00B37077" w:rsidRDefault="00000000" w:rsidP="00B37077">
      <w:pPr>
        <w:pStyle w:val="Prrafodelista"/>
        <w:numPr>
          <w:ilvl w:val="0"/>
          <w:numId w:val="1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Calidad de validación de archivos Excel (tipo, estructura, datos mínimos y reglas de negocio).</w:t>
      </w:r>
    </w:p>
    <w:p w14:paraId="638ED9D5" w14:textId="2A243ABC" w:rsidR="00850DCA" w:rsidRPr="00B37077" w:rsidRDefault="00000000" w:rsidP="00B37077">
      <w:pPr>
        <w:pStyle w:val="Prrafodelista"/>
        <w:numPr>
          <w:ilvl w:val="0"/>
          <w:numId w:val="1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Gestión de sesión/credenciales y almacenamiento local para continuidad operativa.</w:t>
      </w:r>
    </w:p>
    <w:p w14:paraId="7A47BB8F" w14:textId="4AEE18CF" w:rsidR="00850DCA" w:rsidRPr="00B37077" w:rsidRDefault="00000000" w:rsidP="00B37077">
      <w:pPr>
        <w:pStyle w:val="Prrafodelista"/>
        <w:numPr>
          <w:ilvl w:val="0"/>
          <w:numId w:val="1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Capa de integración API (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) con estrategia híbrida (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mock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localStorage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+ integración real gradual).</w:t>
      </w:r>
    </w:p>
    <w:p w14:paraId="2CF34E78" w14:textId="2486C196" w:rsidR="00850DCA" w:rsidRPr="00B37077" w:rsidRDefault="00000000" w:rsidP="00B37077">
      <w:pPr>
        <w:pStyle w:val="Prrafodelista"/>
        <w:numPr>
          <w:ilvl w:val="0"/>
          <w:numId w:val="1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Trazabilidad y control de cambios sobre funcionalidades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implementadas.</w:t>
      </w:r>
    </w:p>
    <w:p w14:paraId="3E1C8D60" w14:textId="77777777" w:rsidR="004F0934" w:rsidRDefault="004F0934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237A0C7A" w14:textId="34DDDAB8" w:rsidR="00FE0DAC" w:rsidRDefault="00FE0DAC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>E</w:t>
      </w:r>
      <w:r w:rsidRPr="00FE0DAC">
        <w:rPr>
          <w:rFonts w:ascii="Montserrat" w:hAnsi="Montserrat"/>
          <w:sz w:val="24"/>
          <w:szCs w:val="24"/>
          <w:lang w:val="es-MX"/>
        </w:rPr>
        <w:t xml:space="preserve">ste diagrama muestra la vista integral del alcance técnico evaluado y cómo se relacionan módulos de UI, servicios de dominio, capa de integración </w:t>
      </w:r>
      <w:proofErr w:type="spellStart"/>
      <w:r w:rsidRPr="00FE0DAC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FE0DAC">
        <w:rPr>
          <w:rFonts w:ascii="Montserrat" w:hAnsi="Montserrat"/>
          <w:sz w:val="24"/>
          <w:szCs w:val="24"/>
          <w:lang w:val="es-MX"/>
        </w:rPr>
        <w:t xml:space="preserve"> y persistencia temporal en navegador.</w:t>
      </w:r>
    </w:p>
    <w:p w14:paraId="7F6E8DBE" w14:textId="77777777" w:rsidR="004F0934" w:rsidRPr="00FE0DAC" w:rsidRDefault="004F0934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0D160C44" w14:textId="77ACCB87" w:rsidR="00850DCA" w:rsidRPr="004E1123" w:rsidRDefault="00FE0DAC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3B08FE71" wp14:editId="62095A0F">
            <wp:extent cx="6011186" cy="2066925"/>
            <wp:effectExtent l="0" t="0" r="8890" b="0"/>
            <wp:docPr id="43409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6823" name="Imagen 4340968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1169" cy="207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8782" w14:textId="77777777" w:rsidR="00850DCA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35193BC9" w14:textId="77777777" w:rsidR="004F0934" w:rsidRDefault="004F0934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566C6376" w14:textId="77777777" w:rsidR="00C36446" w:rsidRDefault="00C36446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</w:p>
    <w:p w14:paraId="02E973D2" w14:textId="3BA224D9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hAnsi="Montserrat"/>
          <w:b/>
          <w:bCs/>
          <w:sz w:val="24"/>
          <w:szCs w:val="24"/>
          <w:lang w:val="es-MX"/>
        </w:rPr>
        <w:lastRenderedPageBreak/>
        <w:t xml:space="preserve"> 4) Lineamientos y estándares técnicos establecidos</w:t>
      </w:r>
    </w:p>
    <w:p w14:paraId="510CF5B0" w14:textId="4FD6CBA8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4.1 Estructura y modularidad</w:t>
      </w:r>
    </w:p>
    <w:p w14:paraId="793A35D5" w14:textId="590A23C8" w:rsidR="00850DCA" w:rsidRPr="00B37077" w:rsidRDefault="00000000" w:rsidP="00B37077">
      <w:pPr>
        <w:pStyle w:val="Prrafodelista"/>
        <w:numPr>
          <w:ilvl w:val="0"/>
          <w:numId w:val="1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Separación por capas en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: 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components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/`, 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services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/`, 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guards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/`, 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operations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/`.</w:t>
      </w:r>
    </w:p>
    <w:p w14:paraId="49301581" w14:textId="57BA9264" w:rsidR="00850DCA" w:rsidRPr="00B37077" w:rsidRDefault="00000000" w:rsidP="00B37077">
      <w:pPr>
        <w:pStyle w:val="Prrafodelista"/>
        <w:numPr>
          <w:ilvl w:val="0"/>
          <w:numId w:val="1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Enfoque de responsabilidad única por servicio (autenticación, validación, almacenamiento,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, usuarios, evaluaciones).</w:t>
      </w:r>
    </w:p>
    <w:p w14:paraId="54B5C9B5" w14:textId="2722F64A" w:rsidR="00850DCA" w:rsidRPr="00B37077" w:rsidRDefault="00000000" w:rsidP="00B37077">
      <w:pPr>
        <w:pStyle w:val="Prrafodelista"/>
        <w:numPr>
          <w:ilvl w:val="0"/>
          <w:numId w:val="1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Enrutamiento centralizado y explícito para módulos funcionales de usuario y administración.</w:t>
      </w:r>
    </w:p>
    <w:p w14:paraId="5D080868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18376DF4" w14:textId="36216F31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4.2 Calidad de código y tipado</w:t>
      </w:r>
    </w:p>
    <w:p w14:paraId="2181D9E6" w14:textId="0C09D758" w:rsidR="00850DCA" w:rsidRPr="00B37077" w:rsidRDefault="00000000" w:rsidP="00B37077">
      <w:pPr>
        <w:pStyle w:val="Prrafodelista"/>
        <w:numPr>
          <w:ilvl w:val="0"/>
          <w:numId w:val="1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Uso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deTypeScript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tipado con interfaces de dominio (respuestas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, entradas de carga, estado de credenciales, registros de archivo).</w:t>
      </w:r>
    </w:p>
    <w:p w14:paraId="0D90FF22" w14:textId="6A7E5AAA" w:rsidR="00850DCA" w:rsidRPr="00B37077" w:rsidRDefault="00000000" w:rsidP="00B37077">
      <w:pPr>
        <w:pStyle w:val="Prrafodelista"/>
        <w:numPr>
          <w:ilvl w:val="0"/>
          <w:numId w:val="1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Normalización de datos de entrada sensibles a reglas de negocio (correo/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cct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) antes de persistir o comparar.</w:t>
      </w:r>
    </w:p>
    <w:p w14:paraId="0E988622" w14:textId="35953E68" w:rsidR="00850DCA" w:rsidRPr="00B37077" w:rsidRDefault="00000000" w:rsidP="00B37077">
      <w:pPr>
        <w:pStyle w:val="Prrafodelista"/>
        <w:numPr>
          <w:ilvl w:val="0"/>
          <w:numId w:val="1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Manejo de errores de negocio con mensajes claros al usuario y control de flujo en servicios/componentes.</w:t>
      </w:r>
    </w:p>
    <w:p w14:paraId="0C5E8478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210CB953" w14:textId="2C8CB728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4.3 Validación funcional y de datos</w:t>
      </w:r>
    </w:p>
    <w:p w14:paraId="002E74CE" w14:textId="1EB4ED92" w:rsidR="00850DCA" w:rsidRPr="00B37077" w:rsidRDefault="00000000" w:rsidP="00B37077">
      <w:pPr>
        <w:pStyle w:val="Prrafodelista"/>
        <w:numPr>
          <w:ilvl w:val="0"/>
          <w:numId w:val="1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Validación previa obligatoria de correo antes de aceptar cargas.</w:t>
      </w:r>
    </w:p>
    <w:p w14:paraId="1143B989" w14:textId="1F6C7C0D" w:rsidR="00850DCA" w:rsidRPr="00B37077" w:rsidRDefault="00000000" w:rsidP="00B37077">
      <w:pPr>
        <w:pStyle w:val="Prrafodelista"/>
        <w:numPr>
          <w:ilvl w:val="0"/>
          <w:numId w:val="1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Validación de tipo de archivo (`.xlsx`) y tamaño máximo permitido.</w:t>
      </w:r>
    </w:p>
    <w:p w14:paraId="6E31872C" w14:textId="6789F4BE" w:rsidR="00850DCA" w:rsidRPr="00B37077" w:rsidRDefault="00000000" w:rsidP="00B37077">
      <w:pPr>
        <w:pStyle w:val="Prrafodelista"/>
        <w:numPr>
          <w:ilvl w:val="0"/>
          <w:numId w:val="1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Validación estructural de plantillas por nivel educativo en servicio centralizado.</w:t>
      </w:r>
    </w:p>
    <w:p w14:paraId="7D1B9959" w14:textId="50F5D2BA" w:rsidR="00850DCA" w:rsidRPr="00B37077" w:rsidRDefault="00000000" w:rsidP="00B37077">
      <w:pPr>
        <w:pStyle w:val="Prrafodelista"/>
        <w:numPr>
          <w:ilvl w:val="0"/>
          <w:numId w:val="1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Prevención de duplicados con huella SHA-256 y opción de reemplazo controlado.</w:t>
      </w:r>
    </w:p>
    <w:p w14:paraId="1F3BEB54" w14:textId="09880410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lastRenderedPageBreak/>
        <w:t>4.4 Seguridad y control de acceso</w:t>
      </w:r>
    </w:p>
    <w:p w14:paraId="58BFB128" w14:textId="11D50CDE" w:rsidR="00850DCA" w:rsidRPr="00B37077" w:rsidRDefault="00000000" w:rsidP="00B37077">
      <w:pPr>
        <w:pStyle w:val="Prrafodelista"/>
        <w:numPr>
          <w:ilvl w:val="0"/>
          <w:numId w:val="1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Regla de continuidad: si ya existen credenciales, se exige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login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para nuevas cargas.</w:t>
      </w:r>
    </w:p>
    <w:p w14:paraId="4CFC3BD9" w14:textId="0A91EE7E" w:rsidR="00850DCA" w:rsidRPr="00B37077" w:rsidRDefault="00000000" w:rsidP="00B37077">
      <w:pPr>
        <w:pStyle w:val="Prrafodelista"/>
        <w:numPr>
          <w:ilvl w:val="0"/>
          <w:numId w:val="1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Persistencia controlada de estado de sesión y correo asociado en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localStorage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.</w:t>
      </w:r>
    </w:p>
    <w:p w14:paraId="0390D864" w14:textId="40A6EB8B" w:rsidR="00850DCA" w:rsidRPr="00B37077" w:rsidRDefault="00000000" w:rsidP="00B37077">
      <w:pPr>
        <w:pStyle w:val="Prrafodelista"/>
        <w:numPr>
          <w:ilvl w:val="0"/>
          <w:numId w:val="1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Separación de acceso usuario/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admin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por rutas y componentes de autenticación diferenciados.</w:t>
      </w:r>
    </w:p>
    <w:p w14:paraId="66CA1EA9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73072B48" w14:textId="3D041662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4.5 Integración API y portabilidad de ambientes</w:t>
      </w:r>
    </w:p>
    <w:p w14:paraId="75146CF4" w14:textId="5D83B2C7" w:rsidR="00850DCA" w:rsidRPr="00B37077" w:rsidRDefault="00000000" w:rsidP="00B37077">
      <w:pPr>
        <w:pStyle w:val="Prrafodelista"/>
        <w:numPr>
          <w:ilvl w:val="0"/>
          <w:numId w:val="16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Cliente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encapsulado en un servicio único (`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GraphqlService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`).</w:t>
      </w:r>
    </w:p>
    <w:p w14:paraId="2BA4B9F6" w14:textId="46638B92" w:rsidR="00850DCA" w:rsidRPr="00B37077" w:rsidRDefault="00000000" w:rsidP="00B37077">
      <w:pPr>
        <w:pStyle w:val="Prrafodelista"/>
        <w:numPr>
          <w:ilvl w:val="0"/>
          <w:numId w:val="16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Resolución de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endpoint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por ambiente (variable inyectada, modo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dev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localhost o ruta relativa en despliegue).</w:t>
      </w:r>
    </w:p>
    <w:p w14:paraId="697EECCE" w14:textId="173A66E0" w:rsidR="00850DCA" w:rsidRPr="00B37077" w:rsidRDefault="00000000" w:rsidP="00B37077">
      <w:pPr>
        <w:pStyle w:val="Prrafodelista"/>
        <w:numPr>
          <w:ilvl w:val="0"/>
          <w:numId w:val="16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Servicios de dominio (`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UsuariosService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`, 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EvaluacionesService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`) aislando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queries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/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mutations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del resto de componentes.</w:t>
      </w:r>
    </w:p>
    <w:p w14:paraId="454F7DE4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159D729E" w14:textId="531422A1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4.6 Trazabilidad y evidencia técnica</w:t>
      </w:r>
    </w:p>
    <w:p w14:paraId="5442C242" w14:textId="6BC63E17" w:rsidR="00850DCA" w:rsidRPr="00B37077" w:rsidRDefault="00000000" w:rsidP="00B37077">
      <w:pPr>
        <w:pStyle w:val="Prrafodelista"/>
        <w:numPr>
          <w:ilvl w:val="0"/>
          <w:numId w:val="17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Registro cronológico de cambios en bitácora.</w:t>
      </w:r>
    </w:p>
    <w:p w14:paraId="202333EC" w14:textId="194FA77F" w:rsidR="00850DCA" w:rsidRPr="00B37077" w:rsidRDefault="00000000" w:rsidP="00B37077">
      <w:pPr>
        <w:pStyle w:val="Prrafodelista"/>
        <w:numPr>
          <w:ilvl w:val="0"/>
          <w:numId w:val="17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Evidencia por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con mensajes que documentan correcciones/ajustes.</w:t>
      </w:r>
    </w:p>
    <w:p w14:paraId="018BA554" w14:textId="7234075A" w:rsidR="00850DCA" w:rsidRPr="00B37077" w:rsidRDefault="00000000" w:rsidP="00B37077">
      <w:pPr>
        <w:pStyle w:val="Prrafodelista"/>
        <w:numPr>
          <w:ilvl w:val="0"/>
          <w:numId w:val="17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Evidencia verificable por pruebas unitarias en funcionalidades críticas.</w:t>
      </w:r>
    </w:p>
    <w:p w14:paraId="3FFB0DE0" w14:textId="77777777" w:rsidR="004F0934" w:rsidRDefault="004F0934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4B884FB4" w14:textId="733E8180" w:rsidR="00FE0DAC" w:rsidRDefault="00FE0DAC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lastRenderedPageBreak/>
        <w:t>E</w:t>
      </w:r>
      <w:r w:rsidRPr="00FE0DAC">
        <w:rPr>
          <w:rFonts w:ascii="Montserrat" w:hAnsi="Montserrat"/>
          <w:sz w:val="24"/>
          <w:szCs w:val="24"/>
          <w:lang w:val="es-MX"/>
        </w:rPr>
        <w:t xml:space="preserve">ste mapa de componentes resume el estándar de organización que se siguió en </w:t>
      </w:r>
      <w:proofErr w:type="spellStart"/>
      <w:r w:rsidRPr="00FE0DAC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FE0DAC">
        <w:rPr>
          <w:rFonts w:ascii="Montserrat" w:hAnsi="Montserrat"/>
          <w:sz w:val="24"/>
          <w:szCs w:val="24"/>
          <w:lang w:val="es-MX"/>
        </w:rPr>
        <w:t xml:space="preserve"> para mantener trazabilidad y separación de responsabilidades.</w:t>
      </w:r>
    </w:p>
    <w:p w14:paraId="4EDA7C6D" w14:textId="77777777" w:rsidR="00FE0DAC" w:rsidRDefault="00FE0DAC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036A5924" w14:textId="3A03AC0D" w:rsidR="00FE0DAC" w:rsidRPr="00FE0DAC" w:rsidRDefault="00FE0DAC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39EC421E" wp14:editId="038834FB">
            <wp:extent cx="5486400" cy="2667000"/>
            <wp:effectExtent l="0" t="0" r="0" b="0"/>
            <wp:docPr id="1863942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4278" name="Imagen 1863942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39B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60108CE5" w14:textId="17307C6A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5) Validaciones realizadas </w:t>
      </w:r>
    </w:p>
    <w:p w14:paraId="75FA0F92" w14:textId="78EB0E71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5.1 Validaciones de entrada y negocio en carga</w:t>
      </w:r>
    </w:p>
    <w:p w14:paraId="153440D6" w14:textId="4FADFEE1" w:rsidR="00850DCA" w:rsidRPr="00B37077" w:rsidRDefault="00000000" w:rsidP="00B37077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Correo requerido y con formato válido antes de procesar archivos.</w:t>
      </w:r>
    </w:p>
    <w:p w14:paraId="10A821B2" w14:textId="6DB877C7" w:rsidR="00850DCA" w:rsidRPr="00B37077" w:rsidRDefault="00000000" w:rsidP="00B37077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Rechazo de extensiones no permitidas y archivos excedidos de tamaño.</w:t>
      </w:r>
    </w:p>
    <w:p w14:paraId="1D2155E0" w14:textId="6EF007E8" w:rsidR="00850DCA" w:rsidRPr="00B37077" w:rsidRDefault="00000000" w:rsidP="00B37077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Checklist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de consistencia de plantilla y campos obligatorios por nivel.</w:t>
      </w:r>
    </w:p>
    <w:p w14:paraId="22E82C4C" w14:textId="16ABADD7" w:rsidR="00850DCA" w:rsidRPr="00B37077" w:rsidRDefault="00000000" w:rsidP="00B37077">
      <w:pPr>
        <w:pStyle w:val="Prrafodelista"/>
        <w:numPr>
          <w:ilvl w:val="0"/>
          <w:numId w:val="18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Mensajería de estado de validación (validando, error, éxito) para trazabilidad operativa.</w:t>
      </w:r>
    </w:p>
    <w:p w14:paraId="3FF822BF" w14:textId="77777777" w:rsidR="00850DCA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4EB6AE5A" w14:textId="77777777" w:rsidR="004F0934" w:rsidRPr="004E1123" w:rsidRDefault="004F0934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2D59C9A3" w14:textId="08952BC4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lastRenderedPageBreak/>
        <w:t>5.2 Validaciones de persistencia local</w:t>
      </w:r>
    </w:p>
    <w:p w14:paraId="68993A4B" w14:textId="2CBC7D95" w:rsidR="00850DCA" w:rsidRPr="00B37077" w:rsidRDefault="00000000" w:rsidP="00B37077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Guardado de archivos en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localStorage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con metadatos (correo, CCT, nivel, hash, fecha).</w:t>
      </w:r>
    </w:p>
    <w:p w14:paraId="595E4568" w14:textId="35E3D3D5" w:rsidR="00850DCA" w:rsidRPr="00B37077" w:rsidRDefault="00000000" w:rsidP="00B37077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Rechazo de duplicado exacto por hash + CCT en mismo correo.</w:t>
      </w:r>
    </w:p>
    <w:p w14:paraId="109991C8" w14:textId="10834368" w:rsidR="00850DCA" w:rsidRPr="00B37077" w:rsidRDefault="00000000" w:rsidP="00B37077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Reemplazo explícito de duplicado sólo cuando se activa bandera de reemplazo.</w:t>
      </w:r>
    </w:p>
    <w:p w14:paraId="6E7A67D1" w14:textId="02DC8DFA" w:rsidR="00850DCA" w:rsidRPr="00B37077" w:rsidRDefault="00000000" w:rsidP="00B37077">
      <w:pPr>
        <w:pStyle w:val="Prrafodelista"/>
        <w:numPr>
          <w:ilvl w:val="0"/>
          <w:numId w:val="19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Conservación de clave estable de registro para trazabilidad de elementos guardados.</w:t>
      </w:r>
    </w:p>
    <w:p w14:paraId="68EDA5AC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7FF9B549" w14:textId="619AEF24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>5.3 Validaciones de sesión/autenticación</w:t>
      </w:r>
    </w:p>
    <w:p w14:paraId="29ACB0C0" w14:textId="7C7931E7" w:rsidR="00850DCA" w:rsidRPr="00B37077" w:rsidRDefault="00000000" w:rsidP="00B37077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Verificación de credenciales previas antes de permitir nueva carga.</w:t>
      </w:r>
    </w:p>
    <w:p w14:paraId="610579B5" w14:textId="4D9133C1" w:rsidR="00850DCA" w:rsidRPr="00B37077" w:rsidRDefault="00000000" w:rsidP="00B37077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Inicio/cierre de sesión y sincronización de estado de sesión en UI.</w:t>
      </w:r>
    </w:p>
    <w:p w14:paraId="2A1B0B4B" w14:textId="528EE676" w:rsidR="00850DCA" w:rsidRPr="00B37077" w:rsidRDefault="00000000" w:rsidP="00B37077">
      <w:pPr>
        <w:pStyle w:val="Prrafodelista"/>
        <w:numPr>
          <w:ilvl w:val="0"/>
          <w:numId w:val="20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Validación de coincidencia entre correo en sesión y credenciales persistidas.</w:t>
      </w:r>
    </w:p>
    <w:p w14:paraId="6A8CFD5B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3DE08658" w14:textId="3F1EE496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5.4 Validaciones de integración </w:t>
      </w:r>
      <w:proofErr w:type="spellStart"/>
      <w:r w:rsidRPr="004F0934">
        <w:rPr>
          <w:rFonts w:ascii="Montserrat" w:hAnsi="Montserrat"/>
          <w:b/>
          <w:bCs/>
          <w:sz w:val="24"/>
          <w:szCs w:val="24"/>
          <w:lang w:val="es-MX"/>
        </w:rPr>
        <w:t>GraphQL</w:t>
      </w:r>
      <w:proofErr w:type="spellEnd"/>
    </w:p>
    <w:p w14:paraId="698EA23A" w14:textId="2EBCD966" w:rsidR="00850DCA" w:rsidRPr="00B37077" w:rsidRDefault="00000000" w:rsidP="00B37077">
      <w:pPr>
        <w:pStyle w:val="Prrafodelista"/>
        <w:numPr>
          <w:ilvl w:val="0"/>
          <w:numId w:val="2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Validación de respuesta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con control de errores (`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errors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>[]`) y datos faltantes.</w:t>
      </w:r>
    </w:p>
    <w:p w14:paraId="1FF2771F" w14:textId="233488CD" w:rsidR="00850DCA" w:rsidRPr="00B37077" w:rsidRDefault="00000000" w:rsidP="00B37077">
      <w:pPr>
        <w:pStyle w:val="Prrafodelista"/>
        <w:numPr>
          <w:ilvl w:val="0"/>
          <w:numId w:val="2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Reglas explícitas de error en creación/autenticación de usuario y carga de Excel.</w:t>
      </w:r>
    </w:p>
    <w:p w14:paraId="33D090E4" w14:textId="543FF7C1" w:rsidR="00850DCA" w:rsidRPr="00B37077" w:rsidRDefault="00000000" w:rsidP="00B37077">
      <w:pPr>
        <w:pStyle w:val="Prrafodelista"/>
        <w:numPr>
          <w:ilvl w:val="0"/>
          <w:numId w:val="21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 xml:space="preserve">Estrategia de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fallback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operativo local mientras se consolidan flujos API.</w:t>
      </w:r>
    </w:p>
    <w:p w14:paraId="5AB7314D" w14:textId="77777777" w:rsidR="004F0934" w:rsidRDefault="004F0934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6DB537BC" w14:textId="514B8EEE" w:rsidR="00FE0DAC" w:rsidRPr="00FE0DAC" w:rsidRDefault="00FE0DAC" w:rsidP="00FE0DAC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lastRenderedPageBreak/>
        <w:t>E</w:t>
      </w:r>
      <w:r w:rsidRPr="00FE0DAC">
        <w:rPr>
          <w:rFonts w:ascii="Montserrat" w:hAnsi="Montserrat"/>
          <w:sz w:val="24"/>
          <w:szCs w:val="24"/>
          <w:lang w:val="es-MX"/>
        </w:rPr>
        <w:t xml:space="preserve">sta secuencia representa el flujo de validación/carga, incluyendo decisiones de bloqueo por errores, persistencia local y uso de </w:t>
      </w:r>
      <w:proofErr w:type="spellStart"/>
      <w:r w:rsidRPr="00FE0DAC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FE0DAC">
        <w:rPr>
          <w:rFonts w:ascii="Montserrat" w:hAnsi="Montserrat"/>
          <w:sz w:val="24"/>
          <w:szCs w:val="24"/>
          <w:lang w:val="es-MX"/>
        </w:rPr>
        <w:t xml:space="preserve"> en flujos habilitados.</w:t>
      </w:r>
    </w:p>
    <w:p w14:paraId="6353503F" w14:textId="227AE589" w:rsidR="00850DCA" w:rsidRPr="004E1123" w:rsidRDefault="00B37077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5FC48CFD" wp14:editId="0F114CF1">
            <wp:extent cx="5852160" cy="3220278"/>
            <wp:effectExtent l="0" t="0" r="0" b="0"/>
            <wp:docPr id="12238642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4202" name="Imagen 12238642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787" cy="32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DE95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2A3B989C" w14:textId="25C182E8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B37077">
        <w:rPr>
          <w:rFonts w:ascii="Montserrat" w:hAnsi="Montserrat"/>
          <w:b/>
          <w:bCs/>
          <w:sz w:val="24"/>
          <w:szCs w:val="24"/>
          <w:lang w:val="es-MX"/>
        </w:rPr>
        <w:t xml:space="preserve"> 6) Observaciones técnicas identificadas</w:t>
      </w:r>
    </w:p>
    <w:p w14:paraId="4B5A5FC7" w14:textId="24DA88B9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1.</w:t>
      </w:r>
      <w:r w:rsidR="00B37077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 xml:space="preserve">Dependencia operativa en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localStorage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>: adecuada para continuidad temprana, pero con límites de persistencia, seguridad y auditoría de largo plazo.</w:t>
      </w:r>
    </w:p>
    <w:p w14:paraId="65193D97" w14:textId="088C6555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2.</w:t>
      </w:r>
      <w:r w:rsidR="00B37077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 xml:space="preserve">Convivencia híbrida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mock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+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en enero: correcta para transición incremental, aunque exige disciplina para evitar divergencias de comportamiento entre ambos flujos.</w:t>
      </w:r>
    </w:p>
    <w:p w14:paraId="145CC411" w14:textId="73488045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3.</w:t>
      </w:r>
      <w:r w:rsidR="00B37077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>Fuerte concentración de reglas en validación Excel: técnicamente útil para centralizar reglas, pero requiere mantenimiento riguroso por volumen de variantes por nivel/grado.</w:t>
      </w:r>
    </w:p>
    <w:p w14:paraId="45DA7D78" w14:textId="70F445C0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lastRenderedPageBreak/>
        <w:t>4.</w:t>
      </w:r>
      <w:r w:rsidR="00B37077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>Buenas prácticas de UX técnica presentes: alertas de estado, mensajes de error/sugerencia y bloqueo preventivo de acciones inválidas.</w:t>
      </w:r>
    </w:p>
    <w:p w14:paraId="6A0C2E65" w14:textId="4E864EBA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5.</w:t>
      </w:r>
      <w:r w:rsidR="00B37077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 xml:space="preserve">Necesidad de ampliar automatización de pruebas: ya existen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tests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relevantes, pero el crecimiento funcional sugiere ampliar cobertura (especialmente autenticación/integración).</w:t>
      </w:r>
    </w:p>
    <w:p w14:paraId="1CADBFC2" w14:textId="05235178" w:rsidR="00B37077" w:rsidRPr="00B37077" w:rsidRDefault="00B37077" w:rsidP="00B37077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>E</w:t>
      </w:r>
      <w:r w:rsidRPr="00B37077">
        <w:rPr>
          <w:rFonts w:ascii="Montserrat" w:hAnsi="Montserrat"/>
          <w:sz w:val="24"/>
          <w:szCs w:val="24"/>
          <w:lang w:val="es-MX"/>
        </w:rPr>
        <w:t>ste diagrama de decisión sintetiza las observaciones técnicas y su impacto operativo para priorizar acciones de mejora.</w:t>
      </w:r>
    </w:p>
    <w:p w14:paraId="705CD5AB" w14:textId="0B1EAE17" w:rsidR="00850DCA" w:rsidRPr="004E1123" w:rsidRDefault="00B37077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33095444" wp14:editId="189D188C">
            <wp:extent cx="5996410" cy="1653871"/>
            <wp:effectExtent l="0" t="0" r="4445" b="3810"/>
            <wp:docPr id="14391452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5230" name="Imagen 14391452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6332" cy="16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2073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0FC7C1AF" w14:textId="2E33AC27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7) Acciones correctivas implementadas</w:t>
      </w:r>
    </w:p>
    <w:p w14:paraId="1A3BD757" w14:textId="3B1ACFCE" w:rsidR="00850DCA" w:rsidRPr="00B37077" w:rsidRDefault="00000000" w:rsidP="00B37077">
      <w:pPr>
        <w:pStyle w:val="Prrafodelista"/>
        <w:numPr>
          <w:ilvl w:val="0"/>
          <w:numId w:val="2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Ajustes para robustecer validación y captura de correo previo a carga.</w:t>
      </w:r>
    </w:p>
    <w:p w14:paraId="04C0DA7C" w14:textId="185DFE5F" w:rsidR="00850DCA" w:rsidRPr="00B37077" w:rsidRDefault="00000000" w:rsidP="00B37077">
      <w:pPr>
        <w:pStyle w:val="Prrafodelista"/>
        <w:numPr>
          <w:ilvl w:val="0"/>
          <w:numId w:val="2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Correcciones de consistencia en guardado local y prevención de duplicados.</w:t>
      </w:r>
    </w:p>
    <w:p w14:paraId="758A6B29" w14:textId="7D5A6A79" w:rsidR="00850DCA" w:rsidRPr="00B37077" w:rsidRDefault="00000000" w:rsidP="00B37077">
      <w:pPr>
        <w:pStyle w:val="Prrafodelista"/>
        <w:numPr>
          <w:ilvl w:val="0"/>
          <w:numId w:val="2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Mejora de mensajes/flujo de sesión y control de credenciales en primera carga.</w:t>
      </w:r>
    </w:p>
    <w:p w14:paraId="159AE294" w14:textId="162047ED" w:rsidR="00850DCA" w:rsidRPr="004F0934" w:rsidRDefault="00000000" w:rsidP="004E1123">
      <w:pPr>
        <w:pStyle w:val="Prrafodelista"/>
        <w:numPr>
          <w:ilvl w:val="0"/>
          <w:numId w:val="22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B37077">
        <w:rPr>
          <w:rFonts w:ascii="Montserrat" w:hAnsi="Montserrat"/>
          <w:sz w:val="24"/>
          <w:szCs w:val="24"/>
          <w:lang w:val="es-MX"/>
        </w:rPr>
        <w:t>Corrección de cálculo y uso de fecha disponible en mensajes de éxito.</w:t>
      </w:r>
    </w:p>
    <w:p w14:paraId="10E83359" w14:textId="496318B3" w:rsidR="00850DCA" w:rsidRPr="004F0934" w:rsidRDefault="00000000" w:rsidP="004F0934">
      <w:pPr>
        <w:pStyle w:val="Prrafodelista"/>
        <w:numPr>
          <w:ilvl w:val="0"/>
          <w:numId w:val="2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Reorganización de navegación (submenús y visibilidad condicional por sesión/rol).</w:t>
      </w:r>
    </w:p>
    <w:p w14:paraId="37068784" w14:textId="0A69388D" w:rsidR="00850DCA" w:rsidRPr="004F0934" w:rsidRDefault="00000000" w:rsidP="004F0934">
      <w:pPr>
        <w:pStyle w:val="Prrafodelista"/>
        <w:numPr>
          <w:ilvl w:val="0"/>
          <w:numId w:val="2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lastRenderedPageBreak/>
        <w:t>Correcciones sucesivas al flujo de tickets, historial y persistencia local asociada.</w:t>
      </w:r>
    </w:p>
    <w:p w14:paraId="1089B6E9" w14:textId="1DBF2DA2" w:rsidR="00850DCA" w:rsidRPr="004F0934" w:rsidRDefault="00000000" w:rsidP="004F0934">
      <w:pPr>
        <w:pStyle w:val="Prrafodelista"/>
        <w:numPr>
          <w:ilvl w:val="0"/>
          <w:numId w:val="2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Integración progresiva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 xml:space="preserve"> para autenticación y creación de usuario.</w:t>
      </w:r>
    </w:p>
    <w:p w14:paraId="28CFBD83" w14:textId="0B2AB5D3" w:rsidR="00B37077" w:rsidRPr="004F0934" w:rsidRDefault="00000000" w:rsidP="004F0934">
      <w:pPr>
        <w:pStyle w:val="Prrafodelista"/>
        <w:numPr>
          <w:ilvl w:val="0"/>
          <w:numId w:val="23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Alineación de campos y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endpoint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 xml:space="preserve">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 xml:space="preserve"> para compatibilidad con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backend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>/DB.</w:t>
      </w:r>
    </w:p>
    <w:p w14:paraId="0AF1A03F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191D5563" w14:textId="6F741694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8) Evidencia de verificación de cumplimiento</w:t>
      </w:r>
    </w:p>
    <w:p w14:paraId="156177EE" w14:textId="3A6B4FD6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8.1 Cumplimiento de estándares de arquitectura </w:t>
      </w:r>
      <w:proofErr w:type="spellStart"/>
      <w:r w:rsidRPr="004F0934">
        <w:rPr>
          <w:rFonts w:ascii="Montserrat" w:hAnsi="Montserrat"/>
          <w:b/>
          <w:bCs/>
          <w:sz w:val="24"/>
          <w:szCs w:val="24"/>
          <w:lang w:val="es-MX"/>
        </w:rPr>
        <w:t>frontend</w:t>
      </w:r>
      <w:proofErr w:type="spellEnd"/>
    </w:p>
    <w:p w14:paraId="5742AB71" w14:textId="40DDBF76" w:rsidR="00850DCA" w:rsidRPr="004F0934" w:rsidRDefault="00000000" w:rsidP="004F0934">
      <w:pPr>
        <w:pStyle w:val="Prrafodelista"/>
        <w:numPr>
          <w:ilvl w:val="0"/>
          <w:numId w:val="2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Se verifica separación por módulos/rutas/servicios y configuración central de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providers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>.</w:t>
      </w:r>
    </w:p>
    <w:p w14:paraId="33B800EB" w14:textId="1F9F122F" w:rsidR="00850DCA" w:rsidRPr="004F0934" w:rsidRDefault="00000000" w:rsidP="004F0934">
      <w:pPr>
        <w:pStyle w:val="Prrafodelista"/>
        <w:numPr>
          <w:ilvl w:val="0"/>
          <w:numId w:val="24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Se verifica existencia de rutas funcionales para módulos comprometidos (inicio, carga,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login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 xml:space="preserve">, descargas, tickets,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admin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>).</w:t>
      </w:r>
    </w:p>
    <w:p w14:paraId="3507FC4E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0E671A60" w14:textId="41E2A1CE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 </w:t>
      </w:r>
      <w:r w:rsidRPr="004F0934">
        <w:rPr>
          <w:rFonts w:ascii="Montserrat" w:hAnsi="Montserrat"/>
          <w:b/>
          <w:bCs/>
          <w:sz w:val="24"/>
          <w:szCs w:val="24"/>
          <w:lang w:val="es-MX"/>
        </w:rPr>
        <w:t>8.2 Cumplimiento de validaciones técnicas</w:t>
      </w:r>
    </w:p>
    <w:p w14:paraId="246B86C7" w14:textId="5872888B" w:rsidR="00850DCA" w:rsidRPr="004F0934" w:rsidRDefault="00000000" w:rsidP="004F0934">
      <w:pPr>
        <w:pStyle w:val="Prrafodelista"/>
        <w:numPr>
          <w:ilvl w:val="0"/>
          <w:numId w:val="2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Servicio de validación Excel centralizado con reglas por nivel y catálogos de encabezados/columnas esperadas.</w:t>
      </w:r>
    </w:p>
    <w:p w14:paraId="4C1E5915" w14:textId="6FC9440A" w:rsidR="00850DCA" w:rsidRPr="004F0934" w:rsidRDefault="00000000" w:rsidP="004F0934">
      <w:pPr>
        <w:pStyle w:val="Prrafodelista"/>
        <w:numPr>
          <w:ilvl w:val="0"/>
          <w:numId w:val="2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Servicio de almacenamiento con hash SHA-256 y política de duplicados.</w:t>
      </w:r>
    </w:p>
    <w:p w14:paraId="434C5DD6" w14:textId="2C6BE299" w:rsidR="00850DCA" w:rsidRPr="004F0934" w:rsidRDefault="00000000" w:rsidP="004F0934">
      <w:pPr>
        <w:pStyle w:val="Prrafodelista"/>
        <w:numPr>
          <w:ilvl w:val="0"/>
          <w:numId w:val="25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Servicio de autenticación con reglas de normalización y control de sesión.</w:t>
      </w:r>
    </w:p>
    <w:p w14:paraId="63B8A119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4BEE8A2C" w14:textId="77777777" w:rsid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</w:t>
      </w:r>
    </w:p>
    <w:p w14:paraId="06FA9720" w14:textId="77777777" w:rsidR="004F0934" w:rsidRDefault="004F0934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3D092B6D" w14:textId="1937A67C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lastRenderedPageBreak/>
        <w:t>8.3 Cumplimiento de trazabilidad</w:t>
      </w:r>
    </w:p>
    <w:p w14:paraId="23D3CB4B" w14:textId="6EBBE996" w:rsidR="00850DCA" w:rsidRPr="004F0934" w:rsidRDefault="00000000" w:rsidP="004F0934">
      <w:pPr>
        <w:pStyle w:val="Prrafodelista"/>
        <w:numPr>
          <w:ilvl w:val="0"/>
          <w:numId w:val="26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Bitácora con hitos de enero que documentan acciones y correcciones.</w:t>
      </w:r>
    </w:p>
    <w:p w14:paraId="0F2AB5CB" w14:textId="00EED2B4" w:rsidR="00850DCA" w:rsidRPr="004F0934" w:rsidRDefault="00000000" w:rsidP="004F0934">
      <w:pPr>
        <w:pStyle w:val="Prrafodelista"/>
        <w:numPr>
          <w:ilvl w:val="0"/>
          <w:numId w:val="26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Historial de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 xml:space="preserve"> de enero con mensajes de integración/corrección alineados al avance funcional.</w:t>
      </w:r>
    </w:p>
    <w:p w14:paraId="748CF367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5E629B45" w14:textId="1FD5DA2A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8.4 Cumplimiento de verificación por pruebas</w:t>
      </w:r>
    </w:p>
    <w:p w14:paraId="07EB92CB" w14:textId="23F99B94" w:rsidR="00850DCA" w:rsidRPr="004F0934" w:rsidRDefault="00000000" w:rsidP="004F0934">
      <w:pPr>
        <w:pStyle w:val="Prrafodelista"/>
        <w:numPr>
          <w:ilvl w:val="0"/>
          <w:numId w:val="27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>Existen pruebas unitarias enfocadas en: detección de duplicados/reemplazo (`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ArchivoStorageService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>`) y creación de componentes clave.</w:t>
      </w:r>
    </w:p>
    <w:p w14:paraId="736B185C" w14:textId="514398AB" w:rsidR="00850DCA" w:rsidRPr="004F0934" w:rsidRDefault="00000000" w:rsidP="004F0934">
      <w:pPr>
        <w:pStyle w:val="Prrafodelista"/>
        <w:numPr>
          <w:ilvl w:val="0"/>
          <w:numId w:val="27"/>
        </w:num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F0934">
        <w:rPr>
          <w:rFonts w:ascii="Montserrat" w:hAnsi="Montserrat"/>
          <w:sz w:val="24"/>
          <w:szCs w:val="24"/>
          <w:lang w:val="es-MX"/>
        </w:rPr>
        <w:t xml:space="preserve">La existencia de pruebas demuestra práctica de verificación técnica en funcionalidades críticas del </w:t>
      </w:r>
      <w:proofErr w:type="spellStart"/>
      <w:r w:rsidRPr="004F0934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F0934">
        <w:rPr>
          <w:rFonts w:ascii="Montserrat" w:hAnsi="Montserrat"/>
          <w:sz w:val="24"/>
          <w:szCs w:val="24"/>
          <w:lang w:val="es-MX"/>
        </w:rPr>
        <w:t>.</w:t>
      </w:r>
    </w:p>
    <w:p w14:paraId="5C56A5CA" w14:textId="39B3EBC1" w:rsidR="00B37077" w:rsidRPr="00B37077" w:rsidRDefault="00B37077" w:rsidP="00B37077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sz w:val="24"/>
          <w:szCs w:val="24"/>
          <w:lang w:val="es-MX"/>
        </w:rPr>
        <w:t>E</w:t>
      </w:r>
      <w:r w:rsidRPr="00B37077">
        <w:rPr>
          <w:rFonts w:ascii="Montserrat" w:hAnsi="Montserrat"/>
          <w:sz w:val="24"/>
          <w:szCs w:val="24"/>
          <w:lang w:val="es-MX"/>
        </w:rPr>
        <w:t xml:space="preserve">ste flujo de verificación muestra cómo se consolidó la evidencia de cumplimiento desde código, bitácora, historial de </w:t>
      </w:r>
      <w:proofErr w:type="spellStart"/>
      <w:r w:rsidRPr="00B37077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B37077">
        <w:rPr>
          <w:rFonts w:ascii="Montserrat" w:hAnsi="Montserrat"/>
          <w:sz w:val="24"/>
          <w:szCs w:val="24"/>
          <w:lang w:val="es-MX"/>
        </w:rPr>
        <w:t xml:space="preserve"> y pruebas.</w:t>
      </w:r>
    </w:p>
    <w:p w14:paraId="6E927E7A" w14:textId="2119FBF3" w:rsidR="00850DCA" w:rsidRPr="004E1123" w:rsidRDefault="00B37077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7CE35644" wp14:editId="5278E104">
            <wp:extent cx="5486400" cy="2813685"/>
            <wp:effectExtent l="0" t="0" r="0" b="5715"/>
            <wp:docPr id="19488409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40977" name="Imagen 19488409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E4F" w14:textId="464A7594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2EF2E4F9" w14:textId="3A219A1E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lastRenderedPageBreak/>
        <w:t>9) Matriz de cumplimiento del entregable contractual</w:t>
      </w:r>
    </w:p>
    <w:p w14:paraId="3746E6EB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15"/>
        <w:gridCol w:w="4790"/>
        <w:gridCol w:w="1625"/>
      </w:tblGrid>
      <w:tr w:rsidR="004F0934" w14:paraId="4E9571DE" w14:textId="77777777" w:rsidTr="00C36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F4BF9F" w14:textId="77777777" w:rsidR="004F0934" w:rsidRPr="00C36446" w:rsidRDefault="004F0934" w:rsidP="00146021">
            <w:pPr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Requisito</w:t>
            </w:r>
            <w:proofErr w:type="spellEnd"/>
            <w:r w:rsidRPr="00C36446">
              <w:rPr>
                <w:rFonts w:ascii="Arial" w:hAnsi="Arial" w:cs="Arial"/>
              </w:rPr>
              <w:t xml:space="preserve"> del </w:t>
            </w:r>
            <w:proofErr w:type="spellStart"/>
            <w:r w:rsidRPr="00C36446">
              <w:rPr>
                <w:rFonts w:ascii="Arial" w:hAnsi="Arial" w:cs="Arial"/>
              </w:rPr>
              <w:t>entregable</w:t>
            </w:r>
            <w:proofErr w:type="spellEnd"/>
          </w:p>
        </w:tc>
        <w:tc>
          <w:tcPr>
            <w:tcW w:w="4649" w:type="dxa"/>
          </w:tcPr>
          <w:p w14:paraId="7B68044F" w14:textId="39FD0B2A" w:rsidR="004F0934" w:rsidRPr="00C36446" w:rsidRDefault="004F0934" w:rsidP="001460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Evidencia del proyecto </w:t>
            </w:r>
          </w:p>
        </w:tc>
        <w:tc>
          <w:tcPr>
            <w:tcW w:w="1831" w:type="dxa"/>
          </w:tcPr>
          <w:p w14:paraId="607A4AD3" w14:textId="77777777" w:rsidR="004F0934" w:rsidRPr="00C36446" w:rsidRDefault="004F0934" w:rsidP="001460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36446">
              <w:rPr>
                <w:rFonts w:ascii="Arial" w:hAnsi="Arial" w:cs="Arial"/>
              </w:rPr>
              <w:t>Estado</w:t>
            </w:r>
          </w:p>
        </w:tc>
      </w:tr>
      <w:tr w:rsidR="004F0934" w14:paraId="52725CB1" w14:textId="77777777" w:rsidTr="00C3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C0A5054" w14:textId="77777777" w:rsidR="004F0934" w:rsidRPr="00C36446" w:rsidRDefault="004F0934" w:rsidP="00146021">
            <w:pPr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Lineamientos</w:t>
            </w:r>
            <w:proofErr w:type="spellEnd"/>
            <w:r w:rsidRPr="00C36446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establecidos</w:t>
            </w:r>
            <w:proofErr w:type="spellEnd"/>
          </w:p>
          <w:p w14:paraId="563E3D18" w14:textId="77777777" w:rsidR="004F0934" w:rsidRPr="00C36446" w:rsidRDefault="004F0934" w:rsidP="00146021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649" w:type="dxa"/>
          </w:tcPr>
          <w:p w14:paraId="2CBAADB1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Estructura por capas, tipado, validación y seguridad de sesión en </w:t>
            </w:r>
            <w:proofErr w:type="spellStart"/>
            <w:r w:rsidRPr="00C36446">
              <w:rPr>
                <w:rFonts w:ascii="Arial" w:hAnsi="Arial" w:cs="Arial"/>
                <w:lang w:val="es-MX"/>
              </w:rPr>
              <w:t>frontend</w:t>
            </w:r>
            <w:proofErr w:type="spellEnd"/>
          </w:p>
        </w:tc>
        <w:tc>
          <w:tcPr>
            <w:tcW w:w="1831" w:type="dxa"/>
          </w:tcPr>
          <w:p w14:paraId="10A62F54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Cumple</w:t>
            </w:r>
            <w:proofErr w:type="spellEnd"/>
          </w:p>
        </w:tc>
      </w:tr>
      <w:tr w:rsidR="004F0934" w14:paraId="47590E97" w14:textId="77777777" w:rsidTr="00C36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5ACE77" w14:textId="77777777" w:rsidR="004F0934" w:rsidRPr="00C36446" w:rsidRDefault="004F0934" w:rsidP="00146021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Validaciones</w:t>
            </w:r>
            <w:proofErr w:type="spellEnd"/>
            <w:r w:rsidRPr="00C36446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realizadas</w:t>
            </w:r>
            <w:proofErr w:type="spellEnd"/>
          </w:p>
        </w:tc>
        <w:tc>
          <w:tcPr>
            <w:tcW w:w="4649" w:type="dxa"/>
          </w:tcPr>
          <w:p w14:paraId="1EAF6EBE" w14:textId="77777777" w:rsidR="004F0934" w:rsidRPr="00C36446" w:rsidRDefault="004F0934" w:rsidP="0014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Reglas de correo/archivo/plantilla/hash/sesión/integración </w:t>
            </w:r>
            <w:proofErr w:type="spellStart"/>
            <w:r w:rsidRPr="00C36446">
              <w:rPr>
                <w:rFonts w:ascii="Arial" w:hAnsi="Arial" w:cs="Arial"/>
                <w:lang w:val="es-MX"/>
              </w:rPr>
              <w:t>GraphQL</w:t>
            </w:r>
            <w:proofErr w:type="spellEnd"/>
          </w:p>
        </w:tc>
        <w:tc>
          <w:tcPr>
            <w:tcW w:w="1831" w:type="dxa"/>
          </w:tcPr>
          <w:p w14:paraId="4B383BC0" w14:textId="77777777" w:rsidR="004F0934" w:rsidRPr="00C36446" w:rsidRDefault="004F0934" w:rsidP="0014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Cumple</w:t>
            </w:r>
            <w:proofErr w:type="spellEnd"/>
          </w:p>
        </w:tc>
      </w:tr>
      <w:tr w:rsidR="004F0934" w14:paraId="7B47F8F9" w14:textId="77777777" w:rsidTr="00C3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8D0CF60" w14:textId="77777777" w:rsidR="004F0934" w:rsidRPr="00C36446" w:rsidRDefault="004F0934" w:rsidP="00146021">
            <w:pPr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Observaciones</w:t>
            </w:r>
            <w:proofErr w:type="spellEnd"/>
            <w:r w:rsidRPr="00C36446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técnicas</w:t>
            </w:r>
            <w:proofErr w:type="spellEnd"/>
          </w:p>
          <w:p w14:paraId="3E918887" w14:textId="77777777" w:rsidR="004F0934" w:rsidRPr="00C36446" w:rsidRDefault="004F0934" w:rsidP="00146021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649" w:type="dxa"/>
          </w:tcPr>
          <w:p w14:paraId="702F7C6E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Identificación de límites </w:t>
            </w:r>
            <w:proofErr w:type="spellStart"/>
            <w:r w:rsidRPr="00C36446">
              <w:rPr>
                <w:rFonts w:ascii="Arial" w:hAnsi="Arial" w:cs="Arial"/>
                <w:lang w:val="es-MX"/>
              </w:rPr>
              <w:t>localStorage</w:t>
            </w:r>
            <w:proofErr w:type="spellEnd"/>
            <w:r w:rsidRPr="00C36446">
              <w:rPr>
                <w:rFonts w:ascii="Arial" w:hAnsi="Arial" w:cs="Arial"/>
                <w:lang w:val="es-MX"/>
              </w:rPr>
              <w:t xml:space="preserve"> y complejidad de esquema híbrido</w:t>
            </w:r>
          </w:p>
        </w:tc>
        <w:tc>
          <w:tcPr>
            <w:tcW w:w="1831" w:type="dxa"/>
          </w:tcPr>
          <w:p w14:paraId="68C57C8C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Cumple</w:t>
            </w:r>
            <w:proofErr w:type="spellEnd"/>
          </w:p>
        </w:tc>
      </w:tr>
      <w:tr w:rsidR="004F0934" w14:paraId="29682D2C" w14:textId="77777777" w:rsidTr="00C36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FA74B9B" w14:textId="77777777" w:rsidR="004F0934" w:rsidRPr="00C36446" w:rsidRDefault="004F0934" w:rsidP="00146021">
            <w:pPr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Acciones</w:t>
            </w:r>
            <w:proofErr w:type="spellEnd"/>
            <w:r w:rsidRPr="00C36446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correctivas</w:t>
            </w:r>
            <w:proofErr w:type="spellEnd"/>
            <w:r w:rsidRPr="00C36446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C36446">
              <w:rPr>
                <w:rFonts w:ascii="Arial" w:hAnsi="Arial" w:cs="Arial"/>
                <w:b w:val="0"/>
                <w:bCs w:val="0"/>
              </w:rPr>
              <w:t>implementadas</w:t>
            </w:r>
            <w:proofErr w:type="spellEnd"/>
          </w:p>
          <w:p w14:paraId="13275ACD" w14:textId="77777777" w:rsidR="004F0934" w:rsidRPr="00C36446" w:rsidRDefault="004F0934" w:rsidP="00146021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4649" w:type="dxa"/>
          </w:tcPr>
          <w:p w14:paraId="67D32524" w14:textId="77777777" w:rsidR="004F0934" w:rsidRPr="00C36446" w:rsidRDefault="004F0934" w:rsidP="0014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Correcciones de flujo, navegación, tickets, credenciales e integración </w:t>
            </w:r>
            <w:proofErr w:type="spellStart"/>
            <w:r w:rsidRPr="00C36446">
              <w:rPr>
                <w:rFonts w:ascii="Arial" w:hAnsi="Arial" w:cs="Arial"/>
                <w:lang w:val="es-MX"/>
              </w:rPr>
              <w:t>GraphQL</w:t>
            </w:r>
            <w:proofErr w:type="spellEnd"/>
          </w:p>
        </w:tc>
        <w:tc>
          <w:tcPr>
            <w:tcW w:w="1831" w:type="dxa"/>
          </w:tcPr>
          <w:p w14:paraId="2A44B889" w14:textId="77777777" w:rsidR="004F0934" w:rsidRPr="00C36446" w:rsidRDefault="004F0934" w:rsidP="001460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Cumple</w:t>
            </w:r>
            <w:proofErr w:type="spellEnd"/>
          </w:p>
        </w:tc>
      </w:tr>
      <w:tr w:rsidR="004F0934" w14:paraId="32CD73CE" w14:textId="77777777" w:rsidTr="00C3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6FDC69A" w14:textId="77777777" w:rsidR="004F0934" w:rsidRPr="00C36446" w:rsidRDefault="004F0934" w:rsidP="00146021">
            <w:pPr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b w:val="0"/>
                <w:bCs w:val="0"/>
                <w:lang w:val="es-MX"/>
              </w:rPr>
              <w:t>Evidencia de verificación de cumplimiento</w:t>
            </w:r>
          </w:p>
          <w:p w14:paraId="1C99BCD0" w14:textId="77777777" w:rsidR="004F0934" w:rsidRPr="00C36446" w:rsidRDefault="004F0934" w:rsidP="00146021">
            <w:pPr>
              <w:rPr>
                <w:rFonts w:ascii="Arial" w:hAnsi="Arial" w:cs="Arial"/>
                <w:b w:val="0"/>
                <w:bCs w:val="0"/>
                <w:lang w:val="es-MX"/>
              </w:rPr>
            </w:pPr>
          </w:p>
        </w:tc>
        <w:tc>
          <w:tcPr>
            <w:tcW w:w="4649" w:type="dxa"/>
          </w:tcPr>
          <w:p w14:paraId="50ED4A82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MX"/>
              </w:rPr>
            </w:pPr>
            <w:r w:rsidRPr="00C36446">
              <w:rPr>
                <w:rFonts w:ascii="Arial" w:hAnsi="Arial" w:cs="Arial"/>
                <w:lang w:val="es-MX"/>
              </w:rPr>
              <w:t xml:space="preserve">Bitácora, </w:t>
            </w:r>
            <w:proofErr w:type="spellStart"/>
            <w:r w:rsidRPr="00C36446">
              <w:rPr>
                <w:rFonts w:ascii="Arial" w:hAnsi="Arial" w:cs="Arial"/>
                <w:lang w:val="es-MX"/>
              </w:rPr>
              <w:t>commits</w:t>
            </w:r>
            <w:proofErr w:type="spellEnd"/>
            <w:r w:rsidRPr="00C36446">
              <w:rPr>
                <w:rFonts w:ascii="Arial" w:hAnsi="Arial" w:cs="Arial"/>
                <w:lang w:val="es-MX"/>
              </w:rPr>
              <w:t>, código y pruebas unitarias en repositorio</w:t>
            </w:r>
          </w:p>
        </w:tc>
        <w:tc>
          <w:tcPr>
            <w:tcW w:w="1831" w:type="dxa"/>
          </w:tcPr>
          <w:p w14:paraId="3A5039FD" w14:textId="77777777" w:rsidR="004F0934" w:rsidRPr="00C36446" w:rsidRDefault="004F0934" w:rsidP="001460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36446">
              <w:rPr>
                <w:rFonts w:ascii="Arial" w:hAnsi="Arial" w:cs="Arial"/>
              </w:rPr>
              <w:t>Cumple</w:t>
            </w:r>
            <w:proofErr w:type="spellEnd"/>
          </w:p>
        </w:tc>
      </w:tr>
    </w:tbl>
    <w:p w14:paraId="76AF4217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3C875D59" w14:textId="4A49E635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10) Criterios de aceptación para auditoría interna</w:t>
      </w:r>
    </w:p>
    <w:p w14:paraId="2F296459" w14:textId="50B8C12F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Para considerar conforme este entregable en futuras revisiones mensuales:</w:t>
      </w:r>
    </w:p>
    <w:p w14:paraId="61FB793B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1. Mantener corte temporal explícito por mes evaluado.</w:t>
      </w:r>
    </w:p>
    <w:p w14:paraId="0766B08B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2. Adjuntar evidencia reproducible (bitácora +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commits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+ rutas de código + pruebas).</w:t>
      </w:r>
    </w:p>
    <w:p w14:paraId="098F6B63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3. Reportar desviaciones técnicas y acción correctiva asociada.</w:t>
      </w:r>
    </w:p>
    <w:p w14:paraId="5E1772DB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 xml:space="preserve">4. Mantener consistencia entre reglas de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y contratos de API.</w:t>
      </w:r>
    </w:p>
    <w:p w14:paraId="449E16BF" w14:textId="77777777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5. Actualizar matriz de cumplimiento con estatus verificable.</w:t>
      </w:r>
    </w:p>
    <w:p w14:paraId="546AFA51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p w14:paraId="0CFB9F1D" w14:textId="77777777" w:rsidR="00C36446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t xml:space="preserve"> </w:t>
      </w:r>
    </w:p>
    <w:p w14:paraId="2711D57C" w14:textId="4CCDC496" w:rsidR="00850DCA" w:rsidRPr="004F0934" w:rsidRDefault="00000000" w:rsidP="004E1123">
      <w:pPr>
        <w:spacing w:line="360" w:lineRule="auto"/>
        <w:rPr>
          <w:rFonts w:ascii="Montserrat" w:hAnsi="Montserrat"/>
          <w:b/>
          <w:bCs/>
          <w:sz w:val="24"/>
          <w:szCs w:val="24"/>
          <w:lang w:val="es-MX"/>
        </w:rPr>
      </w:pPr>
      <w:r w:rsidRPr="004F0934">
        <w:rPr>
          <w:rFonts w:ascii="Montserrat" w:hAnsi="Montserrat"/>
          <w:b/>
          <w:bCs/>
          <w:sz w:val="24"/>
          <w:szCs w:val="24"/>
          <w:lang w:val="es-MX"/>
        </w:rPr>
        <w:lastRenderedPageBreak/>
        <w:t>11) Conclusión ejecutiva</w:t>
      </w:r>
    </w:p>
    <w:p w14:paraId="7237CAA3" w14:textId="191069A6" w:rsidR="00850DCA" w:rsidRPr="004E1123" w:rsidRDefault="00000000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  <w:r w:rsidRPr="004E1123">
        <w:rPr>
          <w:rFonts w:ascii="Montserrat" w:hAnsi="Montserrat"/>
          <w:sz w:val="24"/>
          <w:szCs w:val="24"/>
          <w:lang w:val="es-MX"/>
        </w:rPr>
        <w:t>Con base en la evidencia revisada del repositorio,</w:t>
      </w:r>
      <w:r w:rsidR="004F0934">
        <w:rPr>
          <w:rFonts w:ascii="Montserrat" w:hAnsi="Montserrat"/>
          <w:sz w:val="24"/>
          <w:szCs w:val="24"/>
          <w:lang w:val="es-MX"/>
        </w:rPr>
        <w:t xml:space="preserve"> </w:t>
      </w:r>
      <w:r w:rsidRPr="004E1123">
        <w:rPr>
          <w:rFonts w:ascii="Montserrat" w:hAnsi="Montserrat"/>
          <w:sz w:val="24"/>
          <w:szCs w:val="24"/>
          <w:lang w:val="es-MX"/>
        </w:rPr>
        <w:t xml:space="preserve">sí existe un marco técnico de desarrollo </w:t>
      </w:r>
      <w:proofErr w:type="spellStart"/>
      <w:r w:rsidRPr="004E1123">
        <w:rPr>
          <w:rFonts w:ascii="Montserrat" w:hAnsi="Montserrat"/>
          <w:sz w:val="24"/>
          <w:szCs w:val="24"/>
          <w:lang w:val="es-MX"/>
        </w:rPr>
        <w:t>frontend</w:t>
      </w:r>
      <w:proofErr w:type="spellEnd"/>
      <w:r w:rsidRPr="004E1123">
        <w:rPr>
          <w:rFonts w:ascii="Montserrat" w:hAnsi="Montserrat"/>
          <w:sz w:val="24"/>
          <w:szCs w:val="24"/>
          <w:lang w:val="es-MX"/>
        </w:rPr>
        <w:t xml:space="preserve"> aplicado y verificable para enero, con lineamientos claros, validaciones operativas, acciones correctivas documentadas y trazabilidad suficiente para sustentar el cumplimiento contractual del entregable solicitado.</w:t>
      </w:r>
    </w:p>
    <w:p w14:paraId="6165D230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3"/>
        <w:gridCol w:w="4137"/>
      </w:tblGrid>
      <w:tr w:rsidR="00C36446" w:rsidRPr="003B7A12" w14:paraId="2CA3400B" w14:textId="77777777" w:rsidTr="00146021">
        <w:trPr>
          <w:trHeight w:val="1410"/>
        </w:trPr>
        <w:tc>
          <w:tcPr>
            <w:tcW w:w="4675" w:type="dxa"/>
          </w:tcPr>
          <w:p w14:paraId="3391E887" w14:textId="77777777" w:rsidR="00C36446" w:rsidRPr="003B7A12" w:rsidRDefault="00C36446" w:rsidP="00146021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F925A68" w14:textId="77777777" w:rsidR="00C36446" w:rsidRPr="003B7A12" w:rsidRDefault="00C36446" w:rsidP="00146021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36446" w:rsidRPr="003B7A12" w14:paraId="7AFBB7EB" w14:textId="77777777" w:rsidTr="00146021">
        <w:tc>
          <w:tcPr>
            <w:tcW w:w="4675" w:type="dxa"/>
          </w:tcPr>
          <w:p w14:paraId="0DDCAE01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José Guadalupe Gutiérrez Arévalo</w:t>
            </w:r>
          </w:p>
        </w:tc>
        <w:tc>
          <w:tcPr>
            <w:tcW w:w="4675" w:type="dxa"/>
          </w:tcPr>
          <w:p w14:paraId="660C2531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36446" w:rsidRPr="003B7A12" w14:paraId="3A024222" w14:textId="77777777" w:rsidTr="00146021">
        <w:tc>
          <w:tcPr>
            <w:tcW w:w="4675" w:type="dxa"/>
          </w:tcPr>
          <w:p w14:paraId="25CB9A86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</w:t>
            </w:r>
            <w:proofErr w:type="spellEnd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departamento</w:t>
            </w:r>
            <w:proofErr w:type="spellEnd"/>
          </w:p>
        </w:tc>
        <w:tc>
          <w:tcPr>
            <w:tcW w:w="4675" w:type="dxa"/>
          </w:tcPr>
          <w:p w14:paraId="0EF3CCBE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Subdirector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Área</w:t>
            </w:r>
            <w:proofErr w:type="spellEnd"/>
          </w:p>
        </w:tc>
      </w:tr>
      <w:tr w:rsidR="00C36446" w:rsidRPr="003B7A12" w14:paraId="6A0604DD" w14:textId="77777777" w:rsidTr="00146021">
        <w:tc>
          <w:tcPr>
            <w:tcW w:w="4675" w:type="dxa"/>
          </w:tcPr>
          <w:p w14:paraId="03AFD32B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Joseg.gutierrez@nube.sep.gob.mx</w:t>
            </w:r>
          </w:p>
        </w:tc>
        <w:tc>
          <w:tcPr>
            <w:tcW w:w="4675" w:type="dxa"/>
          </w:tcPr>
          <w:p w14:paraId="0B44D0AC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36446" w:rsidRPr="003B7A12" w14:paraId="7D904F9D" w14:textId="77777777" w:rsidTr="00146021">
        <w:tc>
          <w:tcPr>
            <w:tcW w:w="4675" w:type="dxa"/>
          </w:tcPr>
          <w:p w14:paraId="03F57CD6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BC2DC74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36446" w:rsidRPr="003B7A12" w14:paraId="71CFB6A2" w14:textId="77777777" w:rsidTr="00146021">
        <w:trPr>
          <w:trHeight w:val="382"/>
        </w:trPr>
        <w:tc>
          <w:tcPr>
            <w:tcW w:w="4675" w:type="dxa"/>
          </w:tcPr>
          <w:p w14:paraId="244B3572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744E102E" w14:textId="77777777" w:rsidR="00C36446" w:rsidRPr="003B7A12" w:rsidRDefault="00C36446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0E8B4D7" w14:textId="77777777" w:rsidR="00850DCA" w:rsidRPr="004E1123" w:rsidRDefault="00850DCA" w:rsidP="004E1123">
      <w:pPr>
        <w:spacing w:line="360" w:lineRule="auto"/>
        <w:rPr>
          <w:rFonts w:ascii="Montserrat" w:hAnsi="Montserrat"/>
          <w:sz w:val="24"/>
          <w:szCs w:val="24"/>
          <w:lang w:val="es-MX"/>
        </w:rPr>
      </w:pPr>
    </w:p>
    <w:sectPr w:rsidR="00850DCA" w:rsidRPr="004E1123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62AC" w14:textId="77777777" w:rsidR="00F53BF8" w:rsidRDefault="00F53BF8" w:rsidP="00C36446">
      <w:pPr>
        <w:spacing w:after="0" w:line="240" w:lineRule="auto"/>
      </w:pPr>
      <w:r>
        <w:separator/>
      </w:r>
    </w:p>
  </w:endnote>
  <w:endnote w:type="continuationSeparator" w:id="0">
    <w:p w14:paraId="2260E6DB" w14:textId="77777777" w:rsidR="00F53BF8" w:rsidRDefault="00F53BF8" w:rsidP="00C36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9140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6B23F5B" w14:textId="43339974" w:rsidR="00C36446" w:rsidRDefault="00C3644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23CCE" w14:textId="77777777" w:rsidR="00C36446" w:rsidRDefault="00C364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325B0" w14:textId="77777777" w:rsidR="00F53BF8" w:rsidRDefault="00F53BF8" w:rsidP="00C36446">
      <w:pPr>
        <w:spacing w:after="0" w:line="240" w:lineRule="auto"/>
      </w:pPr>
      <w:r>
        <w:separator/>
      </w:r>
    </w:p>
  </w:footnote>
  <w:footnote w:type="continuationSeparator" w:id="0">
    <w:p w14:paraId="0CD40180" w14:textId="77777777" w:rsidR="00F53BF8" w:rsidRDefault="00F53BF8" w:rsidP="00C364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12633"/>
    <w:multiLevelType w:val="hybridMultilevel"/>
    <w:tmpl w:val="711CB3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F3263"/>
    <w:multiLevelType w:val="hybridMultilevel"/>
    <w:tmpl w:val="54FE2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41FB0"/>
    <w:multiLevelType w:val="hybridMultilevel"/>
    <w:tmpl w:val="CAF810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03D2A"/>
    <w:multiLevelType w:val="hybridMultilevel"/>
    <w:tmpl w:val="819223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0F2C8A"/>
    <w:multiLevelType w:val="hybridMultilevel"/>
    <w:tmpl w:val="DC426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7653C"/>
    <w:multiLevelType w:val="hybridMultilevel"/>
    <w:tmpl w:val="06706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763D2"/>
    <w:multiLevelType w:val="hybridMultilevel"/>
    <w:tmpl w:val="8EC24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B4DC8"/>
    <w:multiLevelType w:val="hybridMultilevel"/>
    <w:tmpl w:val="6B3C7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73FB6"/>
    <w:multiLevelType w:val="hybridMultilevel"/>
    <w:tmpl w:val="E6003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E63CC"/>
    <w:multiLevelType w:val="hybridMultilevel"/>
    <w:tmpl w:val="B6682C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1F5128"/>
    <w:multiLevelType w:val="hybridMultilevel"/>
    <w:tmpl w:val="790C48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E16A3"/>
    <w:multiLevelType w:val="hybridMultilevel"/>
    <w:tmpl w:val="303278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3428E"/>
    <w:multiLevelType w:val="hybridMultilevel"/>
    <w:tmpl w:val="13260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C14F5"/>
    <w:multiLevelType w:val="hybridMultilevel"/>
    <w:tmpl w:val="7E8661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9152C"/>
    <w:multiLevelType w:val="hybridMultilevel"/>
    <w:tmpl w:val="C7BE4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851D7C"/>
    <w:multiLevelType w:val="hybridMultilevel"/>
    <w:tmpl w:val="CEE6E0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147E0"/>
    <w:multiLevelType w:val="hybridMultilevel"/>
    <w:tmpl w:val="37FE5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B90AB1"/>
    <w:multiLevelType w:val="hybridMultilevel"/>
    <w:tmpl w:val="A71441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311255">
    <w:abstractNumId w:val="8"/>
  </w:num>
  <w:num w:numId="2" w16cid:durableId="1983805582">
    <w:abstractNumId w:val="6"/>
  </w:num>
  <w:num w:numId="3" w16cid:durableId="350109544">
    <w:abstractNumId w:val="5"/>
  </w:num>
  <w:num w:numId="4" w16cid:durableId="1960142764">
    <w:abstractNumId w:val="4"/>
  </w:num>
  <w:num w:numId="5" w16cid:durableId="606348302">
    <w:abstractNumId w:val="7"/>
  </w:num>
  <w:num w:numId="6" w16cid:durableId="541987342">
    <w:abstractNumId w:val="3"/>
  </w:num>
  <w:num w:numId="7" w16cid:durableId="404454235">
    <w:abstractNumId w:val="2"/>
  </w:num>
  <w:num w:numId="8" w16cid:durableId="2003003391">
    <w:abstractNumId w:val="1"/>
  </w:num>
  <w:num w:numId="9" w16cid:durableId="29261356">
    <w:abstractNumId w:val="0"/>
  </w:num>
  <w:num w:numId="10" w16cid:durableId="825706877">
    <w:abstractNumId w:val="24"/>
  </w:num>
  <w:num w:numId="11" w16cid:durableId="45032913">
    <w:abstractNumId w:val="10"/>
  </w:num>
  <w:num w:numId="12" w16cid:durableId="1588077959">
    <w:abstractNumId w:val="21"/>
  </w:num>
  <w:num w:numId="13" w16cid:durableId="200216740">
    <w:abstractNumId w:val="9"/>
  </w:num>
  <w:num w:numId="14" w16cid:durableId="1546336214">
    <w:abstractNumId w:val="20"/>
  </w:num>
  <w:num w:numId="15" w16cid:durableId="1097672819">
    <w:abstractNumId w:val="22"/>
  </w:num>
  <w:num w:numId="16" w16cid:durableId="2077166951">
    <w:abstractNumId w:val="16"/>
  </w:num>
  <w:num w:numId="17" w16cid:durableId="1175339342">
    <w:abstractNumId w:val="26"/>
  </w:num>
  <w:num w:numId="18" w16cid:durableId="1220633112">
    <w:abstractNumId w:val="12"/>
  </w:num>
  <w:num w:numId="19" w16cid:durableId="522742547">
    <w:abstractNumId w:val="13"/>
  </w:num>
  <w:num w:numId="20" w16cid:durableId="548490176">
    <w:abstractNumId w:val="15"/>
  </w:num>
  <w:num w:numId="21" w16cid:durableId="720904936">
    <w:abstractNumId w:val="17"/>
  </w:num>
  <w:num w:numId="22" w16cid:durableId="1815676386">
    <w:abstractNumId w:val="19"/>
  </w:num>
  <w:num w:numId="23" w16cid:durableId="1844392879">
    <w:abstractNumId w:val="23"/>
  </w:num>
  <w:num w:numId="24" w16cid:durableId="1905486547">
    <w:abstractNumId w:val="25"/>
  </w:num>
  <w:num w:numId="25" w16cid:durableId="206375567">
    <w:abstractNumId w:val="18"/>
  </w:num>
  <w:num w:numId="26" w16cid:durableId="400635997">
    <w:abstractNumId w:val="11"/>
  </w:num>
  <w:num w:numId="27" w16cid:durableId="1890734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ABA"/>
    <w:rsid w:val="00326F90"/>
    <w:rsid w:val="004E1123"/>
    <w:rsid w:val="004F0934"/>
    <w:rsid w:val="00850DCA"/>
    <w:rsid w:val="00AA1D8D"/>
    <w:rsid w:val="00B37077"/>
    <w:rsid w:val="00B47730"/>
    <w:rsid w:val="00C36446"/>
    <w:rsid w:val="00CB0664"/>
    <w:rsid w:val="00F53BF8"/>
    <w:rsid w:val="00FC693F"/>
    <w:rsid w:val="00F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1FF69"/>
  <w14:defaultImageDpi w14:val="300"/>
  <w15:docId w15:val="{21C933BE-A6E4-41B2-9C12-1F0E1202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4F09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1309</Words>
  <Characters>8433</Characters>
  <Application>Microsoft Office Word</Application>
  <DocSecurity>0</DocSecurity>
  <Lines>281</Lines>
  <Paragraphs>270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Gutiérrez</cp:lastModifiedBy>
  <cp:revision>2</cp:revision>
  <dcterms:created xsi:type="dcterms:W3CDTF">2026-02-13T05:49:00Z</dcterms:created>
  <dcterms:modified xsi:type="dcterms:W3CDTF">2026-02-13T05:49:00Z</dcterms:modified>
  <cp:category/>
</cp:coreProperties>
</file>