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D533" w14:textId="00D43BB2" w:rsidR="00177B7A" w:rsidRDefault="00561BE7" w:rsidP="00561BE7">
      <w:pPr>
        <w:pStyle w:val="Title"/>
        <w:jc w:val="center"/>
      </w:pPr>
      <w:r>
        <w:t>COMP 4948 Assignment 2</w:t>
      </w:r>
    </w:p>
    <w:p w14:paraId="61CAD887" w14:textId="6DF4EE81" w:rsidR="00561BE7" w:rsidRDefault="00561BE7" w:rsidP="00561BE7">
      <w:pPr>
        <w:pStyle w:val="Subtitle"/>
        <w:jc w:val="center"/>
      </w:pPr>
      <w:r>
        <w:t>Predicting Loan Defaults</w:t>
      </w:r>
    </w:p>
    <w:sdt>
      <w:sdtPr>
        <w:id w:val="-1296825203"/>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p w14:paraId="1152C64C" w14:textId="62C5F740" w:rsidR="00561BE7" w:rsidRDefault="00561BE7">
          <w:pPr>
            <w:pStyle w:val="TOCHeading"/>
          </w:pPr>
          <w:r>
            <w:t>Table of Contents</w:t>
          </w:r>
        </w:p>
        <w:p w14:paraId="3151E5D0" w14:textId="2411E96A" w:rsidR="00561BE7" w:rsidRDefault="00561BE7">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31768339" w:history="1">
            <w:r w:rsidRPr="00E229A0">
              <w:rPr>
                <w:rStyle w:val="Hyperlink"/>
                <w:noProof/>
              </w:rPr>
              <w:t>Problem Definition</w:t>
            </w:r>
            <w:r>
              <w:rPr>
                <w:noProof/>
                <w:webHidden/>
              </w:rPr>
              <w:tab/>
            </w:r>
            <w:r>
              <w:rPr>
                <w:noProof/>
                <w:webHidden/>
              </w:rPr>
              <w:fldChar w:fldCharType="begin"/>
            </w:r>
            <w:r>
              <w:rPr>
                <w:noProof/>
                <w:webHidden/>
              </w:rPr>
              <w:instrText xml:space="preserve"> PAGEREF _Toc131768339 \h </w:instrText>
            </w:r>
            <w:r>
              <w:rPr>
                <w:noProof/>
                <w:webHidden/>
              </w:rPr>
            </w:r>
            <w:r>
              <w:rPr>
                <w:noProof/>
                <w:webHidden/>
              </w:rPr>
              <w:fldChar w:fldCharType="separate"/>
            </w:r>
            <w:r>
              <w:rPr>
                <w:noProof/>
                <w:webHidden/>
              </w:rPr>
              <w:t>1</w:t>
            </w:r>
            <w:r>
              <w:rPr>
                <w:noProof/>
                <w:webHidden/>
              </w:rPr>
              <w:fldChar w:fldCharType="end"/>
            </w:r>
          </w:hyperlink>
        </w:p>
        <w:p w14:paraId="2DEA3701" w14:textId="61F44824" w:rsidR="00561BE7" w:rsidRDefault="00561BE7">
          <w:pPr>
            <w:pStyle w:val="TOC1"/>
            <w:tabs>
              <w:tab w:val="right" w:leader="dot" w:pos="9350"/>
            </w:tabs>
            <w:rPr>
              <w:noProof/>
            </w:rPr>
          </w:pPr>
          <w:hyperlink w:anchor="_Toc131768340" w:history="1">
            <w:r w:rsidRPr="00E229A0">
              <w:rPr>
                <w:rStyle w:val="Hyperlink"/>
                <w:noProof/>
              </w:rPr>
              <w:t>Exploratory Data Analysis</w:t>
            </w:r>
            <w:r>
              <w:rPr>
                <w:noProof/>
                <w:webHidden/>
              </w:rPr>
              <w:tab/>
            </w:r>
            <w:r>
              <w:rPr>
                <w:noProof/>
                <w:webHidden/>
              </w:rPr>
              <w:fldChar w:fldCharType="begin"/>
            </w:r>
            <w:r>
              <w:rPr>
                <w:noProof/>
                <w:webHidden/>
              </w:rPr>
              <w:instrText xml:space="preserve"> PAGEREF _Toc131768340 \h </w:instrText>
            </w:r>
            <w:r>
              <w:rPr>
                <w:noProof/>
                <w:webHidden/>
              </w:rPr>
            </w:r>
            <w:r>
              <w:rPr>
                <w:noProof/>
                <w:webHidden/>
              </w:rPr>
              <w:fldChar w:fldCharType="separate"/>
            </w:r>
            <w:r>
              <w:rPr>
                <w:noProof/>
                <w:webHidden/>
              </w:rPr>
              <w:t>1</w:t>
            </w:r>
            <w:r>
              <w:rPr>
                <w:noProof/>
                <w:webHidden/>
              </w:rPr>
              <w:fldChar w:fldCharType="end"/>
            </w:r>
          </w:hyperlink>
        </w:p>
        <w:p w14:paraId="0D4CDE0F" w14:textId="63169A72" w:rsidR="00561BE7" w:rsidRDefault="00561BE7">
          <w:pPr>
            <w:pStyle w:val="TOC1"/>
            <w:tabs>
              <w:tab w:val="right" w:leader="dot" w:pos="9350"/>
            </w:tabs>
            <w:rPr>
              <w:noProof/>
            </w:rPr>
          </w:pPr>
          <w:hyperlink w:anchor="_Toc131768341" w:history="1">
            <w:r w:rsidRPr="00E229A0">
              <w:rPr>
                <w:rStyle w:val="Hyperlink"/>
                <w:noProof/>
              </w:rPr>
              <w:t>Data Treatment</w:t>
            </w:r>
            <w:r>
              <w:rPr>
                <w:noProof/>
                <w:webHidden/>
              </w:rPr>
              <w:tab/>
            </w:r>
            <w:r>
              <w:rPr>
                <w:noProof/>
                <w:webHidden/>
              </w:rPr>
              <w:fldChar w:fldCharType="begin"/>
            </w:r>
            <w:r>
              <w:rPr>
                <w:noProof/>
                <w:webHidden/>
              </w:rPr>
              <w:instrText xml:space="preserve"> PAGEREF _Toc131768341 \h </w:instrText>
            </w:r>
            <w:r>
              <w:rPr>
                <w:noProof/>
                <w:webHidden/>
              </w:rPr>
            </w:r>
            <w:r>
              <w:rPr>
                <w:noProof/>
                <w:webHidden/>
              </w:rPr>
              <w:fldChar w:fldCharType="separate"/>
            </w:r>
            <w:r>
              <w:rPr>
                <w:noProof/>
                <w:webHidden/>
              </w:rPr>
              <w:t>1</w:t>
            </w:r>
            <w:r>
              <w:rPr>
                <w:noProof/>
                <w:webHidden/>
              </w:rPr>
              <w:fldChar w:fldCharType="end"/>
            </w:r>
          </w:hyperlink>
        </w:p>
        <w:p w14:paraId="58EF9DDE" w14:textId="46CE80B2" w:rsidR="00561BE7" w:rsidRDefault="00561BE7">
          <w:pPr>
            <w:pStyle w:val="TOC1"/>
            <w:tabs>
              <w:tab w:val="right" w:leader="dot" w:pos="9350"/>
            </w:tabs>
            <w:rPr>
              <w:noProof/>
            </w:rPr>
          </w:pPr>
          <w:hyperlink w:anchor="_Toc131768342" w:history="1">
            <w:r w:rsidRPr="00E229A0">
              <w:rPr>
                <w:rStyle w:val="Hyperlink"/>
                <w:noProof/>
              </w:rPr>
              <w:t>Model Development, Tuning, and Comparison</w:t>
            </w:r>
            <w:r>
              <w:rPr>
                <w:noProof/>
                <w:webHidden/>
              </w:rPr>
              <w:tab/>
            </w:r>
            <w:r>
              <w:rPr>
                <w:noProof/>
                <w:webHidden/>
              </w:rPr>
              <w:fldChar w:fldCharType="begin"/>
            </w:r>
            <w:r>
              <w:rPr>
                <w:noProof/>
                <w:webHidden/>
              </w:rPr>
              <w:instrText xml:space="preserve"> PAGEREF _Toc131768342 \h </w:instrText>
            </w:r>
            <w:r>
              <w:rPr>
                <w:noProof/>
                <w:webHidden/>
              </w:rPr>
            </w:r>
            <w:r>
              <w:rPr>
                <w:noProof/>
                <w:webHidden/>
              </w:rPr>
              <w:fldChar w:fldCharType="separate"/>
            </w:r>
            <w:r>
              <w:rPr>
                <w:noProof/>
                <w:webHidden/>
              </w:rPr>
              <w:t>1</w:t>
            </w:r>
            <w:r>
              <w:rPr>
                <w:noProof/>
                <w:webHidden/>
              </w:rPr>
              <w:fldChar w:fldCharType="end"/>
            </w:r>
          </w:hyperlink>
        </w:p>
        <w:p w14:paraId="5D742E55" w14:textId="7ED225F5" w:rsidR="00561BE7" w:rsidRPr="00561BE7" w:rsidRDefault="00561BE7" w:rsidP="00561BE7">
          <w:r>
            <w:rPr>
              <w:b/>
              <w:bCs/>
              <w:noProof/>
            </w:rPr>
            <w:fldChar w:fldCharType="end"/>
          </w:r>
        </w:p>
      </w:sdtContent>
    </w:sdt>
    <w:p w14:paraId="58ADF009" w14:textId="77777777" w:rsidR="00561BE7" w:rsidRDefault="00561BE7" w:rsidP="00561BE7"/>
    <w:p w14:paraId="25BDD8A6" w14:textId="7693A048" w:rsidR="00561BE7" w:rsidRDefault="00561BE7" w:rsidP="00561BE7">
      <w:pPr>
        <w:pStyle w:val="Heading1"/>
      </w:pPr>
      <w:bookmarkStart w:id="0" w:name="_Toc131768339"/>
      <w:r>
        <w:t>Problem Definition</w:t>
      </w:r>
      <w:bookmarkEnd w:id="0"/>
    </w:p>
    <w:p w14:paraId="70AFA995" w14:textId="1FC431B8" w:rsidR="00561BE7" w:rsidRPr="00CB1DAE" w:rsidRDefault="00CB1DAE" w:rsidP="00561BE7">
      <w:r>
        <w:t>For this assignment, I used a loan default dataset to build several predictive models. The goal was to help predict if loan applicants were likely to default on their loans. The application of this knowledge could help assist banks and those involved in the loan/mortgage process to identify those who are more likely to struggle with the loan they are applying for.</w:t>
      </w:r>
    </w:p>
    <w:p w14:paraId="11AC8EE1" w14:textId="0CA75CEC" w:rsidR="00561BE7" w:rsidRDefault="00561BE7" w:rsidP="00561BE7">
      <w:pPr>
        <w:pStyle w:val="Heading1"/>
      </w:pPr>
      <w:bookmarkStart w:id="1" w:name="_Toc131768340"/>
      <w:r>
        <w:t>Exploratory Data Analysis</w:t>
      </w:r>
      <w:bookmarkEnd w:id="1"/>
    </w:p>
    <w:p w14:paraId="4086D0BD" w14:textId="7F11F290" w:rsidR="00561BE7" w:rsidRDefault="00F22511" w:rsidP="00561BE7">
      <w:r>
        <w:t>The loan default dataset features 11 available predictors:</w:t>
      </w:r>
    </w:p>
    <w:p w14:paraId="2B5DE038" w14:textId="77777777" w:rsidR="00F22511" w:rsidRDefault="00F22511" w:rsidP="00561BE7"/>
    <w:tbl>
      <w:tblPr>
        <w:tblStyle w:val="TableGrid"/>
        <w:tblW w:w="9403" w:type="dxa"/>
        <w:tblLook w:val="04A0" w:firstRow="1" w:lastRow="0" w:firstColumn="1" w:lastColumn="0" w:noHBand="0" w:noVBand="1"/>
      </w:tblPr>
      <w:tblGrid>
        <w:gridCol w:w="3414"/>
        <w:gridCol w:w="5989"/>
      </w:tblGrid>
      <w:tr w:rsidR="009D64EA" w14:paraId="43B5B028" w14:textId="77777777" w:rsidTr="009D64EA">
        <w:trPr>
          <w:trHeight w:val="279"/>
        </w:trPr>
        <w:tc>
          <w:tcPr>
            <w:tcW w:w="3414" w:type="dxa"/>
          </w:tcPr>
          <w:p w14:paraId="79690D53" w14:textId="142E5731" w:rsidR="009D64EA" w:rsidRDefault="009D64EA" w:rsidP="00561BE7">
            <w:r>
              <w:t>Predictor</w:t>
            </w:r>
          </w:p>
        </w:tc>
        <w:tc>
          <w:tcPr>
            <w:tcW w:w="5989" w:type="dxa"/>
          </w:tcPr>
          <w:p w14:paraId="4E311E6A" w14:textId="2DAF0073" w:rsidR="009D64EA" w:rsidRDefault="009D64EA" w:rsidP="00561BE7">
            <w:r>
              <w:t>Possible values</w:t>
            </w:r>
          </w:p>
        </w:tc>
      </w:tr>
      <w:tr w:rsidR="009D64EA" w14:paraId="578DBF2C" w14:textId="77777777" w:rsidTr="009D64EA">
        <w:trPr>
          <w:trHeight w:val="297"/>
        </w:trPr>
        <w:tc>
          <w:tcPr>
            <w:tcW w:w="3414" w:type="dxa"/>
          </w:tcPr>
          <w:p w14:paraId="383145FD" w14:textId="03502BED" w:rsidR="009D64EA" w:rsidRDefault="009D64EA" w:rsidP="00561BE7">
            <w:r>
              <w:t>Gender</w:t>
            </w:r>
          </w:p>
        </w:tc>
        <w:tc>
          <w:tcPr>
            <w:tcW w:w="5989" w:type="dxa"/>
          </w:tcPr>
          <w:p w14:paraId="5556D92B" w14:textId="66F878B3" w:rsidR="009D64EA" w:rsidRDefault="009D64EA" w:rsidP="00561BE7">
            <w:r>
              <w:t>M or F</w:t>
            </w:r>
          </w:p>
        </w:tc>
      </w:tr>
      <w:tr w:rsidR="009D64EA" w14:paraId="73B7D7D9" w14:textId="77777777" w:rsidTr="009D64EA">
        <w:trPr>
          <w:trHeight w:val="279"/>
        </w:trPr>
        <w:tc>
          <w:tcPr>
            <w:tcW w:w="3414" w:type="dxa"/>
          </w:tcPr>
          <w:p w14:paraId="73EBDF4F" w14:textId="2E829383" w:rsidR="009D64EA" w:rsidRDefault="009D64EA" w:rsidP="00561BE7">
            <w:r>
              <w:t>Married</w:t>
            </w:r>
          </w:p>
        </w:tc>
        <w:tc>
          <w:tcPr>
            <w:tcW w:w="5989" w:type="dxa"/>
          </w:tcPr>
          <w:p w14:paraId="3AE2E238" w14:textId="2F5E1FB0" w:rsidR="009D64EA" w:rsidRDefault="009D64EA" w:rsidP="00561BE7">
            <w:r>
              <w:t>Yes or No</w:t>
            </w:r>
          </w:p>
        </w:tc>
      </w:tr>
      <w:tr w:rsidR="009D64EA" w14:paraId="631E2085" w14:textId="77777777" w:rsidTr="009D64EA">
        <w:trPr>
          <w:trHeight w:val="297"/>
        </w:trPr>
        <w:tc>
          <w:tcPr>
            <w:tcW w:w="3414" w:type="dxa"/>
          </w:tcPr>
          <w:p w14:paraId="6EE08F66" w14:textId="71046649" w:rsidR="009D64EA" w:rsidRDefault="009D64EA" w:rsidP="00561BE7">
            <w:r>
              <w:t>Dependents</w:t>
            </w:r>
          </w:p>
        </w:tc>
        <w:tc>
          <w:tcPr>
            <w:tcW w:w="5989" w:type="dxa"/>
          </w:tcPr>
          <w:p w14:paraId="37EA27BA" w14:textId="57687805" w:rsidR="009D64EA" w:rsidRDefault="009D64EA" w:rsidP="00561BE7">
            <w:r>
              <w:t>0, 1, 2, or 3+</w:t>
            </w:r>
          </w:p>
        </w:tc>
      </w:tr>
      <w:tr w:rsidR="009D64EA" w14:paraId="65232346" w14:textId="77777777" w:rsidTr="009D64EA">
        <w:trPr>
          <w:trHeight w:val="279"/>
        </w:trPr>
        <w:tc>
          <w:tcPr>
            <w:tcW w:w="3414" w:type="dxa"/>
          </w:tcPr>
          <w:p w14:paraId="15D28B3A" w14:textId="3143C943" w:rsidR="009D64EA" w:rsidRDefault="009D64EA" w:rsidP="00561BE7">
            <w:r>
              <w:t>Education</w:t>
            </w:r>
          </w:p>
        </w:tc>
        <w:tc>
          <w:tcPr>
            <w:tcW w:w="5989" w:type="dxa"/>
          </w:tcPr>
          <w:p w14:paraId="4933DBAE" w14:textId="002FE772" w:rsidR="009D64EA" w:rsidRDefault="009D64EA" w:rsidP="00561BE7">
            <w:r>
              <w:t>Graduate or not graduate</w:t>
            </w:r>
          </w:p>
        </w:tc>
      </w:tr>
      <w:tr w:rsidR="009D64EA" w14:paraId="46FF30B3" w14:textId="77777777" w:rsidTr="009D64EA">
        <w:trPr>
          <w:trHeight w:val="279"/>
        </w:trPr>
        <w:tc>
          <w:tcPr>
            <w:tcW w:w="3414" w:type="dxa"/>
          </w:tcPr>
          <w:p w14:paraId="100D280C" w14:textId="62A0D7BA" w:rsidR="009D64EA" w:rsidRDefault="009D64EA" w:rsidP="00561BE7">
            <w:r>
              <w:t>Self employed</w:t>
            </w:r>
          </w:p>
        </w:tc>
        <w:tc>
          <w:tcPr>
            <w:tcW w:w="5989" w:type="dxa"/>
          </w:tcPr>
          <w:p w14:paraId="63C61240" w14:textId="5E008930" w:rsidR="009D64EA" w:rsidRDefault="009D64EA" w:rsidP="00561BE7">
            <w:r>
              <w:t>Yes or No</w:t>
            </w:r>
          </w:p>
        </w:tc>
      </w:tr>
      <w:tr w:rsidR="009D64EA" w14:paraId="3EFA019D" w14:textId="77777777" w:rsidTr="00E97014">
        <w:trPr>
          <w:trHeight w:val="287"/>
        </w:trPr>
        <w:tc>
          <w:tcPr>
            <w:tcW w:w="3414" w:type="dxa"/>
          </w:tcPr>
          <w:p w14:paraId="46FC1EF7" w14:textId="39D60C52" w:rsidR="009D64EA" w:rsidRDefault="009D64EA" w:rsidP="00561BE7">
            <w:r>
              <w:t>Applicant income</w:t>
            </w:r>
          </w:p>
        </w:tc>
        <w:tc>
          <w:tcPr>
            <w:tcW w:w="5989" w:type="dxa"/>
          </w:tcPr>
          <w:p w14:paraId="513CBEB3" w14:textId="4FC04277" w:rsidR="009D64EA" w:rsidRDefault="009D64EA" w:rsidP="00561BE7">
            <w:r>
              <w:t>Integer ranging from 15,000 to 8,100,000</w:t>
            </w:r>
          </w:p>
        </w:tc>
      </w:tr>
      <w:tr w:rsidR="009D64EA" w14:paraId="2C3DF777" w14:textId="77777777" w:rsidTr="009D64EA">
        <w:trPr>
          <w:trHeight w:val="279"/>
        </w:trPr>
        <w:tc>
          <w:tcPr>
            <w:tcW w:w="3414" w:type="dxa"/>
          </w:tcPr>
          <w:p w14:paraId="181CC046" w14:textId="208B7A5D" w:rsidR="009D64EA" w:rsidRDefault="009D64EA" w:rsidP="00561BE7">
            <w:r>
              <w:t>Coapplicant income</w:t>
            </w:r>
          </w:p>
        </w:tc>
        <w:tc>
          <w:tcPr>
            <w:tcW w:w="5989" w:type="dxa"/>
          </w:tcPr>
          <w:p w14:paraId="220907E9" w14:textId="7B57D705" w:rsidR="009D64EA" w:rsidRDefault="009D64EA" w:rsidP="00561BE7">
            <w:r>
              <w:t>Float ranging from 0 to 4,166,700</w:t>
            </w:r>
          </w:p>
        </w:tc>
      </w:tr>
      <w:tr w:rsidR="009D64EA" w14:paraId="64D97E51" w14:textId="77777777" w:rsidTr="009D64EA">
        <w:trPr>
          <w:trHeight w:val="297"/>
        </w:trPr>
        <w:tc>
          <w:tcPr>
            <w:tcW w:w="3414" w:type="dxa"/>
          </w:tcPr>
          <w:p w14:paraId="604B5E61" w14:textId="2F073CA4" w:rsidR="009D64EA" w:rsidRDefault="009D64EA" w:rsidP="00561BE7">
            <w:r>
              <w:t>Loan amount</w:t>
            </w:r>
          </w:p>
        </w:tc>
        <w:tc>
          <w:tcPr>
            <w:tcW w:w="5989" w:type="dxa"/>
          </w:tcPr>
          <w:p w14:paraId="46709A63" w14:textId="6BA28811" w:rsidR="009D64EA" w:rsidRDefault="009D64EA" w:rsidP="00561BE7">
            <w:r>
              <w:t>Integer ranging from 0 to 70,000,000</w:t>
            </w:r>
          </w:p>
        </w:tc>
      </w:tr>
      <w:tr w:rsidR="009D64EA" w14:paraId="334E0EF4" w14:textId="77777777" w:rsidTr="009D64EA">
        <w:trPr>
          <w:trHeight w:val="279"/>
        </w:trPr>
        <w:tc>
          <w:tcPr>
            <w:tcW w:w="3414" w:type="dxa"/>
          </w:tcPr>
          <w:p w14:paraId="06CFE7D5" w14:textId="409E9E57" w:rsidR="009D64EA" w:rsidRDefault="009D64EA" w:rsidP="00561BE7">
            <w:r>
              <w:t>Term</w:t>
            </w:r>
          </w:p>
        </w:tc>
        <w:tc>
          <w:tcPr>
            <w:tcW w:w="5989" w:type="dxa"/>
          </w:tcPr>
          <w:p w14:paraId="70FD9A43" w14:textId="322DB1D9" w:rsidR="009D64EA" w:rsidRDefault="009D64EA" w:rsidP="00561BE7">
            <w:r>
              <w:t>Float ranging from 12 to 480 months</w:t>
            </w:r>
          </w:p>
        </w:tc>
      </w:tr>
      <w:tr w:rsidR="009D64EA" w14:paraId="28BFA7D4" w14:textId="77777777" w:rsidTr="009D64EA">
        <w:trPr>
          <w:trHeight w:val="279"/>
        </w:trPr>
        <w:tc>
          <w:tcPr>
            <w:tcW w:w="3414" w:type="dxa"/>
          </w:tcPr>
          <w:p w14:paraId="54A08127" w14:textId="63E21778" w:rsidR="009D64EA" w:rsidRDefault="009D64EA" w:rsidP="00561BE7">
            <w:r>
              <w:t>Credit history</w:t>
            </w:r>
          </w:p>
        </w:tc>
        <w:tc>
          <w:tcPr>
            <w:tcW w:w="5989" w:type="dxa"/>
          </w:tcPr>
          <w:p w14:paraId="2C879F31" w14:textId="7D7B6BE8" w:rsidR="009D64EA" w:rsidRDefault="009D64EA" w:rsidP="00561BE7">
            <w:r>
              <w:t>Float ranging from 0 to 1 (binary)</w:t>
            </w:r>
          </w:p>
        </w:tc>
      </w:tr>
      <w:tr w:rsidR="009D64EA" w14:paraId="66CDC0CD" w14:textId="77777777" w:rsidTr="009D64EA">
        <w:trPr>
          <w:trHeight w:val="279"/>
        </w:trPr>
        <w:tc>
          <w:tcPr>
            <w:tcW w:w="3414" w:type="dxa"/>
          </w:tcPr>
          <w:p w14:paraId="5B96426F" w14:textId="215EF00E" w:rsidR="009D64EA" w:rsidRDefault="009D64EA" w:rsidP="00561BE7">
            <w:r>
              <w:t>Area</w:t>
            </w:r>
          </w:p>
        </w:tc>
        <w:tc>
          <w:tcPr>
            <w:tcW w:w="5989" w:type="dxa"/>
          </w:tcPr>
          <w:p w14:paraId="2E7F9509" w14:textId="3652C66C" w:rsidR="009D64EA" w:rsidRDefault="009D64EA" w:rsidP="00561BE7">
            <w:r>
              <w:t>Rural, Semiurban, Urban</w:t>
            </w:r>
          </w:p>
        </w:tc>
      </w:tr>
    </w:tbl>
    <w:p w14:paraId="11C9DD22" w14:textId="77777777" w:rsidR="00F22511" w:rsidRDefault="00F22511" w:rsidP="00561BE7"/>
    <w:p w14:paraId="4EC6E4BE" w14:textId="385D3C6A" w:rsidR="009D64EA" w:rsidRDefault="00E97014" w:rsidP="00561BE7">
      <w:r>
        <w:t xml:space="preserve">We can examine the relationships between each of these predictors and our target, ‘Status’ (referring to default/non-default status of each loan). Some of the strongest relationships identified are between loan defaults and marriage status, </w:t>
      </w:r>
      <w:r w:rsidR="004B5345">
        <w:t>loan amount</w:t>
      </w:r>
      <w:r>
        <w:t xml:space="preserve">, credit history, </w:t>
      </w:r>
      <w:r w:rsidR="009B54B8">
        <w:t xml:space="preserve">and area (rural, semiurban, or urban). </w:t>
      </w:r>
    </w:p>
    <w:p w14:paraId="63258A6B" w14:textId="77777777" w:rsidR="009B54B8" w:rsidRDefault="009B54B8" w:rsidP="00561BE7"/>
    <w:p w14:paraId="44EC3C03" w14:textId="7C8ECDB3" w:rsidR="009B54B8" w:rsidRDefault="009B54B8" w:rsidP="00561BE7">
      <w:r>
        <w:t>This distribution shows that those who are married are more likely to default on a loan:</w:t>
      </w:r>
    </w:p>
    <w:p w14:paraId="0D2972D7" w14:textId="5A461930" w:rsidR="009B54B8" w:rsidRDefault="009B54B8" w:rsidP="009B54B8">
      <w:pPr>
        <w:jc w:val="center"/>
      </w:pPr>
      <w:r>
        <w:rPr>
          <w:noProof/>
        </w:rPr>
        <w:lastRenderedPageBreak/>
        <w:drawing>
          <wp:inline distT="0" distB="0" distL="0" distR="0" wp14:anchorId="4E411F9A" wp14:editId="2ED1A7E7">
            <wp:extent cx="3304087" cy="32355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14504" cy="3245770"/>
                    </a:xfrm>
                    <a:prstGeom prst="rect">
                      <a:avLst/>
                    </a:prstGeom>
                  </pic:spPr>
                </pic:pic>
              </a:graphicData>
            </a:graphic>
          </wp:inline>
        </w:drawing>
      </w:r>
    </w:p>
    <w:p w14:paraId="1F40C055" w14:textId="4D9CBB5B" w:rsidR="009B54B8" w:rsidRDefault="009B54B8" w:rsidP="009B54B8">
      <w:pPr>
        <w:jc w:val="center"/>
      </w:pPr>
      <w:r>
        <w:tab/>
      </w:r>
    </w:p>
    <w:p w14:paraId="0E3FDDA0" w14:textId="29ED18DD" w:rsidR="009B54B8" w:rsidRDefault="009B54B8" w:rsidP="009B54B8">
      <w:r>
        <w:t>While the proportions look similar between married and not married, there is a slight skew towards non-married loan holders being more likely to default.</w:t>
      </w:r>
      <w:r w:rsidR="003A653B">
        <w:t xml:space="preserve"> This may be due to many married households having more than one income, so events like loss of a job are less likely to be as detrimental to loan payments.</w:t>
      </w:r>
    </w:p>
    <w:p w14:paraId="1659F0CB" w14:textId="77777777" w:rsidR="009B54B8" w:rsidRDefault="009B54B8" w:rsidP="009B54B8"/>
    <w:p w14:paraId="24513D57" w14:textId="61CF5D45" w:rsidR="003A653B" w:rsidRDefault="003A653B" w:rsidP="009B54B8">
      <w:r>
        <w:t xml:space="preserve">Here we can see that those in semiurban areas are </w:t>
      </w:r>
      <w:r w:rsidR="00514D39">
        <w:t>more</w:t>
      </w:r>
      <w:r>
        <w:t xml:space="preserve"> likely to default on their loans.</w:t>
      </w:r>
    </w:p>
    <w:p w14:paraId="62BCB42A" w14:textId="6FA1FCCB" w:rsidR="009B54B8" w:rsidRDefault="009B54B8" w:rsidP="003A653B">
      <w:pPr>
        <w:jc w:val="center"/>
      </w:pPr>
    </w:p>
    <w:p w14:paraId="29933E69" w14:textId="2A577F88" w:rsidR="003A653B" w:rsidRDefault="003A653B" w:rsidP="003A653B">
      <w:r>
        <w:rPr>
          <w:noProof/>
        </w:rPr>
        <w:drawing>
          <wp:inline distT="0" distB="0" distL="0" distR="0" wp14:anchorId="79C4533A" wp14:editId="7ADE37A6">
            <wp:extent cx="5943600" cy="1941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941195"/>
                    </a:xfrm>
                    <a:prstGeom prst="rect">
                      <a:avLst/>
                    </a:prstGeom>
                  </pic:spPr>
                </pic:pic>
              </a:graphicData>
            </a:graphic>
          </wp:inline>
        </w:drawing>
      </w:r>
    </w:p>
    <w:p w14:paraId="024B5FC6" w14:textId="77777777" w:rsidR="00514D39" w:rsidRDefault="00514D39" w:rsidP="003A653B"/>
    <w:p w14:paraId="16CEC2C0" w14:textId="49171C5E" w:rsidR="00514D39" w:rsidRDefault="00514D39" w:rsidP="003A653B">
      <w:r>
        <w:t>The proportion of defaults vs non defaults</w:t>
      </w:r>
      <w:r w:rsidR="0046786D">
        <w:t xml:space="preserve"> is much higher for semiurban areas. Possible explanations for this may include that loan holders may be taking out mortgages or large loans for larger homes </w:t>
      </w:r>
      <w:r w:rsidR="00105C6B">
        <w:t xml:space="preserve">relative to their income </w:t>
      </w:r>
      <w:r w:rsidR="0046786D">
        <w:t xml:space="preserve">when compared to </w:t>
      </w:r>
      <w:r w:rsidR="00105C6B">
        <w:t xml:space="preserve">urban or rural areas. </w:t>
      </w:r>
    </w:p>
    <w:p w14:paraId="48833EE3" w14:textId="77777777" w:rsidR="00105C6B" w:rsidRDefault="00105C6B" w:rsidP="003A653B"/>
    <w:p w14:paraId="36ED1411" w14:textId="499E88F1" w:rsidR="00105C6B" w:rsidRDefault="00105C6B" w:rsidP="003A653B">
      <w:r>
        <w:t xml:space="preserve">Loan holders who did not have previous credit history are </w:t>
      </w:r>
      <w:r w:rsidR="00E93641">
        <w:t>very strongly correlated with more loan defaults.</w:t>
      </w:r>
    </w:p>
    <w:p w14:paraId="050D3FB6" w14:textId="600B137A" w:rsidR="00105C6B" w:rsidRDefault="00105C6B" w:rsidP="00105C6B">
      <w:pPr>
        <w:jc w:val="center"/>
      </w:pPr>
      <w:r>
        <w:rPr>
          <w:noProof/>
        </w:rPr>
        <w:lastRenderedPageBreak/>
        <w:drawing>
          <wp:inline distT="0" distB="0" distL="0" distR="0" wp14:anchorId="23F716F3" wp14:editId="59C11EF2">
            <wp:extent cx="28194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819400" cy="2667000"/>
                    </a:xfrm>
                    <a:prstGeom prst="rect">
                      <a:avLst/>
                    </a:prstGeom>
                  </pic:spPr>
                </pic:pic>
              </a:graphicData>
            </a:graphic>
          </wp:inline>
        </w:drawing>
      </w:r>
    </w:p>
    <w:p w14:paraId="0F4B1E32" w14:textId="77777777" w:rsidR="00E93641" w:rsidRDefault="00E93641" w:rsidP="00E93641"/>
    <w:p w14:paraId="499143DF" w14:textId="305A1FC8" w:rsidR="00E93641" w:rsidRDefault="00E93641" w:rsidP="00E93641">
      <w:r>
        <w:t>This correlation may speak to an unfamiliarity with loans and financial management; those who don’t have a previous understanding of loans may be more likely to make errors when it comes to managing payments.</w:t>
      </w:r>
    </w:p>
    <w:p w14:paraId="0A231FC1" w14:textId="77777777" w:rsidR="00E93641" w:rsidRDefault="00E93641" w:rsidP="00E93641"/>
    <w:p w14:paraId="7B9F06D0" w14:textId="6A672F81" w:rsidR="00E93641" w:rsidRDefault="00E93641" w:rsidP="00E93641">
      <w:r>
        <w:t>The final predictor we will examine here is loan amount; loans of approximately $150,000-$200,000 seem to be the most likely to default.</w:t>
      </w:r>
    </w:p>
    <w:p w14:paraId="71B3E685" w14:textId="77777777" w:rsidR="00E93641" w:rsidRDefault="00E93641" w:rsidP="00E93641"/>
    <w:p w14:paraId="066DFAA0" w14:textId="7BFEE305" w:rsidR="00E93641" w:rsidRDefault="00E93641" w:rsidP="00E93641">
      <w:pPr>
        <w:jc w:val="center"/>
      </w:pPr>
      <w:r>
        <w:rPr>
          <w:noProof/>
        </w:rPr>
        <w:drawing>
          <wp:inline distT="0" distB="0" distL="0" distR="0" wp14:anchorId="7C583BA9" wp14:editId="7281F5F7">
            <wp:extent cx="2794000" cy="267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794000" cy="2679700"/>
                    </a:xfrm>
                    <a:prstGeom prst="rect">
                      <a:avLst/>
                    </a:prstGeom>
                  </pic:spPr>
                </pic:pic>
              </a:graphicData>
            </a:graphic>
          </wp:inline>
        </w:drawing>
      </w:r>
    </w:p>
    <w:p w14:paraId="0740BE1C" w14:textId="77777777" w:rsidR="00E93641" w:rsidRDefault="00E93641" w:rsidP="00E93641"/>
    <w:p w14:paraId="7AD11870" w14:textId="3AD7AF4E" w:rsidR="00E93641" w:rsidRDefault="00E93641" w:rsidP="00E93641">
      <w:r>
        <w:t>This might relate to the idea that loan holders who buy homes in this price range might have low-mid range incomes; they are more likely to be impacted by financial events such as job loss and need to resort to defaulting on loans while they sort things out.</w:t>
      </w:r>
    </w:p>
    <w:p w14:paraId="15B7D389" w14:textId="77777777" w:rsidR="00E93641" w:rsidRPr="00561BE7" w:rsidRDefault="00E93641" w:rsidP="00E93641"/>
    <w:p w14:paraId="38106A85" w14:textId="71495A36" w:rsidR="00561BE7" w:rsidRDefault="00561BE7" w:rsidP="00561BE7">
      <w:pPr>
        <w:pStyle w:val="Heading1"/>
      </w:pPr>
      <w:bookmarkStart w:id="2" w:name="_Toc131768341"/>
      <w:r>
        <w:lastRenderedPageBreak/>
        <w:t>Data Treatment</w:t>
      </w:r>
      <w:bookmarkEnd w:id="2"/>
    </w:p>
    <w:p w14:paraId="725F26B8" w14:textId="77777777" w:rsidR="009C30AB" w:rsidRDefault="009C30AB" w:rsidP="009C30AB"/>
    <w:p w14:paraId="5FCEEFAA" w14:textId="6CA40F41" w:rsidR="009C30AB" w:rsidRDefault="009C30AB" w:rsidP="009C30AB">
      <w:r>
        <w:t xml:space="preserve">For this assignment I used several methods to treat the data. One of these methods was dummy variables, replacing categorical (non-numeric) column values with new columns that represent whether or not that data row belongs in which category (for example, if a loan holder is ‘Male’, they would have a 1 under the new ‘Gender_Male’ column and a 0 under the ‘Gender_Female’ column). Another method was used on the target column; rather than using these placeholder columns to represent ‘Y’ and ‘N’, I directly replaced those values in the ‘Status’ column with their equivalents (1 for ‘Y’ and 0 for ‘N’). </w:t>
      </w:r>
    </w:p>
    <w:p w14:paraId="6DEFA439" w14:textId="77777777" w:rsidR="009C30AB" w:rsidRDefault="009C30AB" w:rsidP="009C30AB"/>
    <w:p w14:paraId="3D47A791" w14:textId="301A6BA2" w:rsidR="009C30AB" w:rsidRDefault="009C30AB" w:rsidP="009C30AB">
      <w:r>
        <w:t xml:space="preserve">For missing values, I used KNNImputer from the scikit-learn library. This looks at other rows that have similar values, and uses them to infer what the missing value might be. </w:t>
      </w:r>
    </w:p>
    <w:p w14:paraId="680A27FB" w14:textId="77777777" w:rsidR="0017227E" w:rsidRDefault="0017227E" w:rsidP="009C30AB"/>
    <w:p w14:paraId="43601FE0" w14:textId="33DEFC11" w:rsidR="0017227E" w:rsidRPr="009C30AB" w:rsidRDefault="0017227E" w:rsidP="009C30AB">
      <w:r>
        <w:t>*** talk about scaling if/when used</w:t>
      </w:r>
    </w:p>
    <w:p w14:paraId="4EA90451" w14:textId="77777777" w:rsidR="00561BE7" w:rsidRPr="00561BE7" w:rsidRDefault="00561BE7" w:rsidP="00561BE7"/>
    <w:p w14:paraId="0935FBB8" w14:textId="6B6E9718" w:rsidR="00561BE7" w:rsidRDefault="00561BE7" w:rsidP="00561BE7">
      <w:pPr>
        <w:pStyle w:val="Heading1"/>
      </w:pPr>
      <w:bookmarkStart w:id="3" w:name="_Toc131768342"/>
      <w:r>
        <w:t>Model Development, Tuning, and Comparison</w:t>
      </w:r>
      <w:bookmarkEnd w:id="3"/>
    </w:p>
    <w:p w14:paraId="31D6930E" w14:textId="77777777" w:rsidR="00561BE7" w:rsidRDefault="00561BE7" w:rsidP="00561BE7"/>
    <w:p w14:paraId="165F0423" w14:textId="77777777" w:rsidR="00CB1DAE" w:rsidRDefault="00CB1DAE" w:rsidP="00561BE7"/>
    <w:p w14:paraId="4F7A5BCC" w14:textId="77777777" w:rsidR="00CB1DAE" w:rsidRDefault="00CB1DAE" w:rsidP="00561BE7"/>
    <w:p w14:paraId="0D198DF4" w14:textId="77777777" w:rsidR="00CB1DAE" w:rsidRDefault="00CB1DAE" w:rsidP="00561BE7"/>
    <w:p w14:paraId="25267A59" w14:textId="77777777" w:rsidR="00CB1DAE" w:rsidRDefault="00CB1DAE" w:rsidP="00561BE7"/>
    <w:p w14:paraId="6DE23BF8" w14:textId="77777777" w:rsidR="00CB1DAE" w:rsidRDefault="00CB1DAE" w:rsidP="00561BE7"/>
    <w:p w14:paraId="3B0B406A" w14:textId="77777777" w:rsidR="00CB1DAE" w:rsidRDefault="00CB1DAE" w:rsidP="00561BE7"/>
    <w:p w14:paraId="22F20F39" w14:textId="77777777" w:rsidR="00CB1DAE" w:rsidRDefault="00CB1DAE" w:rsidP="00561BE7"/>
    <w:p w14:paraId="6F3448D7" w14:textId="77777777" w:rsidR="00CB1DAE" w:rsidRDefault="00CB1DAE" w:rsidP="00561BE7"/>
    <w:p w14:paraId="4DA69AF0" w14:textId="77777777" w:rsidR="00CB1DAE" w:rsidRDefault="00CB1DAE" w:rsidP="00561BE7"/>
    <w:p w14:paraId="184255DD" w14:textId="77777777" w:rsidR="00CB1DAE" w:rsidRDefault="00CB1DAE" w:rsidP="00561BE7"/>
    <w:p w14:paraId="3AAFF1B9" w14:textId="77777777" w:rsidR="00CB1DAE" w:rsidRDefault="00CB1DAE" w:rsidP="00561BE7"/>
    <w:p w14:paraId="473657F4" w14:textId="77777777" w:rsidR="00CB1DAE" w:rsidRDefault="00CB1DAE" w:rsidP="00561BE7"/>
    <w:p w14:paraId="425AF55D" w14:textId="77777777" w:rsidR="00CB1DAE" w:rsidRDefault="00CB1DAE" w:rsidP="00561BE7"/>
    <w:p w14:paraId="7AD5B8B7" w14:textId="77777777" w:rsidR="00CB1DAE" w:rsidRDefault="00CB1DAE" w:rsidP="00561BE7"/>
    <w:p w14:paraId="788441C6" w14:textId="77777777" w:rsidR="00CB1DAE" w:rsidRDefault="00CB1DAE" w:rsidP="00561BE7"/>
    <w:p w14:paraId="100B84D4" w14:textId="77777777" w:rsidR="00CB1DAE" w:rsidRPr="00561BE7" w:rsidRDefault="00CB1DAE" w:rsidP="00561BE7"/>
    <w:sectPr w:rsidR="00CB1DAE" w:rsidRPr="00561BE7" w:rsidSect="00CB1DAE">
      <w:head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9D243" w14:textId="77777777" w:rsidR="00FE4ABB" w:rsidRDefault="00FE4ABB" w:rsidP="00561BE7">
      <w:r>
        <w:separator/>
      </w:r>
    </w:p>
  </w:endnote>
  <w:endnote w:type="continuationSeparator" w:id="0">
    <w:p w14:paraId="64E91209" w14:textId="77777777" w:rsidR="00FE4ABB" w:rsidRDefault="00FE4ABB" w:rsidP="00561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ACC4C" w14:textId="77777777" w:rsidR="00FE4ABB" w:rsidRDefault="00FE4ABB" w:rsidP="00561BE7">
      <w:r>
        <w:separator/>
      </w:r>
    </w:p>
  </w:footnote>
  <w:footnote w:type="continuationSeparator" w:id="0">
    <w:p w14:paraId="4691615C" w14:textId="77777777" w:rsidR="00FE4ABB" w:rsidRDefault="00FE4ABB" w:rsidP="00561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6132" w14:textId="3AE3B984" w:rsidR="00561BE7" w:rsidRDefault="00561BE7">
    <w:pPr>
      <w:pStyle w:val="Header"/>
    </w:pPr>
    <w:r>
      <w:t>Deanna Lepke</w:t>
    </w:r>
    <w:r>
      <w:tab/>
    </w:r>
    <w:r>
      <w:tab/>
      <w:t>April 7,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82"/>
    <w:rsid w:val="00105C6B"/>
    <w:rsid w:val="0017227E"/>
    <w:rsid w:val="00177B7A"/>
    <w:rsid w:val="003A653B"/>
    <w:rsid w:val="0046786D"/>
    <w:rsid w:val="004B5345"/>
    <w:rsid w:val="00514D39"/>
    <w:rsid w:val="00561BE7"/>
    <w:rsid w:val="006C55B3"/>
    <w:rsid w:val="00823282"/>
    <w:rsid w:val="009B54B8"/>
    <w:rsid w:val="009C30AB"/>
    <w:rsid w:val="009D64EA"/>
    <w:rsid w:val="00C96C50"/>
    <w:rsid w:val="00CB1DAE"/>
    <w:rsid w:val="00E93641"/>
    <w:rsid w:val="00E97014"/>
    <w:rsid w:val="00F22511"/>
    <w:rsid w:val="00FE4A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8B1B9E"/>
  <w15:chartTrackingRefBased/>
  <w15:docId w15:val="{5DCFEDAF-42B4-D44E-826E-A6FC9E06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BE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BE7"/>
    <w:pPr>
      <w:tabs>
        <w:tab w:val="center" w:pos="4680"/>
        <w:tab w:val="right" w:pos="9360"/>
      </w:tabs>
    </w:pPr>
  </w:style>
  <w:style w:type="character" w:customStyle="1" w:styleId="HeaderChar">
    <w:name w:val="Header Char"/>
    <w:basedOn w:val="DefaultParagraphFont"/>
    <w:link w:val="Header"/>
    <w:uiPriority w:val="99"/>
    <w:rsid w:val="00561BE7"/>
  </w:style>
  <w:style w:type="paragraph" w:styleId="Footer">
    <w:name w:val="footer"/>
    <w:basedOn w:val="Normal"/>
    <w:link w:val="FooterChar"/>
    <w:uiPriority w:val="99"/>
    <w:unhideWhenUsed/>
    <w:rsid w:val="00561BE7"/>
    <w:pPr>
      <w:tabs>
        <w:tab w:val="center" w:pos="4680"/>
        <w:tab w:val="right" w:pos="9360"/>
      </w:tabs>
    </w:pPr>
  </w:style>
  <w:style w:type="character" w:customStyle="1" w:styleId="FooterChar">
    <w:name w:val="Footer Char"/>
    <w:basedOn w:val="DefaultParagraphFont"/>
    <w:link w:val="Footer"/>
    <w:uiPriority w:val="99"/>
    <w:rsid w:val="00561BE7"/>
  </w:style>
  <w:style w:type="paragraph" w:styleId="Title">
    <w:name w:val="Title"/>
    <w:basedOn w:val="Normal"/>
    <w:next w:val="Normal"/>
    <w:link w:val="TitleChar"/>
    <w:uiPriority w:val="10"/>
    <w:qFormat/>
    <w:rsid w:val="00561B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E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61BE7"/>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561B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1BE7"/>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61BE7"/>
    <w:pPr>
      <w:spacing w:before="120"/>
    </w:pPr>
    <w:rPr>
      <w:rFonts w:cstheme="minorHAnsi"/>
      <w:b/>
      <w:bCs/>
      <w:i/>
      <w:iCs/>
    </w:rPr>
  </w:style>
  <w:style w:type="character" w:styleId="Hyperlink">
    <w:name w:val="Hyperlink"/>
    <w:basedOn w:val="DefaultParagraphFont"/>
    <w:uiPriority w:val="99"/>
    <w:unhideWhenUsed/>
    <w:rsid w:val="00561BE7"/>
    <w:rPr>
      <w:color w:val="0563C1" w:themeColor="hyperlink"/>
      <w:u w:val="single"/>
    </w:rPr>
  </w:style>
  <w:style w:type="paragraph" w:styleId="TOC2">
    <w:name w:val="toc 2"/>
    <w:basedOn w:val="Normal"/>
    <w:next w:val="Normal"/>
    <w:autoRedefine/>
    <w:uiPriority w:val="39"/>
    <w:semiHidden/>
    <w:unhideWhenUsed/>
    <w:rsid w:val="00561BE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61BE7"/>
    <w:pPr>
      <w:ind w:left="480"/>
    </w:pPr>
    <w:rPr>
      <w:rFonts w:cstheme="minorHAnsi"/>
      <w:sz w:val="20"/>
      <w:szCs w:val="20"/>
    </w:rPr>
  </w:style>
  <w:style w:type="paragraph" w:styleId="TOC4">
    <w:name w:val="toc 4"/>
    <w:basedOn w:val="Normal"/>
    <w:next w:val="Normal"/>
    <w:autoRedefine/>
    <w:uiPriority w:val="39"/>
    <w:semiHidden/>
    <w:unhideWhenUsed/>
    <w:rsid w:val="00561BE7"/>
    <w:pPr>
      <w:ind w:left="720"/>
    </w:pPr>
    <w:rPr>
      <w:rFonts w:cstheme="minorHAnsi"/>
      <w:sz w:val="20"/>
      <w:szCs w:val="20"/>
    </w:rPr>
  </w:style>
  <w:style w:type="paragraph" w:styleId="TOC5">
    <w:name w:val="toc 5"/>
    <w:basedOn w:val="Normal"/>
    <w:next w:val="Normal"/>
    <w:autoRedefine/>
    <w:uiPriority w:val="39"/>
    <w:semiHidden/>
    <w:unhideWhenUsed/>
    <w:rsid w:val="00561BE7"/>
    <w:pPr>
      <w:ind w:left="960"/>
    </w:pPr>
    <w:rPr>
      <w:rFonts w:cstheme="minorHAnsi"/>
      <w:sz w:val="20"/>
      <w:szCs w:val="20"/>
    </w:rPr>
  </w:style>
  <w:style w:type="paragraph" w:styleId="TOC6">
    <w:name w:val="toc 6"/>
    <w:basedOn w:val="Normal"/>
    <w:next w:val="Normal"/>
    <w:autoRedefine/>
    <w:uiPriority w:val="39"/>
    <w:semiHidden/>
    <w:unhideWhenUsed/>
    <w:rsid w:val="00561BE7"/>
    <w:pPr>
      <w:ind w:left="1200"/>
    </w:pPr>
    <w:rPr>
      <w:rFonts w:cstheme="minorHAnsi"/>
      <w:sz w:val="20"/>
      <w:szCs w:val="20"/>
    </w:rPr>
  </w:style>
  <w:style w:type="paragraph" w:styleId="TOC7">
    <w:name w:val="toc 7"/>
    <w:basedOn w:val="Normal"/>
    <w:next w:val="Normal"/>
    <w:autoRedefine/>
    <w:uiPriority w:val="39"/>
    <w:semiHidden/>
    <w:unhideWhenUsed/>
    <w:rsid w:val="00561BE7"/>
    <w:pPr>
      <w:ind w:left="1440"/>
    </w:pPr>
    <w:rPr>
      <w:rFonts w:cstheme="minorHAnsi"/>
      <w:sz w:val="20"/>
      <w:szCs w:val="20"/>
    </w:rPr>
  </w:style>
  <w:style w:type="paragraph" w:styleId="TOC8">
    <w:name w:val="toc 8"/>
    <w:basedOn w:val="Normal"/>
    <w:next w:val="Normal"/>
    <w:autoRedefine/>
    <w:uiPriority w:val="39"/>
    <w:semiHidden/>
    <w:unhideWhenUsed/>
    <w:rsid w:val="00561BE7"/>
    <w:pPr>
      <w:ind w:left="1680"/>
    </w:pPr>
    <w:rPr>
      <w:rFonts w:cstheme="minorHAnsi"/>
      <w:sz w:val="20"/>
      <w:szCs w:val="20"/>
    </w:rPr>
  </w:style>
  <w:style w:type="paragraph" w:styleId="TOC9">
    <w:name w:val="toc 9"/>
    <w:basedOn w:val="Normal"/>
    <w:next w:val="Normal"/>
    <w:autoRedefine/>
    <w:uiPriority w:val="39"/>
    <w:semiHidden/>
    <w:unhideWhenUsed/>
    <w:rsid w:val="00561BE7"/>
    <w:pPr>
      <w:ind w:left="1920"/>
    </w:pPr>
    <w:rPr>
      <w:rFonts w:cstheme="minorHAnsi"/>
      <w:sz w:val="20"/>
      <w:szCs w:val="20"/>
    </w:rPr>
  </w:style>
  <w:style w:type="table" w:styleId="TableGrid">
    <w:name w:val="Table Grid"/>
    <w:basedOn w:val="TableNormal"/>
    <w:uiPriority w:val="39"/>
    <w:rsid w:val="00F22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996E-0B03-584B-81B5-C7026E822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Lepke</dc:creator>
  <cp:keywords/>
  <dc:description/>
  <cp:lastModifiedBy>Deanna Lepke</cp:lastModifiedBy>
  <cp:revision>9</cp:revision>
  <dcterms:created xsi:type="dcterms:W3CDTF">2023-04-07T08:00:00Z</dcterms:created>
  <dcterms:modified xsi:type="dcterms:W3CDTF">2023-04-07T23:19:00Z</dcterms:modified>
</cp:coreProperties>
</file>