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92B" w14:textId="3DA90FD8" w:rsidR="00C47B05" w:rsidRPr="00264DD4" w:rsidRDefault="00C45C4C">
      <w:pPr>
        <w:rPr>
          <w:rFonts w:ascii="Helvetica" w:hAnsi="Helvetica"/>
          <w:b/>
          <w:bCs/>
          <w:sz w:val="20"/>
          <w:szCs w:val="20"/>
        </w:rPr>
      </w:pPr>
      <w:r w:rsidRPr="00264DD4">
        <w:rPr>
          <w:rFonts w:ascii="Helvetica" w:hAnsi="Helvetica"/>
          <w:b/>
          <w:bCs/>
          <w:sz w:val="20"/>
          <w:szCs w:val="20"/>
        </w:rPr>
        <w:t xml:space="preserve">Where does the ISI distribution come from? </w:t>
      </w:r>
      <w:r w:rsidR="00264DD4" w:rsidRPr="00264DD4">
        <w:rPr>
          <w:rFonts w:ascii="Helvetica" w:hAnsi="Helvetica"/>
          <w:b/>
          <w:bCs/>
          <w:sz w:val="20"/>
          <w:szCs w:val="20"/>
        </w:rPr>
        <w:t>From t</w:t>
      </w:r>
      <w:r w:rsidRPr="00264DD4">
        <w:rPr>
          <w:rFonts w:ascii="Helvetica" w:hAnsi="Helvetica"/>
          <w:b/>
          <w:bCs/>
          <w:sz w:val="20"/>
          <w:szCs w:val="20"/>
        </w:rPr>
        <w:t>he renewal process model</w:t>
      </w:r>
      <w:r w:rsidR="00264DD4" w:rsidRPr="00264DD4">
        <w:rPr>
          <w:rFonts w:ascii="Helvetica" w:hAnsi="Helvetica"/>
          <w:b/>
          <w:bCs/>
          <w:sz w:val="20"/>
          <w:szCs w:val="20"/>
        </w:rPr>
        <w:t xml:space="preserve"> to spiking modes.</w:t>
      </w:r>
    </w:p>
    <w:p w14:paraId="09BDD054" w14:textId="51EDEE39" w:rsidR="00C45C4C" w:rsidRPr="00264DD4" w:rsidRDefault="00C45C4C">
      <w:pPr>
        <w:rPr>
          <w:rFonts w:ascii="Helvetica" w:hAnsi="Helvetica"/>
          <w:sz w:val="20"/>
          <w:szCs w:val="20"/>
        </w:rPr>
      </w:pPr>
    </w:p>
    <w:p w14:paraId="38276616" w14:textId="66AA94ED" w:rsidR="00264DD4" w:rsidRDefault="00C45C4C" w:rsidP="00946540">
      <w:pPr>
        <w:ind w:firstLine="720"/>
        <w:rPr>
          <w:rFonts w:ascii="Helvetica" w:hAnsi="Helvetica"/>
          <w:noProof/>
          <w:sz w:val="20"/>
          <w:szCs w:val="20"/>
        </w:rPr>
      </w:pPr>
      <w:r w:rsidRPr="00264DD4">
        <w:rPr>
          <w:rFonts w:ascii="Helvetica" w:hAnsi="Helvetica"/>
          <w:sz w:val="20"/>
          <w:szCs w:val="20"/>
        </w:rPr>
        <w:t>Assume no dependence on spike history beyond most recent spike (i.e. no adaptation or resonance, note: this can be relaxed via the “quasi-renewal approximation”, Gerstner et al 2014). Then the interval distribution</w:t>
      </w:r>
      <w:r w:rsidR="002B6D28" w:rsidRPr="00264DD4">
        <w:rPr>
          <w:rFonts w:ascii="Helvetica" w:hAnsi="Helvetica"/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2B6D28" w:rsidRPr="00264DD4">
        <w:rPr>
          <w:rFonts w:ascii="Helvetica" w:eastAsiaTheme="minorEastAsia" w:hAnsi="Helvetica"/>
          <w:sz w:val="20"/>
          <w:szCs w:val="20"/>
        </w:rPr>
        <w:t>,</w:t>
      </w:r>
      <w:r w:rsidRPr="00264DD4">
        <w:rPr>
          <w:rFonts w:ascii="Helvetica" w:hAnsi="Helvetica"/>
          <w:sz w:val="20"/>
          <w:szCs w:val="20"/>
        </w:rPr>
        <w:t xml:space="preserve"> probability density that next event occurs at time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acc>
        <m:r>
          <w:rPr>
            <w:rFonts w:ascii="Cambria Math" w:hAnsi="Cambria Math"/>
            <w:sz w:val="20"/>
            <w:szCs w:val="20"/>
          </w:rPr>
          <m:t>+s</m:t>
        </m:r>
      </m:oMath>
      <w:r w:rsidRPr="00264DD4">
        <w:rPr>
          <w:rFonts w:ascii="Helvetica" w:hAnsi="Helvetica"/>
          <w:sz w:val="20"/>
          <w:szCs w:val="20"/>
        </w:rPr>
        <w:t xml:space="preserve">, given last spike at time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acc>
      </m:oMath>
      <w:r w:rsidRPr="00264DD4">
        <w:rPr>
          <w:rFonts w:ascii="Helvetica" w:hAnsi="Helvetica"/>
          <w:sz w:val="20"/>
          <w:szCs w:val="20"/>
        </w:rPr>
        <w:t>)</w:t>
      </w:r>
      <w:r w:rsidR="002B6D28" w:rsidRPr="00264DD4">
        <w:rPr>
          <w:rFonts w:ascii="Helvetica" w:hAnsi="Helvetica"/>
          <w:sz w:val="20"/>
          <w:szCs w:val="20"/>
        </w:rPr>
        <w:t xml:space="preserve"> can be expressed in terms of the hazard function (</w:t>
      </w:r>
      <m:oMath>
        <m:r>
          <w:rPr>
            <w:rFonts w:ascii="Cambria Math" w:hAnsi="Cambria Math"/>
            <w:sz w:val="20"/>
            <w:szCs w:val="20"/>
          </w:rPr>
          <m:t>ρ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</m:d>
      </m:oMath>
      <w:r w:rsidR="002B6D28" w:rsidRPr="00264DD4">
        <w:rPr>
          <w:rFonts w:ascii="Helvetica" w:eastAsiaTheme="minorEastAsia" w:hAnsi="Helvetica"/>
          <w:sz w:val="20"/>
          <w:szCs w:val="20"/>
        </w:rPr>
        <w:t xml:space="preserve">, the probability of spiking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2B6D28" w:rsidRPr="00264DD4">
        <w:rPr>
          <w:rFonts w:ascii="Helvetica" w:eastAsiaTheme="minorEastAsia" w:hAnsi="Helvetica"/>
          <w:sz w:val="20"/>
          <w:szCs w:val="20"/>
        </w:rPr>
        <w:t xml:space="preserve"> given the last spike at time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acc>
      </m:oMath>
      <w:r w:rsidR="002B6D28" w:rsidRPr="00264DD4">
        <w:rPr>
          <w:rFonts w:ascii="Helvetica" w:eastAsiaTheme="minorEastAsia" w:hAnsi="Helvetica"/>
          <w:sz w:val="20"/>
          <w:szCs w:val="20"/>
        </w:rPr>
        <w:t>).</w:t>
      </w:r>
      <w:r w:rsidRPr="00264DD4">
        <w:rPr>
          <w:rFonts w:ascii="Helvetica" w:hAnsi="Helvetica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exp⁡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946540">
        <w:rPr>
          <w:rFonts w:ascii="Helvetica" w:hAnsi="Helvetica"/>
          <w:sz w:val="20"/>
          <w:szCs w:val="20"/>
        </w:rPr>
        <w:t>w</w:t>
      </w:r>
      <w:r w:rsidR="002B6D28" w:rsidRPr="00264DD4">
        <w:rPr>
          <w:rFonts w:ascii="Helvetica" w:hAnsi="Helvetica"/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exp⁡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aryPr>
              <m:sub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acc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nary>
          </m:e>
        </m:d>
      </m:oMath>
      <w:r w:rsidR="002B6D28" w:rsidRPr="00264DD4">
        <w:rPr>
          <w:rFonts w:ascii="Helvetica" w:eastAsiaTheme="minorEastAsia" w:hAnsi="Helvetica"/>
          <w:iCs/>
          <w:sz w:val="20"/>
          <w:szCs w:val="20"/>
        </w:rPr>
        <w:t xml:space="preserve"> is the survivor function, or probability that the cell “survives” until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2B6D28" w:rsidRPr="00264DD4">
        <w:rPr>
          <w:rFonts w:ascii="Helvetica" w:eastAsiaTheme="minorEastAsia" w:hAnsi="Helvetica"/>
          <w:iCs/>
          <w:sz w:val="20"/>
          <w:szCs w:val="20"/>
        </w:rPr>
        <w:t xml:space="preserve"> without spiking since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acc>
      </m:oMath>
      <w:r w:rsidR="002B6D28" w:rsidRPr="00264DD4">
        <w:rPr>
          <w:rFonts w:ascii="Helvetica" w:eastAsiaTheme="minorEastAsia" w:hAnsi="Helvetica"/>
          <w:iCs/>
          <w:sz w:val="20"/>
          <w:szCs w:val="20"/>
        </w:rPr>
        <w:t>. Some examples of interval</w:t>
      </w:r>
      <w:r w:rsidR="00264DD4" w:rsidRPr="00264DD4">
        <w:rPr>
          <w:rFonts w:ascii="Helvetica" w:eastAsiaTheme="minorEastAsia" w:hAnsi="Helvetica"/>
          <w:iCs/>
          <w:sz w:val="20"/>
          <w:szCs w:val="20"/>
        </w:rPr>
        <w:t xml:space="preserve"> distributions and their corresponding survivor and hazard functions</w:t>
      </w:r>
      <w:r w:rsidR="00264DD4">
        <w:rPr>
          <w:rFonts w:ascii="Helvetica" w:eastAsiaTheme="minorEastAsia" w:hAnsi="Helvetica"/>
          <w:iCs/>
          <w:sz w:val="20"/>
          <w:szCs w:val="20"/>
        </w:rPr>
        <w:t xml:space="preserve"> can be seen in Fig 7.10</w:t>
      </w:r>
      <w:r w:rsidR="00264DD4" w:rsidRPr="00264DD4">
        <w:rPr>
          <w:rFonts w:ascii="Helvetica" w:eastAsiaTheme="minorEastAsia" w:hAnsi="Helvetica"/>
          <w:iCs/>
          <w:sz w:val="20"/>
          <w:szCs w:val="20"/>
        </w:rPr>
        <w:t>, from Gerstner 2014.</w:t>
      </w:r>
      <w:r w:rsidR="00264DD4" w:rsidRPr="00264DD4">
        <w:rPr>
          <w:rFonts w:ascii="Helvetica" w:hAnsi="Helvetica"/>
          <w:noProof/>
          <w:sz w:val="20"/>
          <w:szCs w:val="20"/>
        </w:rPr>
        <w:t xml:space="preserve"> </w:t>
      </w:r>
    </w:p>
    <w:p w14:paraId="7F5C46FB" w14:textId="77777777" w:rsidR="00264DD4" w:rsidRPr="00264DD4" w:rsidRDefault="00264DD4">
      <w:pPr>
        <w:rPr>
          <w:rFonts w:ascii="Helvetica" w:hAnsi="Helvetica"/>
          <w:noProof/>
          <w:sz w:val="20"/>
          <w:szCs w:val="20"/>
        </w:rPr>
      </w:pPr>
    </w:p>
    <w:p w14:paraId="2FD8D407" w14:textId="75859A78" w:rsidR="00C45C4C" w:rsidRPr="00264DD4" w:rsidRDefault="00264DD4">
      <w:pPr>
        <w:rPr>
          <w:rFonts w:ascii="Helvetica" w:hAnsi="Helvetica"/>
          <w:sz w:val="20"/>
          <w:szCs w:val="20"/>
        </w:rPr>
      </w:pPr>
      <w:r w:rsidRPr="00264DD4">
        <w:rPr>
          <w:rFonts w:ascii="Helvetica" w:eastAsiaTheme="minorEastAsia" w:hAnsi="Helvetica"/>
          <w:iCs/>
          <w:noProof/>
          <w:sz w:val="20"/>
          <w:szCs w:val="20"/>
        </w:rPr>
        <w:drawing>
          <wp:inline distT="0" distB="0" distL="0" distR="0" wp14:anchorId="51E385D1" wp14:editId="2B889C1D">
            <wp:extent cx="5943600" cy="592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ECE6" w14:textId="2A2FF08F" w:rsidR="00264DD4" w:rsidRDefault="00264DD4">
      <w:pPr>
        <w:rPr>
          <w:rFonts w:ascii="Helvetica" w:hAnsi="Helvetica"/>
          <w:sz w:val="20"/>
          <w:szCs w:val="20"/>
        </w:rPr>
      </w:pPr>
    </w:p>
    <w:p w14:paraId="4E942E52" w14:textId="77777777" w:rsidR="00E33A6F" w:rsidRDefault="00946540" w:rsidP="00946540">
      <w:pPr>
        <w:ind w:firstLine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 xml:space="preserve">This is notable because hazard models can be directly related to integrate and fire models, in a form known as the Spike Response Model </w:t>
      </w:r>
      <w:r w:rsidR="00671777">
        <w:rPr>
          <w:rFonts w:ascii="Helvetica" w:hAnsi="Helvetica"/>
          <w:sz w:val="20"/>
          <w:szCs w:val="20"/>
        </w:rPr>
        <w:t>with escape noise</w:t>
      </w:r>
      <w:r w:rsidR="00E33A6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(Gerstner 2014)</w:t>
      </w:r>
      <w:r w:rsidR="00E33A6F">
        <w:rPr>
          <w:rFonts w:ascii="Helvetica" w:hAnsi="Helvetica"/>
          <w:sz w:val="20"/>
          <w:szCs w:val="20"/>
        </w:rPr>
        <w:t>,</w:t>
      </w:r>
    </w:p>
    <w:p w14:paraId="449E078E" w14:textId="782C17A6" w:rsidR="00671777" w:rsidRPr="00671777" w:rsidRDefault="00671777" w:rsidP="00946540">
      <w:pPr>
        <w:ind w:firstLine="720"/>
        <w:rPr>
          <w:rFonts w:ascii="Helvetica" w:eastAsiaTheme="minorEastAsi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e>
              </m:d>
            </m:e>
          </m:d>
        </m:oMath>
      </m:oMathPara>
    </w:p>
    <w:p w14:paraId="0C2C6C7A" w14:textId="30DFEAAF" w:rsidR="00264DD4" w:rsidRPr="00671777" w:rsidRDefault="00671777" w:rsidP="00946540">
      <w:pPr>
        <w:ind w:firstLine="720"/>
        <w:rPr>
          <w:rFonts w:ascii="Helvetica" w:eastAsiaTheme="minorEastAsia" w:hAnsi="Helvetic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=η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rest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</w:p>
    <w:p w14:paraId="17BE5310" w14:textId="7C3087BA" w:rsidR="00E33A6F" w:rsidRDefault="00E33A6F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>w</w:t>
      </w:r>
      <w:r w:rsidR="00671777">
        <w:rPr>
          <w:rFonts w:ascii="Helvetica" w:eastAsiaTheme="minorEastAsia" w:hAnsi="Helvetica"/>
          <w:sz w:val="20"/>
          <w:szCs w:val="20"/>
        </w:rPr>
        <w:t>here</w:t>
      </w:r>
      <m:oMath>
        <m:r>
          <w:rPr>
            <w:rFonts w:ascii="Cambria Math" w:hAnsi="Cambria Math"/>
            <w:sz w:val="20"/>
            <w:szCs w:val="20"/>
          </w:rPr>
          <m:t xml:space="preserve"> u(t)</m:t>
        </m:r>
      </m:oMath>
      <w:r w:rsidR="00671777">
        <w:rPr>
          <w:rFonts w:ascii="Helvetica" w:eastAsiaTheme="minorEastAsia" w:hAnsi="Helvetica"/>
          <w:sz w:val="20"/>
          <w:szCs w:val="20"/>
        </w:rPr>
        <w:t xml:space="preserve"> is the membrane potential at time</w:t>
      </w:r>
      <m:oMath>
        <m:r>
          <w:rPr>
            <w:rFonts w:ascii="Cambria Math" w:hAnsi="Cambria Math"/>
            <w:sz w:val="20"/>
            <w:szCs w:val="20"/>
          </w:rPr>
          <m:t xml:space="preserve"> t</m:t>
        </m:r>
      </m:oMath>
      <w:r w:rsidR="00671777">
        <w:rPr>
          <w:rFonts w:ascii="Helvetica" w:eastAsiaTheme="minorEastAsia" w:hAnsi="Helvetica"/>
          <w:sz w:val="20"/>
          <w:szCs w:val="20"/>
        </w:rPr>
        <w:t xml:space="preserve"> (written as 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</m:d>
      </m:oMath>
      <w:r w:rsidR="00671777">
        <w:rPr>
          <w:rFonts w:ascii="Helvetica" w:eastAsiaTheme="minorEastAsia" w:hAnsi="Helvetica"/>
          <w:sz w:val="20"/>
          <w:szCs w:val="20"/>
        </w:rPr>
        <w:t xml:space="preserve"> to emphasize dependence only on last spike time and input),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</m:oMath>
      <w:r w:rsidR="00671777">
        <w:rPr>
          <w:rFonts w:ascii="Helvetica" w:eastAsiaTheme="minorEastAsia" w:hAnsi="Helvetica"/>
          <w:sz w:val="20"/>
          <w:szCs w:val="20"/>
        </w:rPr>
        <w:t xml:space="preserve"> is the</w:t>
      </w:r>
      <w:r>
        <w:rPr>
          <w:rFonts w:ascii="Helvetica" w:eastAsiaTheme="minorEastAsia" w:hAnsi="Helvetica"/>
          <w:sz w:val="20"/>
          <w:szCs w:val="20"/>
        </w:rPr>
        <w:t xml:space="preserve"> escape rate, or</w:t>
      </w:r>
      <w:r w:rsidR="00671777">
        <w:rPr>
          <w:rFonts w:ascii="Helvetica" w:eastAsiaTheme="minorEastAsia" w:hAnsi="Helvetica"/>
          <w:sz w:val="20"/>
          <w:szCs w:val="20"/>
        </w:rPr>
        <w:t xml:space="preserve"> potential-to-rate transfer function, </w:t>
      </w:r>
      <m:oMath>
        <m:r>
          <w:rPr>
            <w:rFonts w:ascii="Cambria Math" w:hAnsi="Cambria Math"/>
            <w:sz w:val="20"/>
            <w:szCs w:val="20"/>
          </w:rPr>
          <m:t>η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671777">
        <w:rPr>
          <w:rFonts w:ascii="Helvetica" w:eastAsiaTheme="minorEastAsia" w:hAnsi="Helvetica"/>
          <w:sz w:val="20"/>
          <w:szCs w:val="20"/>
        </w:rPr>
        <w:t xml:space="preserve"> is the </w:t>
      </w:r>
      <w:r>
        <w:rPr>
          <w:rFonts w:ascii="Helvetica" w:eastAsiaTheme="minorEastAsia" w:hAnsi="Helvetica"/>
          <w:sz w:val="20"/>
          <w:szCs w:val="20"/>
        </w:rPr>
        <w:t xml:space="preserve">refractory kernel, and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Helvetica" w:eastAsiaTheme="minorEastAsia" w:hAnsi="Helvetica"/>
          <w:sz w:val="20"/>
          <w:szCs w:val="20"/>
        </w:rPr>
        <w:t>, is the input, which is often expressed as presynaptic spike times convolved with a synaptic kernel. With stationary input (note: or consistent time-varying input…), we can thus calculate the ISI distribution from the refractory kernel, input, and escape rate.</w:t>
      </w:r>
    </w:p>
    <w:p w14:paraId="6CD3EE11" w14:textId="1FD5F948" w:rsidR="00E33A6F" w:rsidRPr="00724768" w:rsidRDefault="00E33A6F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ab/>
        <w:t>But, in a real recording</w:t>
      </w:r>
      <w:r w:rsidR="003953CF">
        <w:rPr>
          <w:rFonts w:ascii="Helvetica" w:eastAsiaTheme="minorEastAsia" w:hAnsi="Helvetic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t∈T</m:t>
        </m:r>
      </m:oMath>
      <w:r>
        <w:rPr>
          <w:rFonts w:ascii="Helvetica" w:eastAsiaTheme="minorEastAsia" w:hAnsi="Helvetica"/>
          <w:sz w:val="20"/>
          <w:szCs w:val="20"/>
        </w:rPr>
        <w:t xml:space="preserve">, things change over time… </w:t>
      </w:r>
      <w:r w:rsidR="00285A4C">
        <w:rPr>
          <w:rFonts w:ascii="Helvetica" w:eastAsiaTheme="minorEastAsia" w:hAnsi="Helvetica"/>
          <w:sz w:val="20"/>
          <w:szCs w:val="20"/>
        </w:rPr>
        <w:t>and so to calculate the ISI distribution we need to know the hazard at each point in time.</w:t>
      </w:r>
      <w:r w:rsidR="00285A4C">
        <w:rPr>
          <w:rFonts w:ascii="Helvetica" w:eastAsiaTheme="minorEastAsia" w:hAnsi="Helvetica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dt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e>
              </m:d>
            </m:e>
          </m:nary>
        </m:oMath>
      </m:oMathPara>
    </w:p>
    <w:p w14:paraId="6EC908CF" w14:textId="1A77AE6B" w:rsidR="00724768" w:rsidRPr="00C60378" w:rsidRDefault="00724768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ab/>
        <w:t xml:space="preserve">Let’s assume that at each time, the neuron (and its inputs) is in a </w:t>
      </w:r>
      <w:r w:rsidR="00C60378">
        <w:rPr>
          <w:rFonts w:ascii="Helvetica" w:eastAsiaTheme="minorEastAsia" w:hAnsi="Helvetica"/>
          <w:sz w:val="20"/>
          <w:szCs w:val="20"/>
        </w:rPr>
        <w:t xml:space="preserve">(hidden) </w:t>
      </w:r>
      <w:r>
        <w:rPr>
          <w:rFonts w:ascii="Helvetica" w:eastAsiaTheme="minorEastAsia" w:hAnsi="Helvetica"/>
          <w:sz w:val="20"/>
          <w:szCs w:val="20"/>
        </w:rPr>
        <w:t xml:space="preserve">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ascii="Helvetica" w:eastAsiaTheme="minorEastAsia" w:hAnsi="Helvetica"/>
          <w:sz w:val="20"/>
          <w:szCs w:val="20"/>
        </w:rPr>
        <w:t>, which has associated with it a hazard function</w:t>
      </w:r>
      <m:oMath>
        <m:r>
          <w:rPr>
            <w:rFonts w:ascii="Cambria Math" w:hAnsi="Cambria Math"/>
            <w:sz w:val="20"/>
            <w:szCs w:val="20"/>
          </w:rPr>
          <m:t xml:space="preserve"> ρ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rFonts w:ascii="Helvetica" w:eastAsiaTheme="minorEastAsia" w:hAnsi="Helvetica"/>
          <w:sz w:val="20"/>
          <w:szCs w:val="20"/>
        </w:rPr>
        <w:t>, we can then calculate the interval distribution from the states.</w:t>
      </w:r>
      <w:r w:rsidR="00C60378">
        <w:rPr>
          <w:rFonts w:ascii="Helvetica" w:eastAsiaTheme="minorEastAsia" w:hAnsi="Helvetica"/>
          <w:sz w:val="20"/>
          <w:szCs w:val="20"/>
        </w:rPr>
        <w:t xml:space="preserve"> Then the interval distribution can be found by integrating over the interval distributions expected from each state at each time.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dt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+s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22BFC9DE" w14:textId="4A2EF059" w:rsidR="007933D9" w:rsidRDefault="00C60378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ab/>
        <w:t>If, however, the hazards are similar enough* between any two timepoints, we can consider them to be the same state. Thus, the modal approximation is akin to saying that neural activity over time is well-represented by a small number of states,</w:t>
      </w:r>
      <w:r w:rsidR="007933D9">
        <w:rPr>
          <w:rFonts w:ascii="Helvetica" w:eastAsiaTheme="minorEastAsi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n∈{1, …, N}</m:t>
        </m:r>
      </m:oMath>
      <w:r w:rsidR="007933D9">
        <w:rPr>
          <w:rFonts w:ascii="Helvetica" w:eastAsiaTheme="minorEastAsia" w:hAnsi="Helvetica"/>
          <w:sz w:val="20"/>
          <w:szCs w:val="20"/>
        </w:rPr>
        <w:t>,</w:t>
      </w:r>
      <w:r>
        <w:rPr>
          <w:rFonts w:ascii="Helvetica" w:eastAsiaTheme="minorEastAsia" w:hAnsi="Helvetica"/>
          <w:sz w:val="20"/>
          <w:szCs w:val="20"/>
        </w:rPr>
        <w:t xml:space="preserve"> each of which </w:t>
      </w:r>
      <w:r w:rsidR="007933D9">
        <w:rPr>
          <w:rFonts w:ascii="Helvetica" w:eastAsiaTheme="minorEastAsia" w:hAnsi="Helvetica"/>
          <w:sz w:val="20"/>
          <w:szCs w:val="20"/>
        </w:rPr>
        <w:t>is associated with</w:t>
      </w:r>
      <w:r>
        <w:rPr>
          <w:rFonts w:ascii="Helvetica" w:eastAsiaTheme="minorEastAsia" w:hAnsi="Helvetica"/>
          <w:sz w:val="20"/>
          <w:szCs w:val="20"/>
        </w:rPr>
        <w:t xml:space="preserve"> a unique hazard function</w:t>
      </w:r>
      <w:r w:rsidR="007933D9">
        <w:rPr>
          <w:rFonts w:ascii="Helvetica" w:eastAsiaTheme="minorEastAsi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</m:d>
      </m:oMath>
      <w:r>
        <w:rPr>
          <w:rFonts w:ascii="Helvetica" w:eastAsiaTheme="minorEastAsia" w:hAnsi="Helvetica"/>
          <w:sz w:val="20"/>
          <w:szCs w:val="20"/>
        </w:rPr>
        <w:t>.</w:t>
      </w:r>
    </w:p>
    <w:p w14:paraId="7C6AFA5C" w14:textId="601BA27D" w:rsidR="00C60378" w:rsidRPr="007933D9" w:rsidRDefault="00C60378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+s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dt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e>
              </m:d>
            </m:e>
          </m:nary>
        </m:oMath>
      </m:oMathPara>
      <w:bookmarkStart w:id="0" w:name="_GoBack"/>
      <w:bookmarkEnd w:id="0"/>
    </w:p>
    <w:p w14:paraId="45CD93A9" w14:textId="29115271" w:rsidR="007933D9" w:rsidRDefault="007933D9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Helvetica" w:eastAsiaTheme="minorEastAsia" w:hAnsi="Helvetica"/>
          <w:sz w:val="20"/>
          <w:szCs w:val="20"/>
        </w:rPr>
        <w:t xml:space="preserve"> is the fraction of time in state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ascii="Helvetica" w:eastAsiaTheme="minorEastAsia" w:hAnsi="Helvetic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</m:d>
      </m:oMath>
      <w:r>
        <w:rPr>
          <w:rFonts w:ascii="Helvetica" w:eastAsiaTheme="minorEastAsia" w:hAnsi="Helvetica"/>
          <w:sz w:val="20"/>
          <w:szCs w:val="20"/>
        </w:rPr>
        <w:t xml:space="preserve"> is the interval density associated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ascii="Helvetica" w:eastAsiaTheme="minorEastAsia" w:hAnsi="Helvetica"/>
          <w:sz w:val="20"/>
          <w:szCs w:val="20"/>
        </w:rPr>
        <w:t xml:space="preserve"> (via the hazard function),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</m:oMath>
      <w:r>
        <w:rPr>
          <w:rFonts w:ascii="Helvetica" w:eastAsiaTheme="minorEastAsia" w:hAnsi="Helvetica"/>
          <w:sz w:val="20"/>
          <w:szCs w:val="20"/>
        </w:rPr>
        <w:t xml:space="preserve"> is all time in the recording that is not associated with one of the states.</w:t>
      </w:r>
      <w:r w:rsidR="00193B14">
        <w:rPr>
          <w:rFonts w:ascii="Helvetica" w:eastAsiaTheme="minorEastAsia" w:hAnsi="Helvetica"/>
          <w:sz w:val="20"/>
          <w:szCs w:val="20"/>
        </w:rPr>
        <w:t xml:space="preserve">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≈1</m:t>
        </m:r>
      </m:oMath>
      <w:r w:rsidR="00193B14">
        <w:rPr>
          <w:rFonts w:ascii="Helvetica" w:eastAsiaTheme="minorEastAsia" w:hAnsi="Helvetica"/>
          <w:sz w:val="20"/>
          <w:szCs w:val="20"/>
        </w:rPr>
        <w:t xml:space="preserve"> (i.e. the amount of time not in any of the “common” modes is small), then we have the modal approximation</w:t>
      </w:r>
      <w:r w:rsidR="00AA5B6D">
        <w:rPr>
          <w:rFonts w:ascii="Helvetica" w:eastAsiaTheme="minorEastAsia" w:hAnsi="Helvetica"/>
          <w:sz w:val="20"/>
          <w:szCs w:val="20"/>
        </w:rPr>
        <w:t>,</w:t>
      </w:r>
    </w:p>
    <w:p w14:paraId="73D7520B" w14:textId="18947F09" w:rsidR="00193B14" w:rsidRPr="00AA5B6D" w:rsidRDefault="00C05978" w:rsidP="00671777">
      <w:pPr>
        <w:rPr>
          <w:rFonts w:ascii="Helvetica" w:eastAsiaTheme="minorEastAsia" w:hAnsi="Helvetic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(s)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3DA48C6" w14:textId="6FFFEE58" w:rsidR="00AA5B6D" w:rsidRPr="00E33A6F" w:rsidRDefault="00AA5B6D" w:rsidP="00671777">
      <w:pPr>
        <w:rPr>
          <w:rFonts w:ascii="Helvetica" w:eastAsiaTheme="minorEastAsia" w:hAnsi="Helvetica"/>
          <w:sz w:val="20"/>
          <w:szCs w:val="20"/>
        </w:rPr>
      </w:pPr>
      <w:r>
        <w:rPr>
          <w:rFonts w:ascii="Helvetica" w:eastAsiaTheme="minorEastAsia" w:hAnsi="Helvetica"/>
          <w:sz w:val="20"/>
          <w:szCs w:val="20"/>
        </w:rPr>
        <w:t xml:space="preserve">where each mode reflects a distinct hazard function, which can come from mode-specific spike generation statistics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</m:oMath>
      <w:r>
        <w:rPr>
          <w:rFonts w:ascii="Helvetica" w:eastAsiaTheme="minorEastAsia" w:hAnsi="Helvetica"/>
          <w:sz w:val="20"/>
          <w:szCs w:val="20"/>
        </w:rPr>
        <w:t>, intrinsic resonant or refractory properties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rFonts w:ascii="Helvetica" w:eastAsiaTheme="minorEastAsia" w:hAnsi="Helvetica"/>
          <w:sz w:val="20"/>
          <w:szCs w:val="20"/>
        </w:rPr>
        <w:t xml:space="preserve">, or (possibly time-varying) input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Helvetica" w:eastAsiaTheme="minorEastAsia" w:hAnsi="Helvetica"/>
          <w:sz w:val="20"/>
          <w:szCs w:val="20"/>
        </w:rPr>
        <w:t>.</w:t>
      </w:r>
    </w:p>
    <w:sectPr w:rsidR="00AA5B6D" w:rsidRPr="00E33A6F" w:rsidSect="00E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4C"/>
    <w:rsid w:val="00193B14"/>
    <w:rsid w:val="00264DD4"/>
    <w:rsid w:val="00285A4C"/>
    <w:rsid w:val="002B6D28"/>
    <w:rsid w:val="003953CF"/>
    <w:rsid w:val="00671777"/>
    <w:rsid w:val="00724768"/>
    <w:rsid w:val="007933D9"/>
    <w:rsid w:val="00946540"/>
    <w:rsid w:val="00AA5B6D"/>
    <w:rsid w:val="00C05978"/>
    <w:rsid w:val="00C45C4C"/>
    <w:rsid w:val="00C47B05"/>
    <w:rsid w:val="00C60378"/>
    <w:rsid w:val="00E25CED"/>
    <w:rsid w:val="00E3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89383"/>
  <w15:chartTrackingRefBased/>
  <w15:docId w15:val="{426E0599-15AE-F449-BB2C-BF6E0718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Levenstein</dc:creator>
  <cp:keywords/>
  <dc:description/>
  <cp:lastModifiedBy>Dan Levenstein</cp:lastModifiedBy>
  <cp:revision>3</cp:revision>
  <cp:lastPrinted>2021-02-25T21:09:00Z</cp:lastPrinted>
  <dcterms:created xsi:type="dcterms:W3CDTF">2021-02-25T21:09:00Z</dcterms:created>
  <dcterms:modified xsi:type="dcterms:W3CDTF">2021-02-25T21:17:00Z</dcterms:modified>
</cp:coreProperties>
</file>