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빨간 글씨 : 추가한 부분</w:t>
      </w:r>
    </w:p>
    <w:p w:rsidR="00000000" w:rsidDel="00000000" w:rsidP="00000000" w:rsidRDefault="00000000" w:rsidRPr="00000000" w14:paraId="0000000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빨간 공백 : 띄어쓰기 한 부분</w:t>
      </w:r>
    </w:p>
    <w:p w:rsidR="00000000" w:rsidDel="00000000" w:rsidP="00000000" w:rsidRDefault="00000000" w:rsidRPr="00000000" w14:paraId="0000000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빨간 취소선 : 글자 지운 부분 (괄호로 ‘00지운거’ 써놓음)</w:t>
      </w:r>
    </w:p>
    <w:p w:rsidR="00000000" w:rsidDel="00000000" w:rsidP="00000000" w:rsidRDefault="00000000" w:rsidRPr="00000000" w14:paraId="0000000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노란색 형광 : grammarly에서는 추가하라고 나오는데 확실치가 않은부분</w:t>
      </w:r>
    </w:p>
    <w:p w:rsidR="00000000" w:rsidDel="00000000" w:rsidP="00000000" w:rsidRDefault="00000000" w:rsidRPr="00000000" w14:paraId="0000000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파란색 형광 : grammarly에서 삭제 추천</w:t>
      </w:r>
    </w:p>
    <w:p w:rsidR="00000000" w:rsidDel="00000000" w:rsidP="00000000" w:rsidRDefault="00000000" w:rsidRPr="00000000" w14:paraId="00000006">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초록색 형광 : grammarly에서 변경 추천</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Title</w:t>
      </w:r>
    </w:p>
    <w:p w:rsidR="00000000" w:rsidDel="00000000" w:rsidP="00000000" w:rsidRDefault="00000000" w:rsidRPr="00000000" w14:paraId="00000009">
      <w:pPr>
        <w:rPr/>
      </w:pPr>
      <w:r w:rsidDel="00000000" w:rsidR="00000000" w:rsidRPr="00000000">
        <w:rPr>
          <w:rtl w:val="0"/>
        </w:rPr>
        <w:t xml:space="preserve">Feasibility of Networking Technology for </w:t>
      </w:r>
      <w:commentRangeStart w:id="0"/>
      <w:r w:rsidDel="00000000" w:rsidR="00000000" w:rsidRPr="00000000">
        <w:rPr>
          <w:color w:val="ff0000"/>
          <w:shd w:fill="fce5cd" w:val="clear"/>
          <w:rtl w:val="0"/>
        </w:rPr>
        <w:t xml:space="preserve">the</w:t>
      </w:r>
      <w:r w:rsidDel="00000000" w:rsidR="00000000" w:rsidRPr="00000000">
        <w:rPr>
          <w:shd w:fill="fce5cd" w:val="clear"/>
          <w:rtl w:val="0"/>
        </w:rPr>
        <w:t xml:space="preserve"> Smart Farm </w:t>
      </w:r>
      <w:commentRangeEnd w:id="0"/>
      <w:r w:rsidDel="00000000" w:rsidR="00000000" w:rsidRPr="00000000">
        <w:commentReference w:id="0"/>
      </w:r>
      <w:r w:rsidDel="00000000" w:rsidR="00000000" w:rsidRPr="00000000">
        <w:rPr>
          <w:rtl w:val="0"/>
        </w:rPr>
        <w:t xml:space="preserve">: LoRa vs APRS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Abstract</w:t>
      </w:r>
    </w:p>
    <w:p w:rsidR="00000000" w:rsidDel="00000000" w:rsidP="00000000" w:rsidRDefault="00000000" w:rsidRPr="00000000" w14:paraId="0000000C">
      <w:pPr>
        <w:rPr/>
      </w:pPr>
      <w:r w:rsidDel="00000000" w:rsidR="00000000" w:rsidRPr="00000000">
        <w:rPr>
          <w:rtl w:val="0"/>
        </w:rPr>
        <w:t xml:space="preserve">Smart Farms and IoT</w:t>
      </w:r>
      <w:r w:rsidDel="00000000" w:rsidR="00000000" w:rsidRPr="00000000">
        <w:rPr>
          <w:highlight w:val="red"/>
          <w:rtl w:val="0"/>
        </w:rPr>
        <w:t xml:space="preserve"> </w:t>
      </w:r>
      <w:r w:rsidDel="00000000" w:rsidR="00000000" w:rsidRPr="00000000">
        <w:rPr>
          <w:rtl w:val="0"/>
        </w:rPr>
        <w:t xml:space="preserve">(Internet of Things) have an inseparable relationship. Sensors, gateways, servers, databases, web</w:t>
      </w:r>
      <w:r w:rsidDel="00000000" w:rsidR="00000000" w:rsidRPr="00000000">
        <w:rPr>
          <w:color w:val="ff0000"/>
          <w:rtl w:val="0"/>
        </w:rPr>
        <w:t xml:space="preserve">-</w:t>
      </w:r>
      <w:r w:rsidDel="00000000" w:rsidR="00000000" w:rsidRPr="00000000">
        <w:rPr>
          <w:rtl w:val="0"/>
        </w:rPr>
        <w:t xml:space="preserve">based applications, are all connected </w:t>
      </w:r>
      <w:r w:rsidDel="00000000" w:rsidR="00000000" w:rsidRPr="00000000">
        <w:rPr>
          <w:color w:val="ff0000"/>
          <w:rtl w:val="0"/>
        </w:rPr>
        <w:t xml:space="preserve">to</w:t>
      </w:r>
      <w:r w:rsidDel="00000000" w:rsidR="00000000" w:rsidRPr="00000000">
        <w:rPr>
          <w:rtl w:val="0"/>
        </w:rPr>
        <w:t xml:space="preserve"> smart farms. Hence, the decision of networking technology is very vital when running a smart farm. LoRa</w:t>
      </w:r>
      <w:r w:rsidDel="00000000" w:rsidR="00000000" w:rsidRPr="00000000">
        <w:rPr>
          <w:highlight w:val="red"/>
          <w:rtl w:val="0"/>
        </w:rPr>
        <w:t xml:space="preserve"> </w:t>
      </w:r>
      <w:r w:rsidDel="00000000" w:rsidR="00000000" w:rsidRPr="00000000">
        <w:rPr>
          <w:rtl w:val="0"/>
        </w:rPr>
        <w:t xml:space="preserve">(Long Range) has been the most suggested candidate for smart farms. Theoretically</w:t>
      </w:r>
      <w:r w:rsidDel="00000000" w:rsidR="00000000" w:rsidRPr="00000000">
        <w:rPr>
          <w:highlight w:val="red"/>
          <w:rtl w:val="0"/>
        </w:rPr>
        <w:t xml:space="preserve">,</w:t>
      </w:r>
      <w:r w:rsidDel="00000000" w:rsidR="00000000" w:rsidRPr="00000000">
        <w:rPr>
          <w:rtl w:val="0"/>
        </w:rPr>
        <w:t xml:space="preserve"> APRS (Automatic Packet Reporting System) can communicate far more distance than LoRa. However, there are no existing studies that implemented APRS in </w:t>
      </w:r>
      <w:r w:rsidDel="00000000" w:rsidR="00000000" w:rsidRPr="00000000">
        <w:rPr>
          <w:color w:val="ff0000"/>
          <w:rtl w:val="0"/>
        </w:rPr>
        <w:t xml:space="preserve">the</w:t>
      </w:r>
      <w:r w:rsidDel="00000000" w:rsidR="00000000" w:rsidRPr="00000000">
        <w:rPr>
          <w:rtl w:val="0"/>
        </w:rPr>
        <w:t xml:space="preserve"> smart farm IoT system. Therefore, this study tests and compares the distance coverage of LoRa and APRS networking technologies in </w:t>
      </w:r>
      <w:r w:rsidDel="00000000" w:rsidR="00000000" w:rsidRPr="00000000">
        <w:rPr>
          <w:highlight w:val="yellow"/>
          <w:rtl w:val="0"/>
        </w:rPr>
        <w:t xml:space="preserve">the</w:t>
      </w:r>
      <w:r w:rsidDel="00000000" w:rsidR="00000000" w:rsidRPr="00000000">
        <w:rPr>
          <w:rtl w:val="0"/>
        </w:rPr>
        <w:t xml:space="preserve"> Purdue Agronomy Center for Research and Education. The results were evident that LoRa is more feasible than using APRS in </w:t>
      </w:r>
      <w:r w:rsidDel="00000000" w:rsidR="00000000" w:rsidRPr="00000000">
        <w:rPr>
          <w:color w:val="ff0000"/>
          <w:rtl w:val="0"/>
        </w:rPr>
        <w:t xml:space="preserve">the</w:t>
      </w:r>
      <w:r w:rsidDel="00000000" w:rsidR="00000000" w:rsidRPr="00000000">
        <w:rPr>
          <w:rtl w:val="0"/>
        </w:rPr>
        <w:t xml:space="preserve"> smart farm IoT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F">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w:t>
      </w:r>
      <w:r w:rsidDel="00000000" w:rsidR="00000000" w:rsidRPr="00000000">
        <w:rPr>
          <w:color w:val="ff0000"/>
          <w:rtl w:val="0"/>
        </w:rPr>
        <w:t xml:space="preserve">s</w:t>
      </w:r>
      <w:r w:rsidDel="00000000" w:rsidR="00000000" w:rsidRPr="00000000">
        <w:rPr>
          <w:rtl w:val="0"/>
        </w:rPr>
        <w:t xml:space="preserve">,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w:t>
      </w:r>
      <w:r w:rsidDel="00000000" w:rsidR="00000000" w:rsidRPr="00000000">
        <w:rPr>
          <w:strike w:val="1"/>
          <w:color w:val="ff0000"/>
          <w:rtl w:val="0"/>
        </w:rPr>
        <w:t xml:space="preserve">s</w:t>
      </w:r>
      <w:r w:rsidDel="00000000" w:rsidR="00000000" w:rsidRPr="00000000">
        <w:rPr>
          <w:rFonts w:ascii="Arial Unicode MS" w:cs="Arial Unicode MS" w:eastAsia="Arial Unicode MS" w:hAnsi="Arial Unicode MS"/>
          <w:color w:val="ff0000"/>
          <w:rtl w:val="0"/>
        </w:rPr>
        <w:t xml:space="preserve">(s지운거)</w:t>
      </w:r>
      <w:r w:rsidDel="00000000" w:rsidR="00000000" w:rsidRPr="00000000">
        <w:rPr>
          <w:rtl w:val="0"/>
        </w:rPr>
        <w:t xml:space="preserve"> that the main technologies of IoT based smart farming are network technologies, security, and IoT agriculture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w:t>
      </w:r>
      <w:r w:rsidDel="00000000" w:rsidR="00000000" w:rsidRPr="00000000">
        <w:rPr>
          <w:color w:val="ff0000"/>
          <w:rtl w:val="0"/>
        </w:rPr>
        <w:t xml:space="preserve">-</w:t>
      </w:r>
      <w:r w:rsidDel="00000000" w:rsidR="00000000" w:rsidRPr="00000000">
        <w:rPr>
          <w:rtl w:val="0"/>
        </w:rPr>
        <w:t xml:space="preserve">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Although </w:t>
      </w:r>
      <w:r w:rsidDel="00000000" w:rsidR="00000000" w:rsidRPr="00000000">
        <w:rPr>
          <w:shd w:fill="fce5cd" w:val="clear"/>
          <w:rtl w:val="0"/>
        </w:rPr>
        <w:t xml:space="preserve">many </w:t>
      </w:r>
      <w:r w:rsidDel="00000000" w:rsidR="00000000" w:rsidRPr="00000000">
        <w:rPr>
          <w:color w:val="ff0000"/>
          <w:shd w:fill="fce5cd" w:val="clear"/>
          <w:rtl w:val="0"/>
        </w:rPr>
        <w:t xml:space="preserve">kinds </w:t>
      </w:r>
      <w:commentRangeStart w:id="1"/>
      <w:r w:rsidDel="00000000" w:rsidR="00000000" w:rsidRPr="00000000">
        <w:rPr>
          <w:color w:val="ff0000"/>
          <w:shd w:fill="fce5cd" w:val="clear"/>
          <w:rtl w:val="0"/>
        </w:rPr>
        <w:t xml:space="preserve">of</w:t>
      </w:r>
      <w:commentRangeEnd w:id="1"/>
      <w:r w:rsidDel="00000000" w:rsidR="00000000" w:rsidRPr="00000000">
        <w:commentReference w:id="1"/>
      </w:r>
      <w:r w:rsidDel="00000000" w:rsidR="00000000" w:rsidRPr="00000000">
        <w:rPr>
          <w:shd w:fill="fce5cd" w:val="clear"/>
          <w:rtl w:val="0"/>
        </w:rPr>
        <w:t xml:space="preserve"> research</w:t>
      </w:r>
      <w:r w:rsidDel="00000000" w:rsidR="00000000" w:rsidRPr="00000000">
        <w:rPr>
          <w:strike w:val="1"/>
          <w:color w:val="ff0000"/>
          <w:shd w:fill="fce5cd" w:val="clear"/>
          <w:rtl w:val="0"/>
        </w:rPr>
        <w:t xml:space="preserve">es</w:t>
      </w:r>
      <w:r w:rsidDel="00000000" w:rsidR="00000000" w:rsidRPr="00000000">
        <w:rPr>
          <w:rFonts w:ascii="Arial Unicode MS" w:cs="Arial Unicode MS" w:eastAsia="Arial Unicode MS" w:hAnsi="Arial Unicode MS"/>
          <w:color w:val="ff0000"/>
          <w:shd w:fill="fce5cd" w:val="clear"/>
          <w:rtl w:val="0"/>
        </w:rPr>
        <w:t xml:space="preserve">(es지운거)</w:t>
      </w:r>
      <w:r w:rsidDel="00000000" w:rsidR="00000000" w:rsidRPr="00000000">
        <w:rPr>
          <w:rtl w:val="0"/>
        </w:rPr>
        <w:t xml:space="preserve"> </w:t>
      </w:r>
      <w:r w:rsidDel="00000000" w:rsidR="00000000" w:rsidRPr="00000000">
        <w:rPr>
          <w:rtl w:val="0"/>
        </w:rPr>
        <w:t xml:space="preserve">focus on implementing an IoT system with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w:t>
      </w:r>
      <w:r w:rsidDel="00000000" w:rsidR="00000000" w:rsidRPr="00000000">
        <w:rPr>
          <w:color w:val="ff0000"/>
          <w:rtl w:val="0"/>
        </w:rPr>
        <w:t xml:space="preserve">the </w:t>
      </w:r>
      <w:r w:rsidDel="00000000" w:rsidR="00000000" w:rsidRPr="00000000">
        <w:rPr>
          <w:rtl w:val="0"/>
        </w:rPr>
        <w:t xml:space="preserve">smart farm IoT system and to propose a better network technology that is more suitable for </w:t>
      </w:r>
      <w:r w:rsidDel="00000000" w:rsidR="00000000" w:rsidRPr="00000000">
        <w:rPr>
          <w:color w:val="ff0000"/>
          <w:rtl w:val="0"/>
        </w:rPr>
        <w:t xml:space="preserve">a</w:t>
      </w:r>
      <w:r w:rsidDel="00000000" w:rsidR="00000000" w:rsidRPr="00000000">
        <w:rPr>
          <w:rtl w:val="0"/>
        </w:rPr>
        <w:t xml:space="preserve"> smart farm. In this paper, we experiment</w:t>
      </w:r>
      <w:r w:rsidDel="00000000" w:rsidR="00000000" w:rsidRPr="00000000">
        <w:rPr>
          <w:shd w:fill="fce5cd" w:val="clear"/>
          <w:rtl w:val="0"/>
        </w:rPr>
        <w:t xml:space="preserve"> </w:t>
      </w:r>
      <w:r w:rsidDel="00000000" w:rsidR="00000000" w:rsidRPr="00000000">
        <w:rPr>
          <w:color w:val="ff0000"/>
          <w:shd w:fill="fce5cd" w:val="clear"/>
          <w:rtl w:val="0"/>
        </w:rPr>
        <w:t xml:space="preserve">with</w:t>
      </w:r>
      <w:r w:rsidDel="00000000" w:rsidR="00000000" w:rsidRPr="00000000">
        <w:rPr>
          <w:shd w:fill="fce5cd" w:val="clear"/>
          <w:rtl w:val="0"/>
        </w:rPr>
        <w:t xml:space="preserve"> </w:t>
      </w:r>
      <w:r w:rsidDel="00000000" w:rsidR="00000000" w:rsidRPr="00000000">
        <w:rPr>
          <w:rtl w:val="0"/>
        </w:rPr>
        <w:t xml:space="preserve">the distance coverage of</w:t>
      </w:r>
      <w:r w:rsidDel="00000000" w:rsidR="00000000" w:rsidRPr="00000000">
        <w:rPr>
          <w:shd w:fill="fce5cd" w:val="clear"/>
          <w:rtl w:val="0"/>
        </w:rPr>
        <w:t xml:space="preserve"> </w:t>
      </w:r>
      <w:commentRangeStart w:id="2"/>
      <w:r w:rsidDel="00000000" w:rsidR="00000000" w:rsidRPr="00000000">
        <w:rPr>
          <w:shd w:fill="fce5cd" w:val="clear"/>
          <w:rtl w:val="0"/>
        </w:rPr>
        <w:t xml:space="preserve">the</w:t>
      </w:r>
      <w:commentRangeEnd w:id="2"/>
      <w:r w:rsidDel="00000000" w:rsidR="00000000" w:rsidRPr="00000000">
        <w:commentReference w:id="2"/>
      </w:r>
      <w:r w:rsidDel="00000000" w:rsidR="00000000" w:rsidRPr="00000000">
        <w:rPr>
          <w:shd w:fill="fce5cd" w:val="clear"/>
          <w:rtl w:val="0"/>
        </w:rPr>
        <w:t xml:space="preserve"> </w:t>
      </w:r>
      <w:r w:rsidDel="00000000" w:rsidR="00000000" w:rsidRPr="00000000">
        <w:rPr>
          <w:rtl w:val="0"/>
        </w:rPr>
        <w:t xml:space="preserve">LoRa</w:t>
      </w:r>
      <w:r w:rsidDel="00000000" w:rsidR="00000000" w:rsidRPr="00000000">
        <w:rPr>
          <w:shd w:fill="fce5cd" w:val="clear"/>
          <w:rtl w:val="0"/>
        </w:rPr>
        <w:t xml:space="preserve"> </w:t>
      </w:r>
      <w:r w:rsidDel="00000000" w:rsidR="00000000" w:rsidRPr="00000000">
        <w:rPr>
          <w:color w:val="ff0000"/>
          <w:shd w:fill="fce5cd" w:val="clear"/>
          <w:rtl w:val="0"/>
        </w:rPr>
        <w:t xml:space="preserve">network</w:t>
      </w:r>
      <w:r w:rsidDel="00000000" w:rsidR="00000000" w:rsidRPr="00000000">
        <w:rPr>
          <w:shd w:fill="fce5cd" w:val="clear"/>
          <w:rtl w:val="0"/>
        </w:rPr>
        <w:t xml:space="preserve"> </w:t>
      </w:r>
      <w:r w:rsidDel="00000000" w:rsidR="00000000" w:rsidRPr="00000000">
        <w:rPr>
          <w:rtl w:val="0"/>
        </w:rPr>
        <w:t xml:space="preserve">and</w:t>
      </w:r>
      <w:r w:rsidDel="00000000" w:rsidR="00000000" w:rsidRPr="00000000">
        <w:rPr>
          <w:shd w:fill="fff2cc" w:val="clear"/>
          <w:rtl w:val="0"/>
        </w:rPr>
        <w:t xml:space="preserve"> the</w:t>
      </w:r>
      <w:r w:rsidDel="00000000" w:rsidR="00000000" w:rsidRPr="00000000">
        <w:rPr>
          <w:rtl w:val="0"/>
        </w:rPr>
        <w:t xml:space="preserve"> APRS</w:t>
      </w:r>
      <w:r w:rsidDel="00000000" w:rsidR="00000000" w:rsidRPr="00000000">
        <w:rPr>
          <w:shd w:fill="fce5cd" w:val="clear"/>
          <w:rtl w:val="0"/>
        </w:rPr>
        <w:t xml:space="preserve"> network</w:t>
      </w:r>
      <w:r w:rsidDel="00000000" w:rsidR="00000000" w:rsidRPr="00000000">
        <w:rPr>
          <w:rtl w:val="0"/>
        </w:rPr>
        <w:t xml:space="preserve"> at Purdue Agronomy Center for Research and Education.</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Related work</w:t>
      </w:r>
    </w:p>
    <w:p w:rsidR="00000000" w:rsidDel="00000000" w:rsidP="00000000" w:rsidRDefault="00000000" w:rsidRPr="00000000" w14:paraId="00000016">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LoRa</w:t>
      </w:r>
    </w:p>
    <w:p w:rsidR="00000000" w:rsidDel="00000000" w:rsidP="00000000" w:rsidRDefault="00000000" w:rsidRPr="00000000" w14:paraId="00000019">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rates\cite{b10}. Hence, LPWAN should be used for low power IoT devices that transmit a small amount of data and require battery efficiency\cite{b11}. Smart farm IoT devices suite these descriptions; comparatively small data collected by sensors transmitted for long-range communication.</w:t>
      </w:r>
    </w:p>
    <w:p w:rsidR="00000000" w:rsidDel="00000000" w:rsidP="00000000" w:rsidRDefault="00000000" w:rsidRPr="00000000" w14:paraId="0000001A">
      <w:pPr>
        <w:rPr/>
      </w:pPr>
      <w:r w:rsidDel="00000000" w:rsidR="00000000" w:rsidRPr="00000000">
        <w:rPr>
          <w:rtl w:val="0"/>
        </w:rPr>
        <w:t xml:space="preserve">LoRa, NB-IoT, Sigfox, Weightless are some of the leading LPWAN technologies. This study specifically tests LoRa as it is known to provide long-range communication</w:t>
      </w:r>
      <w:commentRangeStart w:id="3"/>
      <w:r w:rsidDel="00000000" w:rsidR="00000000" w:rsidRPr="00000000">
        <w:rPr>
          <w:shd w:fill="fce5cd" w:val="clear"/>
          <w:rtl w:val="0"/>
        </w:rPr>
        <w:t xml:space="preserve">, </w:t>
      </w:r>
      <w:r w:rsidDel="00000000" w:rsidR="00000000" w:rsidRPr="00000000">
        <w:rPr>
          <w:color w:val="ff0000"/>
          <w:shd w:fill="fce5cd" w:val="clear"/>
          <w:rtl w:val="0"/>
        </w:rPr>
        <w:t xml:space="preserve">the</w:t>
      </w:r>
      <w:r w:rsidDel="00000000" w:rsidR="00000000" w:rsidRPr="00000000">
        <w:rPr>
          <w:shd w:fill="fce5cd" w:val="clear"/>
          <w:rtl w:val="0"/>
        </w:rPr>
        <w:t xml:space="preserve"> </w:t>
      </w:r>
      <w:commentRangeEnd w:id="3"/>
      <w:r w:rsidDel="00000000" w:rsidR="00000000" w:rsidRPr="00000000">
        <w:commentReference w:id="3"/>
      </w:r>
      <w:r w:rsidDel="00000000" w:rsidR="00000000" w:rsidRPr="00000000">
        <w:rPr>
          <w:rtl w:val="0"/>
        </w:rPr>
        <w:t xml:space="preserve">long battery life on a low budget\cite{b12}. LoRa’s advantages are </w:t>
      </w:r>
      <w:r w:rsidDel="00000000" w:rsidR="00000000" w:rsidRPr="00000000">
        <w:rPr>
          <w:strike w:val="1"/>
          <w:shd w:fill="4a86e8" w:val="clear"/>
          <w:rtl w:val="0"/>
        </w:rPr>
        <w:t xml:space="preserve">evidently</w:t>
      </w:r>
      <w:r w:rsidDel="00000000" w:rsidR="00000000" w:rsidRPr="00000000">
        <w:rPr>
          <w:rtl w:val="0"/>
        </w:rPr>
        <w:t xml:space="preserve"> shown in many studies. Ji et al.\cite{b13} successfully transmitted image data using LoRa technology.  Kodali et al.\cite{b14} </w:t>
      </w:r>
      <w:commentRangeStart w:id="4"/>
      <w:r w:rsidDel="00000000" w:rsidR="00000000" w:rsidRPr="00000000">
        <w:rPr>
          <w:shd w:fill="fce5cd" w:val="clear"/>
          <w:rtl w:val="0"/>
        </w:rPr>
        <w:t xml:space="preserve">was (were) able to implement</w:t>
      </w:r>
      <w:commentRangeEnd w:id="4"/>
      <w:r w:rsidDel="00000000" w:rsidR="00000000" w:rsidRPr="00000000">
        <w:commentReference w:id="4"/>
      </w:r>
      <w:r w:rsidDel="00000000" w:rsidR="00000000" w:rsidRPr="00000000">
        <w:rPr>
          <w:rtl w:val="0"/>
        </w:rPr>
        <w:t xml:space="preserve"> an irrigation system in </w:t>
      </w:r>
      <w:r w:rsidDel="00000000" w:rsidR="00000000" w:rsidRPr="00000000">
        <w:rPr>
          <w:color w:val="ff0000"/>
          <w:rtl w:val="0"/>
        </w:rPr>
        <w:t xml:space="preserve">a</w:t>
      </w:r>
      <w:r w:rsidDel="00000000" w:rsidR="00000000" w:rsidRPr="00000000">
        <w:rPr>
          <w:rtl w:val="0"/>
        </w:rPr>
        <w:t xml:space="preserve"> smart farm through </w:t>
      </w:r>
      <w:r w:rsidDel="00000000" w:rsidR="00000000" w:rsidRPr="00000000">
        <w:rPr>
          <w:color w:val="ff0000"/>
          <w:rtl w:val="0"/>
        </w:rPr>
        <w:t xml:space="preserve">a</w:t>
      </w:r>
      <w:r w:rsidDel="00000000" w:rsidR="00000000" w:rsidRPr="00000000">
        <w:rPr>
          <w:rtl w:val="0"/>
        </w:rPr>
        <w:t xml:space="preserve"> web interface.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APRS</w:t>
      </w:r>
    </w:p>
    <w:p w:rsidR="00000000" w:rsidDel="00000000" w:rsidP="00000000" w:rsidRDefault="00000000" w:rsidRPr="00000000" w14:paraId="0000001D">
      <w:pPr>
        <w:rPr/>
      </w:pPr>
      <w:r w:rsidDel="00000000" w:rsidR="00000000" w:rsidRPr="00000000">
        <w:rPr>
          <w:rtl w:val="0"/>
        </w:rPr>
        <w:t xml:space="preserve">Automatic Packet Reporting System (APRS), also known as ‘amateur radio’ or ‘ham radio’, was designed by Bob Bruninga about 25 years ago. APRS enables real-time information exchange between multiple nodes and processed data are visualized on APRS-Internet Service (APRS-IS) websites as the APRS infrastructure\cite{b15,b16}. APRS is transmitted on a shared local VHF frequency, depending on the country. North America uses 144.39 MHz. Although APRS was designed for large local areas, easy </w:t>
      </w:r>
      <w:commentRangeStart w:id="5"/>
      <w:commentRangeStart w:id="6"/>
      <w:r w:rsidDel="00000000" w:rsidR="00000000" w:rsidRPr="00000000">
        <w:rPr>
          <w:strike w:val="1"/>
          <w:shd w:fill="4a86e8" w:val="clear"/>
          <w:rtl w:val="0"/>
        </w:rPr>
        <w:t xml:space="preserve">digipeating</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Unicode MS" w:cs="Arial Unicode MS" w:eastAsia="Arial Unicode MS" w:hAnsi="Arial Unicode MS"/>
          <w:strike w:val="1"/>
          <w:shd w:fill="4a86e8" w:val="clear"/>
          <w:rtl w:val="0"/>
        </w:rPr>
        <w:t xml:space="preserve">(이런 단어가 없음)</w:t>
      </w:r>
      <w:r w:rsidDel="00000000" w:rsidR="00000000" w:rsidRPr="00000000">
        <w:rPr>
          <w:shd w:fill="4a86e8" w:val="clear"/>
          <w:rtl w:val="0"/>
        </w:rPr>
        <w:t xml:space="preserve"> repeating</w:t>
      </w:r>
      <w:r w:rsidDel="00000000" w:rsidR="00000000" w:rsidRPr="00000000">
        <w:rPr>
          <w:rtl w:val="0"/>
        </w:rPr>
        <w:t xml:space="preserve"> with callsigns allows fast global communications\cite{b17}. Due to these characteristics, APRS has been used for real-time tactical, emergent situations.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many attempts like Hajdarevic et al.\cite{b16} on building low-cost, low-energy APRS transceivers on microcontrollers or single-board computers such as Arduino and Raspberry Pi. Despite the increasing interest in building low-cost APRS transceivers and APRS' characteristics suitable for IoT devices, </w:t>
      </w:r>
      <w:r w:rsidDel="00000000" w:rsidR="00000000" w:rsidRPr="00000000">
        <w:rPr>
          <w:b w:val="1"/>
          <w:strike w:val="1"/>
          <w:shd w:fill="fce5cd" w:val="clear"/>
          <w:rtl w:val="0"/>
        </w:rPr>
        <w:t xml:space="preserve">there was no research that </w:t>
      </w:r>
      <w:commentRangeStart w:id="7"/>
      <w:r w:rsidDel="00000000" w:rsidR="00000000" w:rsidRPr="00000000">
        <w:rPr>
          <w:b w:val="1"/>
          <w:strike w:val="1"/>
          <w:shd w:fill="fce5cd" w:val="clear"/>
          <w:rtl w:val="0"/>
        </w:rPr>
        <w:t xml:space="preserve">solely</w:t>
      </w:r>
      <w:commentRangeEnd w:id="7"/>
      <w:r w:rsidDel="00000000" w:rsidR="00000000" w:rsidRPr="00000000">
        <w:commentReference w:id="7"/>
      </w:r>
      <w:r w:rsidDel="00000000" w:rsidR="00000000" w:rsidRPr="00000000">
        <w:rPr>
          <w:b w:val="1"/>
          <w:strike w:val="1"/>
          <w:shd w:fill="fce5cd" w:val="clear"/>
          <w:rtl w:val="0"/>
        </w:rPr>
        <w:t xml:space="preserve"> used</w:t>
      </w:r>
      <w:r w:rsidDel="00000000" w:rsidR="00000000" w:rsidRPr="00000000">
        <w:rPr>
          <w:b w:val="1"/>
          <w:shd w:fill="fce5cd" w:val="clear"/>
          <w:rtl w:val="0"/>
        </w:rPr>
        <w:t xml:space="preserve"> </w:t>
      </w:r>
      <w:r w:rsidDel="00000000" w:rsidR="00000000" w:rsidRPr="00000000">
        <w:rPr>
          <w:highlight w:val="green"/>
          <w:rtl w:val="0"/>
        </w:rPr>
        <w:t xml:space="preserve">(no research solely used)</w:t>
      </w:r>
      <w:r w:rsidDel="00000000" w:rsidR="00000000" w:rsidRPr="00000000">
        <w:rPr>
          <w:rtl w:val="0"/>
        </w:rPr>
        <w:t xml:space="preserve">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Approach → trial and error 같은 느낌</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여기 내용 추가</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APRS 처음 셋업할때 이야기들…</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우리가 값이 제대로 안나와서 간이 테스트를 하게 되었다.</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제대로 실험하기 전에 했던 간이 테스트</w:t>
      </w:r>
    </w:p>
    <w:p w:rsidR="00000000" w:rsidDel="00000000" w:rsidP="00000000" w:rsidRDefault="00000000" w:rsidRPr="00000000" w14:paraId="0000002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transmit power를 높이는 방법</w:t>
      </w:r>
    </w:p>
    <w:p w:rsidR="00000000" w:rsidDel="00000000" w:rsidP="00000000" w:rsidRDefault="00000000" w:rsidRPr="00000000" w14:paraId="0000002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얇은 케이블 -&gt; 50옴 케이블</w:t>
      </w:r>
    </w:p>
    <w:p w:rsidR="00000000" w:rsidDel="00000000" w:rsidP="00000000" w:rsidRDefault="00000000" w:rsidRPr="00000000" w14:paraId="0000002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receive power를 높이는 방법</w:t>
      </w:r>
    </w:p>
    <w:p w:rsidR="00000000" w:rsidDel="00000000" w:rsidP="00000000" w:rsidRDefault="00000000" w:rsidRPr="00000000" w14:paraId="00000029">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안테나 접지</w:t>
      </w:r>
    </w:p>
    <w:p w:rsidR="00000000" w:rsidDel="00000000" w:rsidP="00000000" w:rsidRDefault="00000000" w:rsidRPr="00000000" w14:paraId="0000002A">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안테나 높이</w:t>
      </w:r>
    </w:p>
    <w:p w:rsidR="00000000" w:rsidDel="00000000" w:rsidP="00000000" w:rsidRDefault="00000000" w:rsidRPr="00000000" w14:paraId="0000002B">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안테나 방향 맞추기</w:t>
      </w:r>
    </w:p>
    <w:p w:rsidR="00000000" w:rsidDel="00000000" w:rsidP="00000000" w:rsidRDefault="00000000" w:rsidRPr="00000000" w14:paraId="0000002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이 결과 원하는 값이 나오게 되었고 이를 토대로 제대로 된 실험들을 진행하게 되었다.</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2F">
      <w:pPr>
        <w:rPr/>
      </w:pPr>
      <w:r w:rsidDel="00000000" w:rsidR="00000000" w:rsidRPr="00000000">
        <w:rPr>
          <w:rtl w:val="0"/>
        </w:rPr>
        <w:t xml:space="preserve">For the feasibility test of LoRa and APRS, we have conducted several tests outside at the Purdue Agronomy  Center for Research and Education. This section mentions the test environments, multiple test results, and result evaluation for the distance coverage comparison of LoRa and APRS.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sz w:val="36"/>
          <w:szCs w:val="36"/>
          <w:rtl w:val="0"/>
        </w:rPr>
        <w:t xml:space="preserve">Test Environment</w:t>
      </w:r>
    </w:p>
    <w:p w:rsidR="00000000" w:rsidDel="00000000" w:rsidP="00000000" w:rsidRDefault="00000000" w:rsidRPr="00000000" w14:paraId="00000032">
      <w:pPr>
        <w:rPr/>
      </w:pPr>
      <w:r w:rsidDel="00000000" w:rsidR="00000000" w:rsidRPr="00000000">
        <w:rPr>
          <w:rtl w:val="0"/>
        </w:rPr>
        <w:t xml:space="preserve">The distance comparison test between LoRa and APRS was conducted at the Purdue Agronomy Center for Research and Education. The tests were conducted by placing the receiving antenna at the weather station of the Purdue Agronomy Center. The receiving antenna of LoRa and the receiving antenna of APRS were installed on </w:t>
      </w:r>
      <w:r w:rsidDel="00000000" w:rsidR="00000000" w:rsidRPr="00000000">
        <w:rPr>
          <w:strike w:val="1"/>
          <w:highlight w:val="green"/>
          <w:rtl w:val="0"/>
        </w:rPr>
        <w:t xml:space="preserve">a</w:t>
      </w:r>
      <w:r w:rsidDel="00000000" w:rsidR="00000000" w:rsidRPr="00000000">
        <w:rPr>
          <w:highlight w:val="green"/>
          <w:rtl w:val="0"/>
        </w:rPr>
        <w:t xml:space="preserve"> (the)</w:t>
      </w:r>
      <w:r w:rsidDel="00000000" w:rsidR="00000000" w:rsidRPr="00000000">
        <w:rPr>
          <w:rtl w:val="0"/>
        </w:rPr>
        <w:t xml:space="preserve"> same bar</w:t>
      </w:r>
      <w:r w:rsidDel="00000000" w:rsidR="00000000" w:rsidRPr="00000000">
        <w:rPr>
          <w:shd w:fill="4a86e8" w:val="clear"/>
          <w:rtl w:val="0"/>
        </w:rPr>
        <w:t xml:space="preserve">,</w:t>
      </w:r>
      <w:r w:rsidDel="00000000" w:rsidR="00000000" w:rsidRPr="00000000">
        <w:rPr>
          <w:rtl w:val="0"/>
        </w:rPr>
        <w:t xml:space="preserve"> but </w:t>
      </w:r>
      <w:commentRangeStart w:id="8"/>
      <w:r w:rsidDel="00000000" w:rsidR="00000000" w:rsidRPr="00000000">
        <w:rPr>
          <w:strike w:val="1"/>
          <w:shd w:fill="fce5cd" w:val="clear"/>
          <w:rtl w:val="0"/>
        </w:rPr>
        <w:t xml:space="preserve">on</w:t>
      </w:r>
      <w:commentRangeEnd w:id="8"/>
      <w:r w:rsidDel="00000000" w:rsidR="00000000" w:rsidRPr="00000000">
        <w:commentReference w:id="8"/>
      </w:r>
      <w:r w:rsidDel="00000000" w:rsidR="00000000" w:rsidRPr="00000000">
        <w:rPr>
          <w:rtl w:val="0"/>
        </w:rPr>
        <w:t xml:space="preserve"> different height. The receiving antenna of LoRa was 4.0 meters high from the ground, 6.4 meters high for APRS. Transmitters were on the move, checking if the data were properly received at the receiving end, the weather station. Both transmitters </w:t>
      </w:r>
      <w:commentRangeStart w:id="9"/>
      <w:r w:rsidDel="00000000" w:rsidR="00000000" w:rsidRPr="00000000">
        <w:rPr>
          <w:strike w:val="1"/>
          <w:shd w:fill="fce5cd" w:val="clear"/>
          <w:rtl w:val="0"/>
        </w:rPr>
        <w:t xml:space="preserve">were</w:t>
      </w:r>
      <w:commentRangeEnd w:id="9"/>
      <w:r w:rsidDel="00000000" w:rsidR="00000000" w:rsidRPr="00000000">
        <w:commentReference w:id="9"/>
      </w:r>
      <w:r w:rsidDel="00000000" w:rsidR="00000000" w:rsidRPr="00000000">
        <w:rPr>
          <w:highlight w:val="green"/>
          <w:rtl w:val="0"/>
        </w:rPr>
        <w:t xml:space="preserve"> (was)</w:t>
      </w:r>
      <w:r w:rsidDel="00000000" w:rsidR="00000000" w:rsidRPr="00000000">
        <w:rPr>
          <w:rtl w:val="0"/>
        </w:rPr>
        <w:t xml:space="preserve"> carried in a car, and the antenna of APRS were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 radio interference during testing, LoRa and APRS were tested alternately. Also, cell phone calls were banned and at least 30 seconds of waiting time</w:t>
      </w:r>
      <w:r w:rsidDel="00000000" w:rsidR="00000000" w:rsidRPr="00000000">
        <w:rPr>
          <w:rtl w:val="0"/>
        </w:rPr>
        <w:t xml:space="preserve"> </w:t>
      </w:r>
      <w:commentRangeStart w:id="10"/>
      <w:r w:rsidDel="00000000" w:rsidR="00000000" w:rsidRPr="00000000">
        <w:rPr>
          <w:strike w:val="1"/>
          <w:shd w:fill="fce5cd" w:val="clear"/>
          <w:rtl w:val="0"/>
        </w:rPr>
        <w:t xml:space="preserve">was</w:t>
      </w:r>
      <w:commentRangeEnd w:id="10"/>
      <w:r w:rsidDel="00000000" w:rsidR="00000000" w:rsidRPr="00000000">
        <w:commentReference w:id="10"/>
      </w:r>
      <w:r w:rsidDel="00000000" w:rsidR="00000000" w:rsidRPr="00000000">
        <w:rPr>
          <w:highlight w:val="green"/>
          <w:rtl w:val="0"/>
        </w:rPr>
        <w:t xml:space="preserve"> (were)</w:t>
      </w:r>
      <w:r w:rsidDel="00000000" w:rsidR="00000000" w:rsidRPr="00000000">
        <w:rPr>
          <w:rtl w:val="0"/>
        </w:rPr>
        <w:t xml:space="preserve"> ensured to prevent possible errors due to the movement of the transmitters. If the data were consecutively received, the transmitters were moved forward for 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Tests</w:t>
      </w:r>
    </w:p>
    <w:p w:rsidR="00000000" w:rsidDel="00000000" w:rsidP="00000000" w:rsidRDefault="00000000" w:rsidRPr="00000000" w14:paraId="00000035">
      <w:pPr>
        <w:rPr/>
      </w:pPr>
      <w:r w:rsidDel="00000000" w:rsidR="00000000" w:rsidRPr="00000000">
        <w:rPr>
          <w:rtl w:val="0"/>
        </w:rPr>
        <w:t xml:space="preserve">Table 1 shows the overall distance coverage results from each test</w:t>
      </w:r>
      <w:r w:rsidDel="00000000" w:rsidR="00000000" w:rsidRPr="00000000">
        <w:rPr>
          <w:strike w:val="1"/>
          <w:highlight w:val="red"/>
          <w:rtl w:val="0"/>
        </w:rPr>
        <w:t xml:space="preserve">s</w:t>
      </w:r>
      <w:r w:rsidDel="00000000" w:rsidR="00000000" w:rsidRPr="00000000">
        <w:rPr>
          <w:rFonts w:ascii="Arial Unicode MS" w:cs="Arial Unicode MS" w:eastAsia="Arial Unicode MS" w:hAnsi="Arial Unicode MS"/>
          <w:rtl w:val="0"/>
        </w:rPr>
        <w:t xml:space="preserve">(s지운거) while Table 1 and 2 shows the antenna specifications for LoRa and APRS. </w:t>
      </w:r>
    </w:p>
    <w:p w:rsidR="00000000" w:rsidDel="00000000" w:rsidP="00000000" w:rsidRDefault="00000000" w:rsidRPr="00000000" w14:paraId="00000036">
      <w:pPr>
        <w:rPr>
          <w:sz w:val="28"/>
          <w:szCs w:val="28"/>
        </w:rPr>
      </w:pPr>
      <w:r w:rsidDel="00000000" w:rsidR="00000000" w:rsidRPr="00000000">
        <w:rPr>
          <w:sz w:val="28"/>
          <w:szCs w:val="28"/>
          <w:rtl w:val="0"/>
        </w:rPr>
        <w:t xml:space="preserve">1st test</w:t>
      </w:r>
    </w:p>
    <w:p w:rsidR="00000000" w:rsidDel="00000000" w:rsidP="00000000" w:rsidRDefault="00000000" w:rsidRPr="00000000" w14:paraId="00000037">
      <w:pPr>
        <w:rPr/>
      </w:pPr>
      <w:r w:rsidDel="00000000" w:rsidR="00000000" w:rsidRPr="00000000">
        <w:rPr>
          <w:rtl w:val="0"/>
        </w:rPr>
        <w:t xml:space="preserve">The transmitter and receiver of LoRa consist of Arduino and LoRa Shield v1.4. The antenna gain for </w:t>
      </w:r>
      <w:r w:rsidDel="00000000" w:rsidR="00000000" w:rsidRPr="00000000">
        <w:rPr>
          <w:strike w:val="1"/>
          <w:highlight w:val="red"/>
          <w:rtl w:val="0"/>
        </w:rPr>
        <w:t xml:space="preserve">the</w:t>
      </w:r>
      <w:r w:rsidDel="00000000" w:rsidR="00000000" w:rsidRPr="00000000">
        <w:rPr>
          <w:rFonts w:ascii="Arial Unicode MS" w:cs="Arial Unicode MS" w:eastAsia="Arial Unicode MS" w:hAnsi="Arial Unicode MS"/>
          <w:rtl w:val="0"/>
        </w:rPr>
        <w:t xml:space="preserve">(the 지운거) both transmitting and receiving ends are 2.14 dBi. Both antennas were held by </w:t>
      </w:r>
      <w:commentRangeStart w:id="11"/>
      <w:r w:rsidDel="00000000" w:rsidR="00000000" w:rsidRPr="00000000">
        <w:rPr>
          <w:color w:val="ff0000"/>
          <w:shd w:fill="fce5cd" w:val="clear"/>
          <w:rtl w:val="0"/>
        </w:rPr>
        <w:t xml:space="preserve">a</w:t>
      </w:r>
      <w:commentRangeEnd w:id="11"/>
      <w:r w:rsidDel="00000000" w:rsidR="00000000" w:rsidRPr="00000000">
        <w:commentReference w:id="11"/>
      </w:r>
      <w:r w:rsidDel="00000000" w:rsidR="00000000" w:rsidRPr="00000000">
        <w:rPr>
          <w:rtl w:val="0"/>
        </w:rPr>
        <w:t xml:space="preserve">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&lt;tables&gt;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where the output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2nd test</w:t>
      </w:r>
    </w:p>
    <w:p w:rsidR="00000000" w:rsidDel="00000000" w:rsidP="00000000" w:rsidRDefault="00000000" w:rsidRPr="00000000" w14:paraId="0000003E">
      <w:pPr>
        <w:rPr/>
      </w:pPr>
      <w:r w:rsidDel="00000000" w:rsidR="00000000" w:rsidRPr="00000000">
        <w:rPr>
          <w:rtl w:val="0"/>
        </w:rPr>
        <w:t xml:space="preserve">LoRa changed both </w:t>
      </w:r>
      <w:commentRangeStart w:id="12"/>
      <w:r w:rsidDel="00000000" w:rsidR="00000000" w:rsidRPr="00000000">
        <w:rPr>
          <w:color w:val="ff0000"/>
          <w:rtl w:val="0"/>
        </w:rPr>
        <w:t xml:space="preserve">the</w:t>
      </w:r>
      <w:commentRangeEnd w:id="12"/>
      <w:r w:rsidDel="00000000" w:rsidR="00000000" w:rsidRPr="00000000">
        <w:commentReference w:id="12"/>
      </w:r>
      <w:r w:rsidDel="00000000" w:rsidR="00000000" w:rsidRPr="00000000">
        <w:rPr>
          <w:rtl w:val="0"/>
        </w:rPr>
        <w:t xml:space="preserve"> transmitter and receiver antenna. Previously, the antenna gain for both antennas </w:t>
      </w:r>
      <w:r w:rsidDel="00000000" w:rsidR="00000000" w:rsidRPr="00000000">
        <w:rPr>
          <w:strike w:val="1"/>
          <w:highlight w:val="green"/>
          <w:rtl w:val="0"/>
        </w:rPr>
        <w:t xml:space="preserve">were</w:t>
      </w:r>
      <w:r w:rsidDel="00000000" w:rsidR="00000000" w:rsidRPr="00000000">
        <w:rPr>
          <w:highlight w:val="green"/>
          <w:rtl w:val="0"/>
        </w:rPr>
        <w:t xml:space="preserve"> (was)</w:t>
      </w:r>
      <w:r w:rsidDel="00000000" w:rsidR="00000000" w:rsidRPr="00000000">
        <w:rPr>
          <w:rtl w:val="0"/>
        </w:rPr>
        <w:t xml:space="preserve"> 2.14 dBi. With the new antennas, the transmitter antenna had 9 dBi gain and the receiver antenna had 6 dBi gain. The transmitter antenna was attached </w:t>
      </w:r>
      <w:commentRangeStart w:id="13"/>
      <w:r w:rsidDel="00000000" w:rsidR="00000000" w:rsidRPr="00000000">
        <w:rPr>
          <w:strike w:val="1"/>
          <w:shd w:fill="fce5cd" w:val="clear"/>
          <w:rtl w:val="0"/>
        </w:rPr>
        <w:t xml:space="preserve">on</w:t>
      </w:r>
      <w:r w:rsidDel="00000000" w:rsidR="00000000" w:rsidRPr="00000000">
        <w:rPr>
          <w:shd w:fill="fce5cd" w:val="clear"/>
          <w:rtl w:val="0"/>
        </w:rPr>
        <w:t xml:space="preserve"> (to) the car roof </w:t>
      </w:r>
      <w:commentRangeEnd w:id="13"/>
      <w:r w:rsidDel="00000000" w:rsidR="00000000" w:rsidRPr="00000000">
        <w:commentReference w:id="13"/>
      </w:r>
      <w:r w:rsidDel="00000000" w:rsidR="00000000" w:rsidRPr="00000000">
        <w:rPr>
          <w:rtl w:val="0"/>
        </w:rPr>
        <w:t xml:space="preserve">at about 1.8 meters above </w:t>
      </w:r>
      <w:r w:rsidDel="00000000" w:rsidR="00000000" w:rsidRPr="00000000">
        <w:rPr>
          <w:color w:val="ff0000"/>
          <w:rtl w:val="0"/>
        </w:rPr>
        <w:t xml:space="preserve">the</w:t>
      </w:r>
      <w:r w:rsidDel="00000000" w:rsidR="00000000" w:rsidRPr="00000000">
        <w:rPr>
          <w:rtl w:val="0"/>
        </w:rPr>
        <w:t xml:space="preserve"> ground. With the new antenna specifications, LoRa was able to cover 4.2 km, successfully receiving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APRS, the setup for both sides </w:t>
      </w:r>
      <w:r w:rsidDel="00000000" w:rsidR="00000000" w:rsidRPr="00000000">
        <w:rPr>
          <w:strike w:val="1"/>
          <w:highlight w:val="green"/>
          <w:rtl w:val="0"/>
        </w:rPr>
        <w:t xml:space="preserve">were</w:t>
      </w:r>
      <w:r w:rsidDel="00000000" w:rsidR="00000000" w:rsidRPr="00000000">
        <w:rPr>
          <w:highlight w:val="green"/>
          <w:rtl w:val="0"/>
        </w:rPr>
        <w:t xml:space="preserve"> (was)</w:t>
      </w:r>
      <w:r w:rsidDel="00000000" w:rsidR="00000000" w:rsidRPr="00000000">
        <w:rPr>
          <w:rtl w:val="0"/>
        </w:rPr>
        <w:t xml:space="preserve">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w:t>
      </w:r>
      <w:r w:rsidDel="00000000" w:rsidR="00000000" w:rsidRPr="00000000">
        <w:rPr>
          <w:color w:val="ff0000"/>
          <w:rtl w:val="0"/>
        </w:rPr>
        <w:t xml:space="preserve">the</w:t>
      </w:r>
      <w:r w:rsidDel="00000000" w:rsidR="00000000" w:rsidRPr="00000000">
        <w:rPr>
          <w:rtl w:val="0"/>
        </w:rPr>
        <w:t xml:space="preserve"> transistor. APRS covered 670 m without using the transistor, while it covered 700 m using the transistor. The result was significantly different </w:t>
      </w:r>
      <w:r w:rsidDel="00000000" w:rsidR="00000000" w:rsidRPr="00000000">
        <w:rPr>
          <w:strike w:val="1"/>
          <w:highlight w:val="green"/>
          <w:rtl w:val="0"/>
        </w:rPr>
        <w:t xml:space="preserve">to</w:t>
      </w:r>
      <w:r w:rsidDel="00000000" w:rsidR="00000000" w:rsidRPr="00000000">
        <w:rPr>
          <w:highlight w:val="green"/>
          <w:rtl w:val="0"/>
        </w:rPr>
        <w:t xml:space="preserve"> (from)</w:t>
      </w:r>
      <w:r w:rsidDel="00000000" w:rsidR="00000000" w:rsidRPr="00000000">
        <w:rPr>
          <w:rtl w:val="0"/>
        </w:rPr>
        <w:t xml:space="preserve"> the first test due to the open circuit problem inside the antenna.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Final test</w:t>
      </w:r>
    </w:p>
    <w:p w:rsidR="00000000" w:rsidDel="00000000" w:rsidP="00000000" w:rsidRDefault="00000000" w:rsidRPr="00000000" w14:paraId="00000043">
      <w:pPr>
        <w:rPr/>
      </w:pPr>
      <w:r w:rsidDel="00000000" w:rsidR="00000000" w:rsidRPr="00000000">
        <w:rPr>
          <w:rtl w:val="0"/>
        </w:rPr>
        <w:t xml:space="preserve">To reduce the signal attenuation in </w:t>
      </w:r>
      <w:r w:rsidDel="00000000" w:rsidR="00000000" w:rsidRPr="00000000">
        <w:rPr>
          <w:color w:val="ff0000"/>
          <w:rtl w:val="0"/>
        </w:rPr>
        <w:t xml:space="preserve">the</w:t>
      </w:r>
      <w:r w:rsidDel="00000000" w:rsidR="00000000" w:rsidRPr="00000000">
        <w:rPr>
          <w:rtl w:val="0"/>
        </w:rPr>
        <w:t xml:space="preserve"> APRS circuit system, </w:t>
      </w:r>
      <w:r w:rsidDel="00000000" w:rsidR="00000000" w:rsidRPr="00000000">
        <w:rPr>
          <w:highlight w:val="yellow"/>
          <w:rtl w:val="0"/>
        </w:rPr>
        <w:t xml:space="preserve">50-ohm</w:t>
      </w:r>
      <w:r w:rsidDel="00000000" w:rsidR="00000000" w:rsidRPr="00000000">
        <w:rPr>
          <w:rtl w:val="0"/>
        </w:rPr>
        <w:t xml:space="preserve"> cable was used instead of the jumper cable to connect HX1 and the transmitter antenna.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&lt;tables&gt;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The new transmitter antenna had 1.17 dBi gain. With the newly alternated APRS circuit and antenna, APRS was able to cover 0.86 km.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LoRa used identical specifications for the entire transmitter, receiver system. The results were also </w:t>
      </w:r>
      <w:commentRangeStart w:id="14"/>
      <w:r w:rsidDel="00000000" w:rsidR="00000000" w:rsidRPr="00000000">
        <w:rPr>
          <w:strike w:val="1"/>
          <w:shd w:fill="fce5cd" w:val="clear"/>
          <w:rtl w:val="0"/>
        </w:rPr>
        <w:t xml:space="preserve">identical</w:t>
      </w:r>
      <w:r w:rsidDel="00000000" w:rsidR="00000000" w:rsidRPr="00000000">
        <w:rPr>
          <w:shd w:fill="fce5cd" w:val="clear"/>
          <w:rtl w:val="0"/>
        </w:rPr>
        <w:t xml:space="preserve"> identified </w:t>
      </w:r>
      <w:commentRangeEnd w:id="14"/>
      <w:r w:rsidDel="00000000" w:rsidR="00000000" w:rsidRPr="00000000">
        <w:commentReference w:id="14"/>
      </w:r>
      <w:r w:rsidDel="00000000" w:rsidR="00000000" w:rsidRPr="00000000">
        <w:rPr>
          <w:rtl w:val="0"/>
        </w:rPr>
        <w:t xml:space="preserve">as the second test, covering 4.2 km as shown in Fig.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sz w:val="36"/>
          <w:szCs w:val="36"/>
          <w:rtl w:val="0"/>
        </w:rPr>
        <w:t xml:space="preserve">Final setup</w:t>
      </w:r>
    </w:p>
    <w:p w:rsidR="00000000" w:rsidDel="00000000" w:rsidP="00000000" w:rsidRDefault="00000000" w:rsidRPr="00000000" w14:paraId="0000004C">
      <w:pPr>
        <w:rPr/>
      </w:pPr>
      <w:r w:rsidDel="00000000" w:rsidR="00000000" w:rsidRPr="00000000">
        <w:rPr>
          <w:rtl w:val="0"/>
        </w:rPr>
        <w:t xml:space="preserve">Table 3 lists all the hardware that </w:t>
      </w:r>
      <w:commentRangeStart w:id="15"/>
      <w:r w:rsidDel="00000000" w:rsidR="00000000" w:rsidRPr="00000000">
        <w:rPr>
          <w:strike w:val="1"/>
          <w:highlight w:val="green"/>
          <w:rtl w:val="0"/>
        </w:rPr>
        <w:t xml:space="preserve">were</w:t>
      </w:r>
      <w:commentRangeEnd w:id="15"/>
      <w:r w:rsidDel="00000000" w:rsidR="00000000" w:rsidRPr="00000000">
        <w:commentReference w:id="15"/>
      </w:r>
      <w:r w:rsidDel="00000000" w:rsidR="00000000" w:rsidRPr="00000000">
        <w:rPr>
          <w:highlight w:val="green"/>
          <w:rtl w:val="0"/>
        </w:rPr>
        <w:t xml:space="preserve"> (was)</w:t>
      </w:r>
      <w:r w:rsidDel="00000000" w:rsidR="00000000" w:rsidRPr="00000000">
        <w:rPr>
          <w:rtl w:val="0"/>
        </w:rPr>
        <w:t xml:space="preserve"> used to build </w:t>
      </w:r>
      <w:r w:rsidDel="00000000" w:rsidR="00000000" w:rsidRPr="00000000">
        <w:rPr>
          <w:color w:val="ff0000"/>
          <w:rtl w:val="0"/>
        </w:rPr>
        <w:t xml:space="preserve">the</w:t>
      </w:r>
      <w:r w:rsidDel="00000000" w:rsidR="00000000" w:rsidRPr="00000000">
        <w:rPr>
          <w:rtl w:val="0"/>
        </w:rPr>
        <w:t xml:space="preserve"> transmitter and receiver system for LoRa and APRS.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LoRa</w:t>
      </w:r>
    </w:p>
    <w:p w:rsidR="00000000" w:rsidDel="00000000" w:rsidP="00000000" w:rsidRDefault="00000000" w:rsidRPr="00000000" w14:paraId="0000004F">
      <w:pPr>
        <w:rPr/>
      </w:pPr>
      <w:r w:rsidDel="00000000" w:rsidR="00000000" w:rsidRPr="00000000">
        <w:rPr>
          <w:rtl w:val="0"/>
        </w:rPr>
        <w:t xml:space="preserve">To facilitate the use of </w:t>
      </w:r>
      <w:commentRangeStart w:id="16"/>
      <w:r w:rsidDel="00000000" w:rsidR="00000000" w:rsidRPr="00000000">
        <w:rPr>
          <w:color w:val="ff0000"/>
          <w:shd w:fill="fce5cd" w:val="clear"/>
          <w:rtl w:val="0"/>
        </w:rPr>
        <w:t xml:space="preserve">the</w:t>
      </w:r>
      <w:r w:rsidDel="00000000" w:rsidR="00000000" w:rsidRPr="00000000">
        <w:rPr>
          <w:shd w:fill="fce5cd" w:val="clear"/>
          <w:rtl w:val="0"/>
        </w:rPr>
        <w:t xml:space="preserve"> </w:t>
      </w:r>
      <w:commentRangeEnd w:id="16"/>
      <w:r w:rsidDel="00000000" w:rsidR="00000000" w:rsidRPr="00000000">
        <w:commentReference w:id="16"/>
      </w:r>
      <w:r w:rsidDel="00000000" w:rsidR="00000000" w:rsidRPr="00000000">
        <w:rPr>
          <w:rtl w:val="0"/>
        </w:rPr>
        <w:t xml:space="preserve">LoRa </w:t>
      </w:r>
      <w:commentRangeStart w:id="17"/>
      <w:r w:rsidDel="00000000" w:rsidR="00000000" w:rsidRPr="00000000">
        <w:rPr>
          <w:shd w:fill="fce5cd" w:val="clear"/>
          <w:rtl w:val="0"/>
        </w:rPr>
        <w:t xml:space="preserve">network,</w:t>
      </w:r>
      <w:commentRangeEnd w:id="17"/>
      <w:r w:rsidDel="00000000" w:rsidR="00000000" w:rsidRPr="00000000">
        <w:commentReference w:id="17"/>
      </w:r>
      <w:r w:rsidDel="00000000" w:rsidR="00000000" w:rsidRPr="00000000">
        <w:rPr>
          <w:rtl w:val="0"/>
        </w:rPr>
        <w:t xml:space="preserve"> LoRa/GPS shield attachable to the Arduino was used. The antennas used for both transmitter and receiver supported 915MHz, which is the LoRa frequency in North America. Transmitter antenna and receiver antenna had 9 dBi and 6 dBi gain. The output power of the transmit antenna measured by the spectrum analyzer was 16 dBm.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APRS</w:t>
      </w:r>
    </w:p>
    <w:p w:rsidR="00000000" w:rsidDel="00000000" w:rsidP="00000000" w:rsidRDefault="00000000" w:rsidRPr="00000000" w14:paraId="00000052">
      <w:pPr>
        <w:rPr/>
      </w:pPr>
      <w:r w:rsidDel="00000000" w:rsidR="00000000" w:rsidRPr="00000000">
        <w:rPr>
          <w:rtl w:val="0"/>
        </w:rPr>
        <w:t xml:space="preserve">Arduino Uno and HX1 chip </w:t>
      </w:r>
      <w:commentRangeStart w:id="18"/>
      <w:commentRangeStart w:id="19"/>
      <w:r w:rsidDel="00000000" w:rsidR="00000000" w:rsidRPr="00000000">
        <w:rPr>
          <w:strike w:val="1"/>
          <w:shd w:fill="fce5cd" w:val="clear"/>
          <w:rtl w:val="0"/>
        </w:rPr>
        <w:t xml:space="preserve">was</w:t>
      </w:r>
      <w:commentRangeEnd w:id="18"/>
      <w:r w:rsidDel="00000000" w:rsidR="00000000" w:rsidRPr="00000000">
        <w:commentReference w:id="18"/>
      </w:r>
      <w:commentRangeEnd w:id="19"/>
      <w:r w:rsidDel="00000000" w:rsidR="00000000" w:rsidRPr="00000000">
        <w:commentReference w:id="19"/>
      </w:r>
      <w:r w:rsidDel="00000000" w:rsidR="00000000" w:rsidRPr="00000000">
        <w:rPr>
          <w:highlight w:val="green"/>
          <w:rtl w:val="0"/>
        </w:rPr>
        <w:t xml:space="preserve"> (were)</w:t>
      </w:r>
      <w:r w:rsidDel="00000000" w:rsidR="00000000" w:rsidRPr="00000000">
        <w:rPr>
          <w:rtl w:val="0"/>
        </w:rPr>
        <w:t xml:space="preserve"> used to transmit APRS packets at 144.390MHz. Since the lack of </w:t>
      </w:r>
      <w:r w:rsidDel="00000000" w:rsidR="00000000" w:rsidRPr="00000000">
        <w:rPr>
          <w:color w:val="ff0000"/>
          <w:rtl w:val="0"/>
        </w:rPr>
        <w:t xml:space="preserve">a</w:t>
      </w:r>
      <w:r w:rsidDel="00000000" w:rsidR="00000000" w:rsidRPr="00000000">
        <w:rPr>
          <w:rtl w:val="0"/>
        </w:rPr>
        <w:t xml:space="preserve"> radio shield for APRS, HX1 was directly controlled to transmit power efficiently. The transmitter antenna was suitable for 144-148 MHz frequency, with 1.17 dBi gain. The transmitter antenna’s output power measured by the spectrum analyzer was 24 dBm. </w:t>
      </w:r>
      <w:r w:rsidDel="00000000" w:rsidR="00000000" w:rsidRPr="00000000">
        <w:rPr>
          <w:highlight w:val="yellow"/>
          <w:rtl w:val="0"/>
        </w:rPr>
        <w:t xml:space="preserve">50-ohm</w:t>
      </w:r>
      <w:r w:rsidDel="00000000" w:rsidR="00000000" w:rsidRPr="00000000">
        <w:rPr>
          <w:rtl w:val="0"/>
        </w:rPr>
        <w:t xml:space="preserve"> cable was used to connect the antenna and the HX1 transmitter to amplify the output power. To receive APRS data packets, GNU radio was used with USRP b200 on Ubuntu. The receiver antenna had 6 dBi gain.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Test evaluation</w:t>
      </w:r>
    </w:p>
    <w:p w:rsidR="00000000" w:rsidDel="00000000" w:rsidP="00000000" w:rsidRDefault="00000000" w:rsidRPr="00000000" w14:paraId="00000055">
      <w:pPr>
        <w:rPr/>
      </w:pPr>
      <w:r w:rsidDel="00000000" w:rsidR="00000000" w:rsidRPr="00000000">
        <w:rPr>
          <w:rtl w:val="0"/>
        </w:rPr>
        <w:t xml:space="preserve">With the antenna specifications that were used for the final test, </w:t>
      </w:r>
      <w:r w:rsidDel="00000000" w:rsidR="00000000" w:rsidRPr="00000000">
        <w:rPr>
          <w:color w:val="ff0000"/>
          <w:rtl w:val="0"/>
        </w:rPr>
        <w:t xml:space="preserve">the</w:t>
      </w:r>
      <w:r w:rsidDel="00000000" w:rsidR="00000000" w:rsidRPr="00000000">
        <w:rPr>
          <w:rtl w:val="0"/>
        </w:rPr>
        <w:t xml:space="preserve"> Friis transmission formula was used to review the final distance coverage results: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&lt;equations&gt;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Friis Transmission formula is a basic equation used to calculate the received power of a basic receiver at a fixed distance from a transmitting system.”\cite{b18}</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According to the Friis Transmission formula, theoretically, APRS should have covered </w:t>
      </w:r>
      <w:r w:rsidDel="00000000" w:rsidR="00000000" w:rsidRPr="00000000">
        <w:rPr>
          <w:color w:val="ff0000"/>
          <w:rtl w:val="0"/>
        </w:rPr>
        <w:t xml:space="preserve">a</w:t>
      </w:r>
      <w:r w:rsidDel="00000000" w:rsidR="00000000" w:rsidRPr="00000000">
        <w:rPr>
          <w:rtl w:val="0"/>
        </w:rPr>
        <w:t xml:space="preserve"> longer distance than LoRa as shown in Table 5. However, according to the final results, APRS distance was much shorter than LoRa. </w:t>
      </w:r>
      <w:r w:rsidDel="00000000" w:rsidR="00000000" w:rsidRPr="00000000">
        <w:rPr>
          <w:strike w:val="1"/>
          <w:highlight w:val="green"/>
          <w:rtl w:val="0"/>
        </w:rPr>
        <w:t xml:space="preserve">In order to</w:t>
      </w:r>
      <w:r w:rsidDel="00000000" w:rsidR="00000000" w:rsidRPr="00000000">
        <w:rPr>
          <w:highlight w:val="green"/>
          <w:rtl w:val="0"/>
        </w:rPr>
        <w:t xml:space="preserve"> (To)</w:t>
      </w:r>
      <w:r w:rsidDel="00000000" w:rsidR="00000000" w:rsidRPr="00000000">
        <w:rPr>
          <w:rtl w:val="0"/>
        </w:rPr>
        <w:t xml:space="preserve"> understand the reasoning of the final test results, the Fresnel Zone Radius was calculated.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Therefore, </w:t>
      </w:r>
      <w:r w:rsidDel="00000000" w:rsidR="00000000" w:rsidRPr="00000000">
        <w:rPr>
          <w:strike w:val="1"/>
          <w:highlight w:val="green"/>
          <w:rtl w:val="0"/>
        </w:rPr>
        <w:t xml:space="preserve">in order to</w:t>
      </w:r>
      <w:r w:rsidDel="00000000" w:rsidR="00000000" w:rsidRPr="00000000">
        <w:rPr>
          <w:highlight w:val="green"/>
          <w:rtl w:val="0"/>
        </w:rPr>
        <w:t xml:space="preserve"> (to)</w:t>
      </w:r>
      <w:r w:rsidDel="00000000" w:rsidR="00000000" w:rsidRPr="00000000">
        <w:rPr>
          <w:rtl w:val="0"/>
        </w:rPr>
        <w:t xml:space="preserve"> have no interference, it is important to have no obstacles in the Fresnel Zone. This zone could be calculated by a Fresnel Zone Calculator: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&lt;equations&gt;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antennas must be located within the 80\% of the radius obtained through the Fresnel Zone Calculator, shown in Table 5, for seamless communication.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result of the Fresnel Zone Radius indicated that </w:t>
      </w:r>
      <w:r w:rsidDel="00000000" w:rsidR="00000000" w:rsidRPr="00000000">
        <w:rPr>
          <w:strike w:val="1"/>
          <w:highlight w:val="green"/>
          <w:rtl w:val="0"/>
        </w:rPr>
        <w:t xml:space="preserve">in order to</w:t>
      </w:r>
      <w:r w:rsidDel="00000000" w:rsidR="00000000" w:rsidRPr="00000000">
        <w:rPr>
          <w:highlight w:val="green"/>
          <w:rtl w:val="0"/>
        </w:rPr>
        <w:t xml:space="preserve"> (to)</w:t>
      </w:r>
      <w:r w:rsidDel="00000000" w:rsidR="00000000" w:rsidRPr="00000000">
        <w:rPr>
          <w:rtl w:val="0"/>
        </w:rPr>
        <w:t xml:space="preserve">communicate around the theoretical 59.7 km, the theoretical distance, away using APRS, the antennas for both transceiver and receiver antenna must be at least 140m above the ground. However, the testing for the antennas </w:t>
      </w:r>
      <w:r w:rsidDel="00000000" w:rsidR="00000000" w:rsidRPr="00000000">
        <w:rPr>
          <w:strike w:val="1"/>
          <w:highlight w:val="green"/>
          <w:rtl w:val="0"/>
        </w:rPr>
        <w:t xml:space="preserve">were</w:t>
      </w:r>
      <w:r w:rsidDel="00000000" w:rsidR="00000000" w:rsidRPr="00000000">
        <w:rPr>
          <w:highlight w:val="green"/>
          <w:rtl w:val="0"/>
        </w:rPr>
        <w:t xml:space="preserve"> (was)</w:t>
      </w:r>
      <w:r w:rsidDel="00000000" w:rsidR="00000000" w:rsidRPr="00000000">
        <w:rPr>
          <w:rtl w:val="0"/>
        </w:rPr>
        <w:t xml:space="preserve"> installed approximately 4.0 m above the ground. </w:t>
      </w:r>
    </w:p>
    <w:p w:rsidR="00000000" w:rsidDel="00000000" w:rsidP="00000000" w:rsidRDefault="00000000" w:rsidRPr="00000000" w14:paraId="00000068">
      <w:pPr>
        <w:rPr/>
      </w:pPr>
      <w:r w:rsidDel="00000000" w:rsidR="00000000" w:rsidRPr="00000000">
        <w:rPr>
          <w:rtl w:val="0"/>
        </w:rPr>
        <w:t xml:space="preserve">Additionally, </w:t>
      </w:r>
      <w:r w:rsidDel="00000000" w:rsidR="00000000" w:rsidRPr="00000000">
        <w:rPr>
          <w:strike w:val="1"/>
          <w:highlight w:val="green"/>
          <w:rtl w:val="0"/>
        </w:rPr>
        <w:t xml:space="preserve">in order to</w:t>
      </w:r>
      <w:r w:rsidDel="00000000" w:rsidR="00000000" w:rsidRPr="00000000">
        <w:rPr>
          <w:highlight w:val="green"/>
          <w:rtl w:val="0"/>
        </w:rPr>
        <w:t xml:space="preserve"> (to)</w:t>
      </w:r>
      <w:r w:rsidDel="00000000" w:rsidR="00000000" w:rsidRPr="00000000">
        <w:rPr>
          <w:rtl w:val="0"/>
        </w:rPr>
        <w:t xml:space="preserve"> calculate the efficiency constrained by height, the tested distance was divided  by the theoretical distance. LoRa was 45.16\%, while APRS was 1.44\%, as shown in Table 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6B">
      <w:pPr>
        <w:rPr/>
      </w:pPr>
      <w:r w:rsidDel="00000000" w:rsidR="00000000" w:rsidRPr="00000000">
        <w:rPr>
          <w:rtl w:val="0"/>
        </w:rPr>
        <w:t xml:space="preserve">This study was proposed to determine whether LoRa or APRS is more adequate for the networking technology in Smart Farms. The location of the experiment for the distance coverage of both networks was at Purdue Agronomy Center for Research and Education. According to the test results, LoRa’s final distance coverage was 4.2 km, when the transmitter gain was 9 dBi and the receiver gain was 6 dBi. While APRS distance coverage was 0.84 km, with 1.17 dBi of transmitter gain and 6 dBi of receiver gain.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&lt;table&gt;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Both of the estimated antenna installation heights calculated from the Fresnel Zone Radius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w:t>
      </w:r>
      <w:commentRangeStart w:id="20"/>
      <w:r w:rsidDel="00000000" w:rsidR="00000000" w:rsidRPr="00000000">
        <w:rPr>
          <w:shd w:fill="fce5cd" w:val="clear"/>
          <w:rtl w:val="0"/>
        </w:rPr>
        <w:t xml:space="preserve"> </w:t>
      </w:r>
      <w:r w:rsidDel="00000000" w:rsidR="00000000" w:rsidRPr="00000000">
        <w:rPr>
          <w:strike w:val="1"/>
          <w:shd w:fill="fce5cd" w:val="clear"/>
          <w:rtl w:val="0"/>
        </w:rPr>
        <w:t xml:space="preserve">the</w:t>
      </w:r>
      <w:commentRangeEnd w:id="20"/>
      <w:r w:rsidDel="00000000" w:rsidR="00000000" w:rsidRPr="00000000">
        <w:commentReference w:id="20"/>
      </w:r>
      <w:r w:rsidDel="00000000" w:rsidR="00000000" w:rsidRPr="00000000">
        <w:rPr>
          <w:rtl w:val="0"/>
        </w:rPr>
        <w:t xml:space="preserve"> networking technology in smart farms.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However, there are limitations to our test experiment. First, the antenna specification was different for LoRa and APRS. Even though, we used two antennas that had the same dBi of 3, when running the frequency (APRS frequency) for the APRS the dBi was measured to be 1.17 dBi. Second,</w:t>
      </w:r>
      <w:r w:rsidDel="00000000" w:rsidR="00000000" w:rsidRPr="00000000">
        <w:rPr>
          <w:highlight w:val="red"/>
          <w:rtl w:val="0"/>
        </w:rPr>
        <w:t xml:space="preserve"> </w:t>
      </w:r>
      <w:r w:rsidDel="00000000" w:rsidR="00000000" w:rsidRPr="00000000">
        <w:rPr>
          <w:rtl w:val="0"/>
        </w:rPr>
        <w:t xml:space="preserve">the testing was done after the corns were all harvested. Hence, there could be different results when there are obstacles between the transceiver and receiver antennas.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Future testing will be done by using the same antennas gains for LoRa and APRS. Also, the transmitter and receiver antennas will be installed at much higher altitudes.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sz w:val="36"/>
          <w:szCs w:val="36"/>
          <w:rtl w:val="0"/>
        </w:rPr>
        <w:t xml:space="preserve">References</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윤혜원" w:id="14" w:date="2020-03-01T08:33:36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결과가 같았다고 말하고 싶은거 아니야?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identical</w:t>
      </w:r>
    </w:p>
  </w:comment>
  <w:comment w:author="윤혜원" w:id="5" w:date="2020-03-01T08:51:5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digipeat == repeat가 같아?? 아니지 않아??</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digipeating 이 맞는거 같아</w:t>
      </w:r>
    </w:p>
  </w:comment>
  <w:comment w:author="이혁학부생" w:id="6" w:date="2020-03-01T11:13:5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인터넷에 digipeating 이라는 단어는 없고 digipeater만 있더라구. 근데 위키에서 aprs를 찾아보니까 설명부분에 repeat을 이용해서 설명했길에 한건데 혹시 한번만 다시 확인좀~~!!</w:t>
      </w:r>
    </w:p>
  </w:comment>
  <w:comment w:author="윤혜원" w:id="2" w:date="2020-03-01T08:16:3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with, the, network  다 지우기</w:t>
      </w:r>
    </w:p>
  </w:comment>
  <w:comment w:author="윤혜원" w:id="15" w:date="2020-03-01T08:35:3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w:t>
      </w:r>
    </w:p>
  </w:comment>
  <w:comment w:author="윤혜원" w:id="0" w:date="2020-03-01T08:53:30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Smart Farms</w:t>
      </w:r>
    </w:p>
  </w:comment>
  <w:comment w:author="윤혜원" w:id="3" w:date="2020-03-01T08:21:11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=&gt;and</w:t>
      </w:r>
    </w:p>
  </w:comment>
  <w:comment w:author="윤혜원" w:id="12" w:date="2020-03-01T08:29:26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지우기</w:t>
      </w:r>
    </w:p>
  </w:comment>
  <w:comment w:author="윤혜원" w:id="13" w:date="2020-03-01T08:46:50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roof of the car</w:t>
      </w:r>
    </w:p>
  </w:comment>
  <w:comment w:author="윤혜원" w:id="11" w:date="2020-03-01T08:48:51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지우기</w:t>
      </w:r>
    </w:p>
  </w:comment>
  <w:comment w:author="윤혜원" w:id="1" w:date="2020-03-01T08:12:1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지우고 a lot of research</w:t>
      </w:r>
    </w:p>
  </w:comment>
  <w:comment w:author="윤혜원" w:id="10" w:date="2020-03-01T08:28:01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맞는거 같아</w:t>
      </w:r>
    </w:p>
  </w:comment>
  <w:comment w:author="윤혜원" w:id="20" w:date="2020-03-01T08:39:05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있어야 될거 같아</w:t>
      </w:r>
    </w:p>
  </w:comment>
  <w:comment w:author="이혁학부생" w:id="16" w:date="2020-03-01T11:17:5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얘도 지워?</w:t>
      </w:r>
    </w:p>
  </w:comment>
  <w:comment w:author="윤혜원" w:id="8" w:date="2020-03-01T08:27:0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있어야될거 같어</w:t>
      </w:r>
    </w:p>
  </w:comment>
  <w:comment w:author="윤혜원" w:id="17" w:date="2020-03-01T08:35:5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지우기</w:t>
      </w:r>
    </w:p>
  </w:comment>
  <w:comment w:author="윤혜원" w:id="4" w:date="2020-03-01T08:22:1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implemented</w:t>
      </w:r>
    </w:p>
  </w:comment>
  <w:comment w:author="윤혜원" w:id="9" w:date="2020-03-01T08:27:3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맞는거 같아</w:t>
      </w:r>
    </w:p>
  </w:comment>
  <w:comment w:author="윤혜원" w:id="18" w:date="2020-03-01T08:37:14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w:t>
      </w:r>
    </w:p>
  </w:comment>
  <w:comment w:author="이혁학부생" w:id="19" w:date="2020-03-01T11:19:03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아두이노랑 hx1 칩이면 were 아니고 was 야?? (ㅈㅅㅈㅅ)</w:t>
      </w:r>
    </w:p>
  </w:comment>
  <w:comment w:author="윤혜원" w:id="7" w:date="2020-03-01T08:25:0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표현이 맞는거 같아!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