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547F3" w14:textId="77777777" w:rsidR="009C1786" w:rsidRDefault="002A074D" w:rsidP="003465BA">
      <w:pPr>
        <w:pBdr>
          <w:top w:val="nil"/>
          <w:left w:val="nil"/>
          <w:bottom w:val="nil"/>
          <w:right w:val="nil"/>
          <w:between w:val="nil"/>
        </w:pBdr>
        <w:spacing w:after="280"/>
        <w:rPr>
          <w:color w:val="000000"/>
          <w:sz w:val="16"/>
          <w:szCs w:val="16"/>
        </w:rPr>
        <w:sectPr w:rsidR="009C1786">
          <w:footerReference w:type="first" r:id="rId8"/>
          <w:pgSz w:w="11906" w:h="16838"/>
          <w:pgMar w:top="540" w:right="893" w:bottom="1440" w:left="893" w:header="720" w:footer="720" w:gutter="0"/>
          <w:pgNumType w:start="1"/>
          <w:cols w:space="720" w:equalWidth="0">
            <w:col w:w="9360"/>
          </w:cols>
          <w:titlePg/>
        </w:sectPr>
      </w:pPr>
      <w:proofErr w:type="spellStart"/>
      <w:r>
        <w:rPr>
          <w:rFonts w:eastAsia="Times New Roman"/>
          <w:color w:val="000000"/>
          <w:sz w:val="48"/>
          <w:szCs w:val="48"/>
        </w:rPr>
        <w:t>LoRa</w:t>
      </w:r>
      <w:proofErr w:type="spellEnd"/>
      <w:r>
        <w:rPr>
          <w:rFonts w:eastAsia="Times New Roman"/>
          <w:color w:val="000000"/>
          <w:sz w:val="48"/>
          <w:szCs w:val="48"/>
        </w:rPr>
        <w:t xml:space="preserve"> MQTT based Smart Farm</w:t>
      </w:r>
    </w:p>
    <w:p w14:paraId="7DB61DF3" w14:textId="77777777" w:rsidR="009C1786" w:rsidRDefault="002A074D">
      <w:pPr>
        <w:pBdr>
          <w:top w:val="nil"/>
          <w:left w:val="nil"/>
          <w:bottom w:val="nil"/>
          <w:right w:val="nil"/>
          <w:between w:val="nil"/>
        </w:pBdr>
        <w:spacing w:before="360" w:after="40"/>
        <w:rPr>
          <w:color w:val="000000"/>
          <w:sz w:val="18"/>
          <w:szCs w:val="18"/>
        </w:rPr>
      </w:pPr>
      <w:proofErr w:type="spellStart"/>
      <w:r>
        <w:rPr>
          <w:rFonts w:eastAsia="Times New Roman"/>
          <w:color w:val="000000"/>
          <w:sz w:val="18"/>
          <w:szCs w:val="18"/>
        </w:rPr>
        <w:t>Hye</w:t>
      </w:r>
      <w:proofErr w:type="spellEnd"/>
      <w:r>
        <w:rPr>
          <w:rFonts w:eastAsia="Times New Roman"/>
          <w:color w:val="000000"/>
          <w:sz w:val="18"/>
          <w:szCs w:val="18"/>
        </w:rPr>
        <w:t xml:space="preserve"> Won Yoon</w:t>
      </w:r>
      <w:r>
        <w:rPr>
          <w:rFonts w:eastAsia="Times New Roman"/>
          <w:color w:val="000000"/>
          <w:sz w:val="18"/>
          <w:szCs w:val="18"/>
        </w:rPr>
        <w:br/>
      </w:r>
      <w:r>
        <w:rPr>
          <w:rFonts w:eastAsia="Times New Roman"/>
          <w:i/>
          <w:color w:val="000000"/>
          <w:sz w:val="18"/>
          <w:szCs w:val="18"/>
        </w:rPr>
        <w:t>Dept. of Software Convergence</w:t>
      </w:r>
      <w:r>
        <w:rPr>
          <w:rFonts w:eastAsia="Times New Roman"/>
          <w:color w:val="000000"/>
          <w:sz w:val="18"/>
          <w:szCs w:val="18"/>
        </w:rPr>
        <w:br/>
      </w:r>
      <w:proofErr w:type="spellStart"/>
      <w:r>
        <w:rPr>
          <w:rFonts w:eastAsia="Times New Roman"/>
          <w:i/>
          <w:color w:val="000000"/>
          <w:sz w:val="18"/>
          <w:szCs w:val="18"/>
        </w:rPr>
        <w:t>Kyunghee</w:t>
      </w:r>
      <w:proofErr w:type="spellEnd"/>
      <w:r>
        <w:rPr>
          <w:rFonts w:eastAsia="Times New Roman"/>
          <w:i/>
          <w:color w:val="000000"/>
          <w:sz w:val="18"/>
          <w:szCs w:val="18"/>
        </w:rPr>
        <w:t xml:space="preserve"> University</w:t>
      </w:r>
      <w:r>
        <w:rPr>
          <w:rFonts w:eastAsia="Times New Roman"/>
          <w:i/>
          <w:color w:val="000000"/>
          <w:sz w:val="18"/>
          <w:szCs w:val="18"/>
        </w:rPr>
        <w:br/>
      </w:r>
      <w:r>
        <w:rPr>
          <w:rFonts w:eastAsia="Times New Roman"/>
          <w:color w:val="000000"/>
          <w:sz w:val="18"/>
          <w:szCs w:val="18"/>
        </w:rPr>
        <w:t>Yong</w:t>
      </w:r>
      <w:r w:rsidR="00412D4D">
        <w:rPr>
          <w:rFonts w:eastAsia="Times New Roman"/>
          <w:color w:val="000000"/>
          <w:sz w:val="18"/>
          <w:szCs w:val="18"/>
        </w:rPr>
        <w:t xml:space="preserve"> </w:t>
      </w:r>
      <w:r>
        <w:rPr>
          <w:rFonts w:eastAsia="Times New Roman"/>
          <w:color w:val="000000"/>
          <w:sz w:val="18"/>
          <w:szCs w:val="18"/>
        </w:rPr>
        <w:t>In, South Korea</w:t>
      </w:r>
      <w:r>
        <w:rPr>
          <w:rFonts w:eastAsia="Times New Roman"/>
          <w:color w:val="000000"/>
          <w:sz w:val="18"/>
          <w:szCs w:val="18"/>
        </w:rPr>
        <w:br/>
        <w:t>yhye97@khu.ac.kr</w:t>
      </w:r>
    </w:p>
    <w:p w14:paraId="4EA7E9F7" w14:textId="77777777" w:rsidR="009C1786" w:rsidRDefault="002A074D">
      <w:pPr>
        <w:pBdr>
          <w:top w:val="nil"/>
          <w:left w:val="nil"/>
          <w:bottom w:val="nil"/>
          <w:right w:val="nil"/>
          <w:between w:val="nil"/>
        </w:pBdr>
        <w:spacing w:before="360" w:after="40"/>
        <w:rPr>
          <w:color w:val="000000"/>
          <w:sz w:val="18"/>
          <w:szCs w:val="18"/>
        </w:rPr>
      </w:pPr>
      <w:proofErr w:type="spellStart"/>
      <w:r>
        <w:rPr>
          <w:rFonts w:eastAsia="Times New Roman"/>
          <w:color w:val="000000"/>
          <w:sz w:val="18"/>
          <w:szCs w:val="18"/>
        </w:rPr>
        <w:t>Chaehee</w:t>
      </w:r>
      <w:proofErr w:type="spellEnd"/>
      <w:r>
        <w:rPr>
          <w:rFonts w:eastAsia="Times New Roman"/>
          <w:color w:val="000000"/>
          <w:sz w:val="18"/>
          <w:szCs w:val="18"/>
        </w:rPr>
        <w:t xml:space="preserve"> </w:t>
      </w:r>
      <w:proofErr w:type="spellStart"/>
      <w:r>
        <w:rPr>
          <w:rFonts w:eastAsia="Times New Roman"/>
          <w:color w:val="000000"/>
          <w:sz w:val="18"/>
          <w:szCs w:val="18"/>
        </w:rPr>
        <w:t>Weon</w:t>
      </w:r>
      <w:proofErr w:type="spellEnd"/>
      <w:r>
        <w:rPr>
          <w:rFonts w:eastAsia="Times New Roman"/>
          <w:color w:val="000000"/>
          <w:sz w:val="18"/>
          <w:szCs w:val="18"/>
        </w:rPr>
        <w:br/>
      </w:r>
      <w:proofErr w:type="spellStart"/>
      <w:r>
        <w:rPr>
          <w:rFonts w:eastAsia="Times New Roman"/>
          <w:i/>
          <w:color w:val="000000"/>
          <w:sz w:val="18"/>
          <w:szCs w:val="18"/>
        </w:rPr>
        <w:t>Dept.of</w:t>
      </w:r>
      <w:proofErr w:type="spellEnd"/>
      <w:r>
        <w:rPr>
          <w:rFonts w:eastAsia="Times New Roman"/>
          <w:i/>
          <w:color w:val="000000"/>
          <w:sz w:val="18"/>
          <w:szCs w:val="18"/>
        </w:rPr>
        <w:t xml:space="preserve"> Software Convergence</w:t>
      </w:r>
      <w:r>
        <w:rPr>
          <w:rFonts w:eastAsia="Times New Roman"/>
          <w:color w:val="000000"/>
          <w:sz w:val="18"/>
          <w:szCs w:val="18"/>
        </w:rPr>
        <w:br/>
      </w:r>
      <w:r>
        <w:rPr>
          <w:rFonts w:eastAsia="Times New Roman"/>
          <w:i/>
          <w:color w:val="000000"/>
          <w:sz w:val="18"/>
          <w:szCs w:val="18"/>
        </w:rPr>
        <w:t>Seoul Women's University</w:t>
      </w:r>
      <w:r>
        <w:rPr>
          <w:rFonts w:eastAsia="Times New Roman"/>
          <w:i/>
          <w:color w:val="000000"/>
          <w:sz w:val="18"/>
          <w:szCs w:val="18"/>
        </w:rPr>
        <w:br/>
      </w:r>
      <w:r>
        <w:rPr>
          <w:rFonts w:eastAsia="Times New Roman"/>
          <w:color w:val="000000"/>
          <w:sz w:val="18"/>
          <w:szCs w:val="18"/>
        </w:rPr>
        <w:t>Seoul, South Korea</w:t>
      </w:r>
      <w:r>
        <w:rPr>
          <w:rFonts w:eastAsia="Times New Roman"/>
          <w:color w:val="000000"/>
          <w:sz w:val="18"/>
          <w:szCs w:val="18"/>
        </w:rPr>
        <w:br/>
        <w:t>1chaehui@swu.ac.kr</w:t>
      </w:r>
      <w:r>
        <w:br w:type="column"/>
      </w:r>
      <w:r>
        <w:rPr>
          <w:rFonts w:eastAsia="Times New Roman"/>
          <w:color w:val="000000"/>
          <w:sz w:val="18"/>
          <w:szCs w:val="18"/>
        </w:rPr>
        <w:t>Dong Jun Kim</w:t>
      </w:r>
      <w:r>
        <w:rPr>
          <w:rFonts w:eastAsia="Times New Roman"/>
          <w:color w:val="000000"/>
          <w:sz w:val="18"/>
          <w:szCs w:val="18"/>
        </w:rPr>
        <w:br/>
      </w:r>
      <w:r>
        <w:rPr>
          <w:rFonts w:eastAsia="Times New Roman"/>
          <w:i/>
          <w:color w:val="000000"/>
          <w:sz w:val="18"/>
          <w:szCs w:val="18"/>
        </w:rPr>
        <w:t>Dept. of Software Convergence</w:t>
      </w:r>
      <w:r>
        <w:rPr>
          <w:rFonts w:eastAsia="Times New Roman"/>
          <w:color w:val="000000"/>
          <w:sz w:val="18"/>
          <w:szCs w:val="18"/>
        </w:rPr>
        <w:br/>
      </w:r>
      <w:proofErr w:type="spellStart"/>
      <w:r>
        <w:rPr>
          <w:rFonts w:eastAsia="Times New Roman"/>
          <w:i/>
          <w:color w:val="000000"/>
          <w:sz w:val="18"/>
          <w:szCs w:val="18"/>
        </w:rPr>
        <w:t>Kyunghee</w:t>
      </w:r>
      <w:proofErr w:type="spellEnd"/>
      <w:r>
        <w:rPr>
          <w:rFonts w:eastAsia="Times New Roman"/>
          <w:i/>
          <w:color w:val="000000"/>
          <w:sz w:val="18"/>
          <w:szCs w:val="18"/>
        </w:rPr>
        <w:t xml:space="preserve"> University</w:t>
      </w:r>
      <w:r>
        <w:rPr>
          <w:rFonts w:eastAsia="Times New Roman"/>
          <w:i/>
          <w:color w:val="000000"/>
          <w:sz w:val="18"/>
          <w:szCs w:val="18"/>
        </w:rPr>
        <w:br/>
      </w:r>
      <w:r>
        <w:rPr>
          <w:rFonts w:eastAsia="Times New Roman"/>
          <w:color w:val="000000"/>
          <w:sz w:val="18"/>
          <w:szCs w:val="18"/>
        </w:rPr>
        <w:t>Yong In, South Korea</w:t>
      </w:r>
      <w:r>
        <w:rPr>
          <w:rFonts w:eastAsia="Times New Roman"/>
          <w:color w:val="000000"/>
          <w:sz w:val="18"/>
          <w:szCs w:val="18"/>
        </w:rPr>
        <w:br/>
        <w:t>mirsol189@khu.ac.kr</w:t>
      </w:r>
    </w:p>
    <w:p w14:paraId="1AC777C8" w14:textId="77777777" w:rsidR="009C1786" w:rsidRDefault="002A074D">
      <w:pPr>
        <w:pBdr>
          <w:top w:val="nil"/>
          <w:left w:val="nil"/>
          <w:bottom w:val="nil"/>
          <w:right w:val="nil"/>
          <w:between w:val="nil"/>
        </w:pBdr>
        <w:spacing w:before="360" w:after="40"/>
        <w:rPr>
          <w:color w:val="000000"/>
          <w:sz w:val="18"/>
          <w:szCs w:val="18"/>
        </w:rPr>
      </w:pPr>
      <w:r>
        <w:rPr>
          <w:rFonts w:eastAsia="Times New Roman"/>
          <w:color w:val="000000"/>
          <w:sz w:val="18"/>
          <w:szCs w:val="18"/>
        </w:rPr>
        <w:t>Anthony Smith</w:t>
      </w:r>
      <w:r>
        <w:rPr>
          <w:rFonts w:eastAsia="Times New Roman"/>
          <w:color w:val="000000"/>
          <w:sz w:val="18"/>
          <w:szCs w:val="18"/>
        </w:rPr>
        <w:br/>
      </w:r>
      <w:r>
        <w:rPr>
          <w:rFonts w:eastAsia="Times New Roman"/>
          <w:i/>
          <w:color w:val="000000"/>
          <w:sz w:val="18"/>
          <w:szCs w:val="18"/>
        </w:rPr>
        <w:t>Computer Information Technology</w:t>
      </w:r>
      <w:r>
        <w:rPr>
          <w:rFonts w:eastAsia="Times New Roman"/>
          <w:color w:val="000000"/>
          <w:sz w:val="18"/>
          <w:szCs w:val="18"/>
        </w:rPr>
        <w:br/>
      </w:r>
      <w:r>
        <w:rPr>
          <w:rFonts w:eastAsia="Times New Roman"/>
          <w:i/>
          <w:color w:val="000000"/>
          <w:sz w:val="18"/>
          <w:szCs w:val="18"/>
        </w:rPr>
        <w:t>Purdue University</w:t>
      </w:r>
      <w:r>
        <w:rPr>
          <w:rFonts w:eastAsia="Times New Roman"/>
          <w:i/>
          <w:color w:val="000000"/>
          <w:sz w:val="18"/>
          <w:szCs w:val="18"/>
        </w:rPr>
        <w:br/>
      </w:r>
      <w:r>
        <w:rPr>
          <w:rFonts w:eastAsia="Times New Roman"/>
          <w:color w:val="000000"/>
          <w:sz w:val="18"/>
          <w:szCs w:val="18"/>
        </w:rPr>
        <w:t>West Lafayette, USA</w:t>
      </w:r>
      <w:r>
        <w:rPr>
          <w:rFonts w:eastAsia="Times New Roman"/>
          <w:color w:val="000000"/>
          <w:sz w:val="18"/>
          <w:szCs w:val="18"/>
        </w:rPr>
        <w:br/>
        <w:t>ahsmith@purdue.edu</w:t>
      </w:r>
      <w:r>
        <w:br w:type="column"/>
      </w:r>
      <w:proofErr w:type="spellStart"/>
      <w:r>
        <w:rPr>
          <w:rFonts w:eastAsia="Times New Roman"/>
          <w:color w:val="000000"/>
          <w:sz w:val="18"/>
          <w:szCs w:val="18"/>
        </w:rPr>
        <w:t>Miran</w:t>
      </w:r>
      <w:proofErr w:type="spellEnd"/>
      <w:r>
        <w:rPr>
          <w:rFonts w:eastAsia="Times New Roman"/>
          <w:color w:val="000000"/>
          <w:sz w:val="18"/>
          <w:szCs w:val="18"/>
        </w:rPr>
        <w:t xml:space="preserve"> Lee</w:t>
      </w:r>
      <w:r>
        <w:rPr>
          <w:rFonts w:eastAsia="Times New Roman"/>
          <w:color w:val="000000"/>
          <w:sz w:val="18"/>
          <w:szCs w:val="18"/>
        </w:rPr>
        <w:br/>
      </w:r>
      <w:r>
        <w:rPr>
          <w:rFonts w:eastAsia="Times New Roman"/>
          <w:i/>
          <w:color w:val="000000"/>
          <w:sz w:val="18"/>
          <w:szCs w:val="18"/>
        </w:rPr>
        <w:t>College of Engineering</w:t>
      </w:r>
      <w:r>
        <w:rPr>
          <w:rFonts w:eastAsia="Times New Roman"/>
          <w:color w:val="000000"/>
          <w:sz w:val="18"/>
          <w:szCs w:val="18"/>
        </w:rPr>
        <w:br/>
      </w:r>
      <w:r>
        <w:rPr>
          <w:rFonts w:eastAsia="Times New Roman"/>
          <w:i/>
          <w:color w:val="000000"/>
          <w:sz w:val="18"/>
          <w:szCs w:val="18"/>
        </w:rPr>
        <w:t>Dongguk University</w:t>
      </w:r>
      <w:r>
        <w:rPr>
          <w:rFonts w:eastAsia="Times New Roman"/>
          <w:i/>
          <w:color w:val="000000"/>
          <w:sz w:val="18"/>
          <w:szCs w:val="18"/>
        </w:rPr>
        <w:br/>
      </w:r>
      <w:r>
        <w:rPr>
          <w:rFonts w:eastAsia="Times New Roman"/>
          <w:color w:val="000000"/>
          <w:sz w:val="18"/>
          <w:szCs w:val="18"/>
        </w:rPr>
        <w:t>Seoul, South Korea</w:t>
      </w:r>
      <w:r>
        <w:rPr>
          <w:rFonts w:eastAsia="Times New Roman"/>
          <w:color w:val="000000"/>
          <w:sz w:val="18"/>
          <w:szCs w:val="18"/>
        </w:rPr>
        <w:br/>
        <w:t>rannan09@dongguk.edu</w:t>
      </w:r>
    </w:p>
    <w:p w14:paraId="714AFF55" w14:textId="77777777" w:rsidR="009C1786" w:rsidRDefault="009C1786">
      <w:pPr>
        <w:sectPr w:rsidR="009C1786">
          <w:type w:val="continuous"/>
          <w:pgSz w:w="11906" w:h="16838"/>
          <w:pgMar w:top="450" w:right="893" w:bottom="1440" w:left="893" w:header="720" w:footer="720" w:gutter="0"/>
          <w:cols w:num="3" w:space="720" w:equalWidth="0">
            <w:col w:w="2893" w:space="720"/>
            <w:col w:w="2893" w:space="720"/>
            <w:col w:w="2893" w:space="0"/>
          </w:cols>
        </w:sectPr>
      </w:pPr>
    </w:p>
    <w:p w14:paraId="65324B40" w14:textId="77777777" w:rsidR="009C1786" w:rsidRDefault="002A074D">
      <w:pPr>
        <w:sectPr w:rsidR="009C1786">
          <w:type w:val="continuous"/>
          <w:pgSz w:w="11906" w:h="16838"/>
          <w:pgMar w:top="450" w:right="893" w:bottom="1440" w:left="893" w:header="720" w:footer="720" w:gutter="0"/>
          <w:cols w:num="3" w:space="720" w:equalWidth="0">
            <w:col w:w="2893" w:space="720"/>
            <w:col w:w="2893" w:space="720"/>
            <w:col w:w="2893" w:space="0"/>
          </w:cols>
        </w:sectPr>
      </w:pPr>
      <w:r>
        <w:br w:type="column"/>
      </w:r>
    </w:p>
    <w:p w14:paraId="557DBB54" w14:textId="77777777" w:rsidR="009C1786" w:rsidRDefault="002A074D">
      <w:pPr>
        <w:jc w:val="both"/>
      </w:pPr>
      <w:r>
        <w:rPr>
          <w:i/>
        </w:rPr>
        <w:t>Abstract</w:t>
      </w:r>
      <w:r>
        <w:t>—</w:t>
      </w:r>
      <w:r>
        <w:rPr>
          <w:rFonts w:ascii="Arial" w:eastAsia="Arial" w:hAnsi="Arial" w:cs="Arial"/>
          <w:color w:val="000000"/>
        </w:rPr>
        <w:t xml:space="preserve"> </w:t>
      </w:r>
      <w:r>
        <w:rPr>
          <w:i/>
          <w:color w:val="000000"/>
        </w:rPr>
        <w:t xml:space="preserve">Smart farms are the future of Agriculture. They are expected to increase the </w:t>
      </w:r>
      <w:r>
        <w:rPr>
          <w:i/>
          <w:color w:val="222222"/>
        </w:rPr>
        <w:t>productivity with low-cost and high convenience.</w:t>
      </w:r>
      <w:r>
        <w:rPr>
          <w:i/>
        </w:rPr>
        <w:t xml:space="preserve"> Nevertheless,</w:t>
      </w:r>
      <w:r>
        <w:rPr>
          <w:i/>
          <w:color w:val="000000"/>
        </w:rPr>
        <w:t xml:space="preserve"> farmers are skeptical of running smart farms, due to its </w:t>
      </w:r>
      <w:r>
        <w:rPr>
          <w:i/>
        </w:rPr>
        <w:t>expensiveness</w:t>
      </w:r>
      <w:r>
        <w:rPr>
          <w:i/>
          <w:color w:val="000000"/>
        </w:rPr>
        <w:t>, inefficient energy consumption, difficult management and potential data leakage.</w:t>
      </w:r>
      <w:r>
        <w:rPr>
          <w:i/>
        </w:rPr>
        <w:t xml:space="preserve"> Many studies suggest using </w:t>
      </w:r>
      <w:proofErr w:type="spellStart"/>
      <w:r>
        <w:rPr>
          <w:i/>
        </w:rPr>
        <w:t>LoRa</w:t>
      </w:r>
      <w:proofErr w:type="spellEnd"/>
      <w:r w:rsidR="00412D4D">
        <w:rPr>
          <w:i/>
        </w:rPr>
        <w:t xml:space="preserve"> </w:t>
      </w:r>
      <w:r>
        <w:rPr>
          <w:i/>
        </w:rPr>
        <w:t xml:space="preserve">(Long Range), a type of LPWAN (long power wide area network) technology, which is capable of long range with economical price and small battery consumption. However, studies overlook on how to transmit data proficiently, safely and assuredly. </w:t>
      </w:r>
      <w:r>
        <w:rPr>
          <w:i/>
          <w:color w:val="000000"/>
        </w:rPr>
        <w:t xml:space="preserve">Therefore, this study proposes a </w:t>
      </w:r>
      <w:proofErr w:type="spellStart"/>
      <w:r>
        <w:rPr>
          <w:i/>
          <w:color w:val="000000"/>
        </w:rPr>
        <w:t>LoRa</w:t>
      </w:r>
      <w:proofErr w:type="spellEnd"/>
      <w:r>
        <w:rPr>
          <w:i/>
          <w:color w:val="000000"/>
        </w:rPr>
        <w:t xml:space="preserve"> and MQTT</w:t>
      </w:r>
      <w:r w:rsidR="00412D4D">
        <w:rPr>
          <w:i/>
          <w:color w:val="000000"/>
        </w:rPr>
        <w:t xml:space="preserve"> </w:t>
      </w:r>
      <w:r>
        <w:rPr>
          <w:i/>
          <w:color w:val="000000"/>
        </w:rPr>
        <w:t>(Message Queue Telemetry Transport) based smart farm.</w:t>
      </w:r>
      <w:r>
        <w:rPr>
          <w:i/>
        </w:rPr>
        <w:t xml:space="preserve"> </w:t>
      </w:r>
      <w:r>
        <w:rPr>
          <w:i/>
          <w:color w:val="000000"/>
        </w:rPr>
        <w:t>MQTT is a lightweight messag</w:t>
      </w:r>
      <w:r>
        <w:rPr>
          <w:i/>
        </w:rPr>
        <w:t xml:space="preserve">ing protocol that guarantees reliability and security of data while minimizing the wastage of packet space. </w:t>
      </w:r>
      <w:r>
        <w:rPr>
          <w:i/>
          <w:color w:val="000000"/>
        </w:rPr>
        <w:t xml:space="preserve">The prototype uses two Arduino Board with </w:t>
      </w:r>
      <w:proofErr w:type="spellStart"/>
      <w:r>
        <w:rPr>
          <w:i/>
          <w:color w:val="000000"/>
        </w:rPr>
        <w:t>Dragino</w:t>
      </w:r>
      <w:proofErr w:type="spellEnd"/>
      <w:r>
        <w:rPr>
          <w:i/>
          <w:color w:val="000000"/>
        </w:rPr>
        <w:t xml:space="preserve"> </w:t>
      </w:r>
      <w:proofErr w:type="spellStart"/>
      <w:r>
        <w:rPr>
          <w:i/>
          <w:color w:val="000000"/>
        </w:rPr>
        <w:t>LoRa</w:t>
      </w:r>
      <w:proofErr w:type="spellEnd"/>
      <w:r>
        <w:rPr>
          <w:i/>
          <w:color w:val="000000"/>
        </w:rPr>
        <w:t xml:space="preserve"> Hat, in which one is connected to VH400 soil moisture sensor, and DHT11 temperature and humidity sensor, and the other connected to a solenoid valve irrigation actuator. There is a Raspberry Pi </w:t>
      </w:r>
      <w:r>
        <w:rPr>
          <w:i/>
        </w:rPr>
        <w:t>i</w:t>
      </w:r>
      <w:r>
        <w:rPr>
          <w:i/>
          <w:color w:val="000000"/>
        </w:rPr>
        <w:t xml:space="preserve">rrigation </w:t>
      </w:r>
      <w:r>
        <w:rPr>
          <w:i/>
        </w:rPr>
        <w:t>n</w:t>
      </w:r>
      <w:r>
        <w:rPr>
          <w:i/>
          <w:color w:val="000000"/>
        </w:rPr>
        <w:t xml:space="preserve">ode, which uses Open Weather API to get 5 days forecast data. Lastly, </w:t>
      </w:r>
      <w:r>
        <w:rPr>
          <w:i/>
        </w:rPr>
        <w:t>deployed a</w:t>
      </w:r>
      <w:r>
        <w:rPr>
          <w:i/>
          <w:color w:val="000000"/>
        </w:rPr>
        <w:t xml:space="preserve"> web-based application </w:t>
      </w:r>
      <w:r>
        <w:rPr>
          <w:i/>
        </w:rPr>
        <w:t>for</w:t>
      </w:r>
      <w:r>
        <w:rPr>
          <w:i/>
          <w:color w:val="000000"/>
        </w:rPr>
        <w:t xml:space="preserve"> farmers</w:t>
      </w:r>
      <w:r>
        <w:rPr>
          <w:i/>
        </w:rPr>
        <w:t xml:space="preserve"> to conveniently manage the smart farm</w:t>
      </w:r>
      <w:r>
        <w:rPr>
          <w:i/>
          <w:color w:val="000000"/>
        </w:rPr>
        <w:t>.</w:t>
      </w:r>
    </w:p>
    <w:p w14:paraId="538860A1" w14:textId="77777777" w:rsidR="003D005F" w:rsidRDefault="003D005F">
      <w:pPr>
        <w:jc w:val="both"/>
      </w:pPr>
    </w:p>
    <w:p w14:paraId="31EFD588" w14:textId="77777777" w:rsidR="009C1786" w:rsidRDefault="002A074D">
      <w:pPr>
        <w:pBdr>
          <w:top w:val="nil"/>
          <w:left w:val="nil"/>
          <w:bottom w:val="nil"/>
          <w:right w:val="nil"/>
          <w:between w:val="nil"/>
        </w:pBdr>
        <w:spacing w:after="120"/>
        <w:ind w:firstLine="274"/>
        <w:jc w:val="both"/>
        <w:rPr>
          <w:b/>
          <w:i/>
          <w:color w:val="000000"/>
          <w:sz w:val="18"/>
          <w:szCs w:val="18"/>
        </w:rPr>
      </w:pPr>
      <w:r>
        <w:rPr>
          <w:rFonts w:eastAsia="Times New Roman"/>
          <w:b/>
          <w:i/>
          <w:color w:val="000000"/>
          <w:sz w:val="18"/>
          <w:szCs w:val="18"/>
        </w:rPr>
        <w:t xml:space="preserve">Keywords——Smart Farm, </w:t>
      </w:r>
      <w:proofErr w:type="spellStart"/>
      <w:r>
        <w:rPr>
          <w:rFonts w:eastAsia="Times New Roman"/>
          <w:b/>
          <w:i/>
          <w:color w:val="000000"/>
          <w:sz w:val="18"/>
          <w:szCs w:val="18"/>
        </w:rPr>
        <w:t>LoRa</w:t>
      </w:r>
      <w:proofErr w:type="spellEnd"/>
      <w:r>
        <w:rPr>
          <w:rFonts w:eastAsia="Times New Roman"/>
          <w:b/>
          <w:i/>
          <w:color w:val="000000"/>
          <w:sz w:val="18"/>
          <w:szCs w:val="18"/>
        </w:rPr>
        <w:t>, MQTT, IoT</w:t>
      </w:r>
    </w:p>
    <w:p w14:paraId="58DFA277" w14:textId="77777777" w:rsidR="009C1786" w:rsidRDefault="009C1786">
      <w:pPr>
        <w:pBdr>
          <w:top w:val="nil"/>
          <w:left w:val="nil"/>
          <w:bottom w:val="nil"/>
          <w:right w:val="nil"/>
          <w:between w:val="nil"/>
        </w:pBdr>
        <w:spacing w:after="120"/>
        <w:ind w:firstLine="274"/>
        <w:jc w:val="both"/>
        <w:rPr>
          <w:i/>
          <w:color w:val="000000"/>
          <w:sz w:val="18"/>
          <w:szCs w:val="18"/>
        </w:rPr>
      </w:pPr>
    </w:p>
    <w:p w14:paraId="166883D4" w14:textId="77777777" w:rsidR="009C1786" w:rsidRDefault="002A074D">
      <w:pPr>
        <w:pStyle w:val="1"/>
        <w:numPr>
          <w:ilvl w:val="0"/>
          <w:numId w:val="1"/>
        </w:numPr>
      </w:pPr>
      <w:r>
        <w:t>Introduction</w:t>
      </w:r>
    </w:p>
    <w:p w14:paraId="42961244" w14:textId="77777777" w:rsidR="00A736E0" w:rsidRDefault="002A074D" w:rsidP="006309A2">
      <w:pPr>
        <w:pBdr>
          <w:top w:val="nil"/>
          <w:left w:val="nil"/>
          <w:bottom w:val="nil"/>
          <w:right w:val="nil"/>
          <w:between w:val="nil"/>
        </w:pBdr>
        <w:tabs>
          <w:tab w:val="left" w:pos="288"/>
        </w:tabs>
        <w:spacing w:after="120" w:line="228" w:lineRule="auto"/>
        <w:ind w:firstLineChars="100" w:firstLine="200"/>
        <w:jc w:val="both"/>
      </w:pPr>
      <w:r>
        <w:rPr>
          <w:rFonts w:eastAsia="Times New Roman"/>
          <w:color w:val="000000"/>
        </w:rPr>
        <w:t xml:space="preserve">According to the Food and Agriculture Organization of the United Nations, the definition of “Smart Farming is a farming management concept using modern technology to increase the quantity and quality of agricultural products” [1]. </w:t>
      </w:r>
      <w:r>
        <w:t xml:space="preserve">Smart farms play a big role on achieving precision agriculture, also known to be the future of agriculture [2]. It monitors soil, irrigation, and weather conditions in order to increase the productivity [3]. </w:t>
      </w:r>
    </w:p>
    <w:p w14:paraId="124781AA" w14:textId="77777777" w:rsidR="009C1786" w:rsidRDefault="002A074D" w:rsidP="006309A2">
      <w:pPr>
        <w:pBdr>
          <w:top w:val="nil"/>
          <w:left w:val="nil"/>
          <w:bottom w:val="nil"/>
          <w:right w:val="nil"/>
          <w:between w:val="nil"/>
        </w:pBdr>
        <w:tabs>
          <w:tab w:val="left" w:pos="288"/>
        </w:tabs>
        <w:spacing w:after="120" w:line="228" w:lineRule="auto"/>
        <w:ind w:firstLineChars="100" w:firstLine="200"/>
        <w:jc w:val="both"/>
        <w:rPr>
          <w:color w:val="000000"/>
        </w:rPr>
      </w:pPr>
      <w:r>
        <w:t>For example, smart farms collect vital agriculture data such as soil moisture, temperature, and humidity using IoT</w:t>
      </w:r>
      <w:r w:rsidR="00412D4D">
        <w:t xml:space="preserve"> </w:t>
      </w:r>
      <w:r>
        <w:t>(Internet of Things) sensor technology [4]. Weather forecast data-gathering is performed using open-source weather API</w:t>
      </w:r>
      <w:r w:rsidR="00412D4D">
        <w:t xml:space="preserve"> </w:t>
      </w:r>
      <w:r>
        <w:t xml:space="preserve">(Application Programming </w:t>
      </w:r>
      <w:proofErr w:type="gramStart"/>
      <w:r>
        <w:t>Interface)</w:t>
      </w:r>
      <w:r w:rsidR="00412D4D">
        <w:t>s</w:t>
      </w:r>
      <w:proofErr w:type="gramEnd"/>
      <w:r>
        <w:t xml:space="preserve">, in which Big Data technology being the key foundation [5]. Data analysis is done for the optimization and modification of the surrounding environment and predict when the crops need water [6]. Finally, manipulating the data in an online interface, </w:t>
      </w:r>
      <w:r>
        <w:rPr>
          <w:color w:val="000000"/>
        </w:rPr>
        <w:t>farmers can conveniently manage their smart farm anywhere at any time.</w:t>
      </w:r>
    </w:p>
    <w:p w14:paraId="5C460AC2" w14:textId="77777777" w:rsidR="00A736E0" w:rsidRDefault="00A736E0">
      <w:pPr>
        <w:pBdr>
          <w:top w:val="nil"/>
          <w:left w:val="nil"/>
          <w:bottom w:val="nil"/>
          <w:right w:val="nil"/>
          <w:between w:val="nil"/>
        </w:pBdr>
        <w:tabs>
          <w:tab w:val="left" w:pos="288"/>
        </w:tabs>
        <w:spacing w:after="120" w:line="228" w:lineRule="auto"/>
        <w:ind w:firstLine="288"/>
        <w:jc w:val="both"/>
      </w:pPr>
    </w:p>
    <w:p w14:paraId="06179091" w14:textId="77777777" w:rsidR="009C1786" w:rsidRDefault="002A074D" w:rsidP="006309A2">
      <w:pPr>
        <w:tabs>
          <w:tab w:val="left" w:pos="288"/>
        </w:tabs>
        <w:spacing w:after="120" w:line="228" w:lineRule="auto"/>
        <w:ind w:firstLineChars="100" w:firstLine="200"/>
        <w:jc w:val="both"/>
        <w:rPr>
          <w:highlight w:val="white"/>
        </w:rPr>
      </w:pPr>
      <w:r>
        <w:t xml:space="preserve">However, there are still many obstacles smart farms yet to overcome. [7] carried out a survey of research activities in smart farming, and pointed out that incentives, investments, innovative tools, data, network, and information are the barriers smart farms </w:t>
      </w:r>
      <w:r w:rsidR="003D005F">
        <w:t>must</w:t>
      </w:r>
      <w:r>
        <w:t xml:space="preserve"> conquer. They mentioned that not only is low-cost a key factor in smart farming, energy efficiency, convenience on management, data transmission, and assurance of high security and reliability. are also important factors to consider.</w:t>
      </w:r>
    </w:p>
    <w:p w14:paraId="5111C738" w14:textId="77777777" w:rsidR="009C1786" w:rsidRDefault="002A074D" w:rsidP="006309A2">
      <w:pPr>
        <w:tabs>
          <w:tab w:val="left" w:pos="288"/>
        </w:tabs>
        <w:spacing w:after="120" w:line="228" w:lineRule="auto"/>
        <w:ind w:firstLineChars="100" w:firstLine="200"/>
        <w:jc w:val="both"/>
      </w:pPr>
      <w:r>
        <w:rPr>
          <w:highlight w:val="white"/>
        </w:rPr>
        <w:t xml:space="preserve">Consequently, the decision making of the network technology is crucial. LPWAN (long power wide area network) is a popular wireless communication network technology for IoT applications, due to small power consumption, high coverage, and inexpensive communication features [8]. </w:t>
      </w:r>
      <w:proofErr w:type="spellStart"/>
      <w:r>
        <w:rPr>
          <w:highlight w:val="white"/>
        </w:rPr>
        <w:t>Sigfox</w:t>
      </w:r>
      <w:proofErr w:type="spellEnd"/>
      <w:r>
        <w:rPr>
          <w:highlight w:val="white"/>
        </w:rPr>
        <w:t xml:space="preserve">, NB-IoT, and </w:t>
      </w:r>
      <w:proofErr w:type="spellStart"/>
      <w:proofErr w:type="gramStart"/>
      <w:r>
        <w:rPr>
          <w:highlight w:val="white"/>
        </w:rPr>
        <w:t>LoRa</w:t>
      </w:r>
      <w:proofErr w:type="spellEnd"/>
      <w:r>
        <w:rPr>
          <w:highlight w:val="white"/>
        </w:rPr>
        <w:t>(</w:t>
      </w:r>
      <w:proofErr w:type="gramEnd"/>
      <w:r>
        <w:rPr>
          <w:highlight w:val="white"/>
        </w:rPr>
        <w:t xml:space="preserve">Long Range) are the three highly favored technologies of  LPWAN. [8] conducted a study to compare the three technologies in different IoT </w:t>
      </w:r>
      <w:r w:rsidR="003D005F">
        <w:rPr>
          <w:highlight w:val="white"/>
        </w:rPr>
        <w:t>deployments and</w:t>
      </w:r>
      <w:r>
        <w:rPr>
          <w:highlight w:val="white"/>
        </w:rPr>
        <w:t xml:space="preserve"> concluded </w:t>
      </w:r>
      <w:proofErr w:type="spellStart"/>
      <w:r>
        <w:rPr>
          <w:highlight w:val="white"/>
        </w:rPr>
        <w:t>Sigfox</w:t>
      </w:r>
      <w:proofErr w:type="spellEnd"/>
      <w:r>
        <w:rPr>
          <w:highlight w:val="white"/>
        </w:rPr>
        <w:t xml:space="preserve"> and </w:t>
      </w:r>
      <w:proofErr w:type="spellStart"/>
      <w:r>
        <w:rPr>
          <w:highlight w:val="white"/>
        </w:rPr>
        <w:t>LoRa</w:t>
      </w:r>
      <w:proofErr w:type="spellEnd"/>
      <w:r>
        <w:rPr>
          <w:highlight w:val="white"/>
        </w:rPr>
        <w:t xml:space="preserve"> are </w:t>
      </w:r>
      <w:r w:rsidR="00DC5B6A">
        <w:rPr>
          <w:highlight w:val="white"/>
        </w:rPr>
        <w:t xml:space="preserve">the most </w:t>
      </w:r>
      <w:r w:rsidR="00BD79F3">
        <w:rPr>
          <w:highlight w:val="white"/>
        </w:rPr>
        <w:t>appropriate</w:t>
      </w:r>
      <w:r>
        <w:rPr>
          <w:highlight w:val="white"/>
        </w:rPr>
        <w:t xml:space="preserve"> for smart farms.</w:t>
      </w:r>
    </w:p>
    <w:p w14:paraId="32148031" w14:textId="77777777" w:rsidR="009C1786" w:rsidRDefault="002A074D" w:rsidP="006309A2">
      <w:pPr>
        <w:ind w:firstLineChars="100" w:firstLine="200"/>
        <w:jc w:val="both"/>
      </w:pPr>
      <w:r>
        <w:t xml:space="preserve">Nevertheless, there weren’t any studies which focused on the messaging protocols for smart farms. The size of the data received from soil moisture, temperature, humidity sensors is very small. Hence, in order to efficiently transmit data, minimizing the wastage of packet space is necessary. In addition, the reliability and security of the data transmission must be guaranteed. There are several IoT communication protocols (e.g. DPWS, XMPP, </w:t>
      </w:r>
      <w:proofErr w:type="spellStart"/>
      <w:r>
        <w:t>CoAP</w:t>
      </w:r>
      <w:proofErr w:type="spellEnd"/>
      <w:r>
        <w:t>), but MQTT</w:t>
      </w:r>
      <w:r w:rsidR="00DC5B6A">
        <w:t xml:space="preserve"> (Message Queue Telemetry Transport)</w:t>
      </w:r>
      <w:r>
        <w:t xml:space="preserve"> is most adequate for </w:t>
      </w:r>
      <w:proofErr w:type="spellStart"/>
      <w:r>
        <w:t>IIoT</w:t>
      </w:r>
      <w:proofErr w:type="spellEnd"/>
      <w:r>
        <w:t xml:space="preserve"> (Industrial IoT) applications [9].</w:t>
      </w:r>
    </w:p>
    <w:p w14:paraId="5786B144" w14:textId="77777777" w:rsidR="009C1786" w:rsidRDefault="002A074D" w:rsidP="006309A2">
      <w:pPr>
        <w:ind w:firstLineChars="100" w:firstLine="200"/>
        <w:jc w:val="both"/>
      </w:pPr>
      <w:r>
        <w:t xml:space="preserve">MQTT is an extremely lightweight messaging protocol. As stated in [10], “the design principles of MQTT is to minimize network bandwidth and device resource requirements whilst also attempting to ensure reliability and some degree of assurance of delivery”. </w:t>
      </w:r>
      <w:r w:rsidR="006309A2">
        <w:t>MQTT</w:t>
      </w:r>
      <w:r>
        <w:t xml:space="preserve"> has just 4 bytes of fixed header </w:t>
      </w:r>
      <w:r w:rsidR="00DC5B6A">
        <w:t xml:space="preserve">overhead and </w:t>
      </w:r>
      <w:r>
        <w:t>is the only IoT protocol which has QoS</w:t>
      </w:r>
      <w:r w:rsidR="00412D4D">
        <w:t xml:space="preserve"> </w:t>
      </w:r>
      <w:r>
        <w:t>(Quality of Service) options</w:t>
      </w:r>
      <w:r w:rsidR="006A4201">
        <w:t xml:space="preserve"> up to 3 levels</w:t>
      </w:r>
      <w:r>
        <w:t xml:space="preserve"> [9]</w:t>
      </w:r>
      <w:r w:rsidR="006309A2">
        <w:t>.</w:t>
      </w:r>
    </w:p>
    <w:p w14:paraId="654B52E5" w14:textId="77777777" w:rsidR="009C1786" w:rsidRDefault="002A074D" w:rsidP="006309A2">
      <w:pPr>
        <w:ind w:firstLineChars="100" w:firstLine="200"/>
        <w:jc w:val="both"/>
      </w:pPr>
      <w:r>
        <w:t xml:space="preserve">Therefore, this study proposes a smart farm based on </w:t>
      </w:r>
      <w:proofErr w:type="spellStart"/>
      <w:r>
        <w:t>LoRa</w:t>
      </w:r>
      <w:proofErr w:type="spellEnd"/>
      <w:r>
        <w:t xml:space="preserve"> and MQTT, which meets the </w:t>
      </w:r>
      <w:r w:rsidR="003D005F">
        <w:t>criteria</w:t>
      </w:r>
      <w:r>
        <w:t xml:space="preserve"> of smart farms mentioned above.</w:t>
      </w:r>
    </w:p>
    <w:p w14:paraId="15B80930" w14:textId="77777777" w:rsidR="009C1786" w:rsidRDefault="002A074D" w:rsidP="006309A2">
      <w:pPr>
        <w:ind w:firstLineChars="100" w:firstLine="200"/>
        <w:jc w:val="both"/>
      </w:pPr>
      <w:r>
        <w:t xml:space="preserve">The remainder of the study is organized as follows: Section 2 compares the previous works that have been done on </w:t>
      </w:r>
      <w:proofErr w:type="spellStart"/>
      <w:r>
        <w:t>LoRa</w:t>
      </w:r>
      <w:proofErr w:type="spellEnd"/>
      <w:r>
        <w:t xml:space="preserve"> and MQTT. Section 3 explains the methodology of building a </w:t>
      </w:r>
      <w:proofErr w:type="spellStart"/>
      <w:r>
        <w:t>LoRa</w:t>
      </w:r>
      <w:proofErr w:type="spellEnd"/>
      <w:r>
        <w:t xml:space="preserve"> and MQTT based smart farm. Section 4 explains how to implement the smart farm. Section 5 explains the result of our prototype. Lastly, Section 6 concludes the paper.</w:t>
      </w:r>
    </w:p>
    <w:p w14:paraId="504542CA" w14:textId="77777777" w:rsidR="00412D4D" w:rsidRDefault="00412D4D" w:rsidP="00412D4D">
      <w:pPr>
        <w:ind w:firstLine="300"/>
        <w:jc w:val="both"/>
      </w:pPr>
    </w:p>
    <w:p w14:paraId="0C201CBF" w14:textId="77777777" w:rsidR="009C1786" w:rsidRDefault="002A074D">
      <w:pPr>
        <w:pStyle w:val="1"/>
        <w:numPr>
          <w:ilvl w:val="0"/>
          <w:numId w:val="1"/>
        </w:numPr>
      </w:pPr>
      <w:r>
        <w:lastRenderedPageBreak/>
        <w:t>Related Work</w:t>
      </w:r>
    </w:p>
    <w:p w14:paraId="46FB8B4D" w14:textId="77777777" w:rsidR="009C1786" w:rsidRDefault="002A074D">
      <w:pPr>
        <w:pStyle w:val="2"/>
        <w:numPr>
          <w:ilvl w:val="1"/>
          <w:numId w:val="1"/>
        </w:numPr>
      </w:pPr>
      <w:r>
        <w:t>LoRa</w:t>
      </w:r>
    </w:p>
    <w:p w14:paraId="3B1BE07D" w14:textId="77777777" w:rsidR="009C1786" w:rsidRDefault="002A074D" w:rsidP="006309A2">
      <w:pPr>
        <w:pBdr>
          <w:top w:val="nil"/>
          <w:left w:val="nil"/>
          <w:bottom w:val="nil"/>
          <w:right w:val="nil"/>
          <w:between w:val="nil"/>
        </w:pBdr>
        <w:ind w:firstLineChars="100" w:firstLine="200"/>
        <w:jc w:val="both"/>
        <w:rPr>
          <w:color w:val="000000"/>
          <w:sz w:val="24"/>
          <w:szCs w:val="24"/>
        </w:rPr>
      </w:pPr>
      <w:proofErr w:type="spellStart"/>
      <w:r>
        <w:rPr>
          <w:rFonts w:eastAsia="Times New Roman"/>
          <w:color w:val="000000"/>
          <w:highlight w:val="white"/>
        </w:rPr>
        <w:t>Sarker</w:t>
      </w:r>
      <w:proofErr w:type="spellEnd"/>
      <w:r>
        <w:rPr>
          <w:rFonts w:eastAsia="Times New Roman"/>
          <w:color w:val="000000"/>
          <w:highlight w:val="white"/>
        </w:rPr>
        <w:t xml:space="preserve"> et al. [</w:t>
      </w:r>
      <w:r>
        <w:rPr>
          <w:highlight w:val="white"/>
        </w:rPr>
        <w:t>11</w:t>
      </w:r>
      <w:r>
        <w:rPr>
          <w:rFonts w:eastAsia="Times New Roman"/>
          <w:color w:val="000000"/>
          <w:highlight w:val="white"/>
        </w:rPr>
        <w:t xml:space="preserve">] </w:t>
      </w:r>
      <w:r>
        <w:rPr>
          <w:highlight w:val="white"/>
        </w:rPr>
        <w:t>d</w:t>
      </w:r>
      <w:r>
        <w:rPr>
          <w:rFonts w:eastAsia="Times New Roman"/>
          <w:color w:val="000000"/>
          <w:highlight w:val="white"/>
        </w:rPr>
        <w:t xml:space="preserve">emonstrated the benefits of applying </w:t>
      </w:r>
      <w:proofErr w:type="spellStart"/>
      <w:r>
        <w:rPr>
          <w:rFonts w:eastAsia="Times New Roman"/>
          <w:color w:val="000000"/>
          <w:highlight w:val="white"/>
        </w:rPr>
        <w:t>LoRa</w:t>
      </w:r>
      <w:proofErr w:type="spellEnd"/>
      <w:r>
        <w:rPr>
          <w:rFonts w:eastAsia="Times New Roman"/>
          <w:color w:val="000000"/>
          <w:highlight w:val="white"/>
        </w:rPr>
        <w:t xml:space="preserve"> technology to the IoT. Furthermore, they have demonstrated that using an integration of cloud and edge computing is more appropriate than just using cloud computing in the </w:t>
      </w:r>
      <w:proofErr w:type="spellStart"/>
      <w:r>
        <w:rPr>
          <w:rFonts w:eastAsia="Times New Roman"/>
          <w:color w:val="000000"/>
          <w:highlight w:val="white"/>
        </w:rPr>
        <w:t>LoRa</w:t>
      </w:r>
      <w:proofErr w:type="spellEnd"/>
      <w:r>
        <w:rPr>
          <w:rFonts w:eastAsia="Times New Roman"/>
          <w:color w:val="000000"/>
          <w:highlight w:val="white"/>
        </w:rPr>
        <w:t xml:space="preserve"> IoT environment, reducing waste of resources.</w:t>
      </w:r>
    </w:p>
    <w:p w14:paraId="377FFB3F" w14:textId="77777777" w:rsidR="009C1786" w:rsidRDefault="002A074D" w:rsidP="006309A2">
      <w:pPr>
        <w:pBdr>
          <w:top w:val="nil"/>
          <w:left w:val="nil"/>
          <w:bottom w:val="nil"/>
          <w:right w:val="nil"/>
          <w:between w:val="nil"/>
        </w:pBdr>
        <w:ind w:firstLineChars="100" w:firstLine="200"/>
        <w:jc w:val="both"/>
        <w:rPr>
          <w:color w:val="000000"/>
          <w:sz w:val="24"/>
          <w:szCs w:val="24"/>
        </w:rPr>
      </w:pPr>
      <w:proofErr w:type="spellStart"/>
      <w:r>
        <w:rPr>
          <w:rFonts w:eastAsia="Times New Roman"/>
          <w:color w:val="000000"/>
          <w:highlight w:val="white"/>
        </w:rPr>
        <w:t>Muangprathub</w:t>
      </w:r>
      <w:proofErr w:type="spellEnd"/>
      <w:r>
        <w:rPr>
          <w:rFonts w:eastAsia="Times New Roman"/>
          <w:color w:val="000000"/>
          <w:highlight w:val="white"/>
        </w:rPr>
        <w:t xml:space="preserve"> et al. [</w:t>
      </w:r>
      <w:r>
        <w:rPr>
          <w:highlight w:val="white"/>
        </w:rPr>
        <w:t>6</w:t>
      </w:r>
      <w:r>
        <w:rPr>
          <w:rFonts w:eastAsia="Times New Roman"/>
          <w:color w:val="000000"/>
          <w:highlight w:val="white"/>
        </w:rPr>
        <w:t xml:space="preserve">] proposed a system to control environmental factors in crop fields. And they implemented web application and mobile application, it allowed for automatic and manual control. However, they used only </w:t>
      </w:r>
      <w:proofErr w:type="spellStart"/>
      <w:r>
        <w:rPr>
          <w:rFonts w:eastAsia="Times New Roman"/>
          <w:color w:val="000000"/>
          <w:highlight w:val="white"/>
        </w:rPr>
        <w:t>WiFi</w:t>
      </w:r>
      <w:proofErr w:type="spellEnd"/>
      <w:r>
        <w:rPr>
          <w:rFonts w:eastAsia="Times New Roman"/>
          <w:color w:val="000000"/>
          <w:highlight w:val="white"/>
        </w:rPr>
        <w:t xml:space="preserve"> of the </w:t>
      </w:r>
      <w:proofErr w:type="spellStart"/>
      <w:r>
        <w:rPr>
          <w:rFonts w:eastAsia="Times New Roman"/>
          <w:color w:val="000000"/>
          <w:highlight w:val="white"/>
        </w:rPr>
        <w:t>NodeMCU</w:t>
      </w:r>
      <w:proofErr w:type="spellEnd"/>
      <w:r>
        <w:rPr>
          <w:rFonts w:eastAsia="Times New Roman"/>
          <w:color w:val="000000"/>
          <w:highlight w:val="white"/>
        </w:rPr>
        <w:t xml:space="preserve">, which has a voltage of 135-215 mA. Our study is using </w:t>
      </w:r>
      <w:proofErr w:type="spellStart"/>
      <w:r>
        <w:rPr>
          <w:rFonts w:eastAsia="Times New Roman"/>
          <w:color w:val="000000"/>
          <w:highlight w:val="white"/>
        </w:rPr>
        <w:t>LoRa</w:t>
      </w:r>
      <w:proofErr w:type="spellEnd"/>
      <w:r>
        <w:rPr>
          <w:rFonts w:eastAsia="Times New Roman"/>
          <w:color w:val="000000"/>
          <w:highlight w:val="white"/>
        </w:rPr>
        <w:t xml:space="preserve"> network to develop a more efficient system in terms of power consumption.</w:t>
      </w:r>
    </w:p>
    <w:p w14:paraId="43D65F93" w14:textId="77777777" w:rsidR="009C1786" w:rsidRDefault="002A074D" w:rsidP="006309A2">
      <w:pPr>
        <w:pBdr>
          <w:top w:val="nil"/>
          <w:left w:val="nil"/>
          <w:bottom w:val="nil"/>
          <w:right w:val="nil"/>
          <w:between w:val="nil"/>
        </w:pBdr>
        <w:ind w:firstLineChars="100" w:firstLine="200"/>
        <w:jc w:val="both"/>
      </w:pPr>
      <w:r>
        <w:rPr>
          <w:rFonts w:eastAsia="Times New Roman"/>
          <w:color w:val="000000"/>
          <w:highlight w:val="white"/>
        </w:rPr>
        <w:t>Ko et al. [</w:t>
      </w:r>
      <w:r>
        <w:rPr>
          <w:highlight w:val="white"/>
        </w:rPr>
        <w:t>12</w:t>
      </w:r>
      <w:r>
        <w:rPr>
          <w:rFonts w:eastAsia="Times New Roman"/>
          <w:color w:val="000000"/>
          <w:highlight w:val="white"/>
        </w:rPr>
        <w:t xml:space="preserve">] demonstrated through experiments that </w:t>
      </w:r>
      <w:proofErr w:type="spellStart"/>
      <w:r>
        <w:rPr>
          <w:rFonts w:eastAsia="Times New Roman"/>
          <w:color w:val="000000"/>
          <w:highlight w:val="white"/>
        </w:rPr>
        <w:t>LoRa</w:t>
      </w:r>
      <w:proofErr w:type="spellEnd"/>
      <w:r>
        <w:rPr>
          <w:rFonts w:eastAsia="Times New Roman"/>
          <w:color w:val="000000"/>
          <w:highlight w:val="white"/>
        </w:rPr>
        <w:t xml:space="preserve"> was the most efficient among many LPWAN protocols and found the optimal PHY configuration setting on the </w:t>
      </w:r>
      <w:proofErr w:type="spellStart"/>
      <w:r>
        <w:rPr>
          <w:rFonts w:eastAsia="Times New Roman"/>
          <w:color w:val="000000"/>
          <w:highlight w:val="white"/>
        </w:rPr>
        <w:t>LoRa</w:t>
      </w:r>
      <w:proofErr w:type="spellEnd"/>
      <w:r>
        <w:rPr>
          <w:rFonts w:eastAsia="Times New Roman"/>
          <w:color w:val="000000"/>
          <w:highlight w:val="white"/>
        </w:rPr>
        <w:t xml:space="preserve"> network. They also found that the variation of tree farms was bigger than the variation of open area and that the RSSI's Variation was more consistent in the tree farm than an open area.</w:t>
      </w:r>
    </w:p>
    <w:p w14:paraId="121D7361" w14:textId="77777777" w:rsidR="009C1786" w:rsidRDefault="002A074D">
      <w:pPr>
        <w:pStyle w:val="2"/>
        <w:numPr>
          <w:ilvl w:val="1"/>
          <w:numId w:val="1"/>
        </w:numPr>
      </w:pPr>
      <w:r>
        <w:t xml:space="preserve"> LoRa and MQTT</w:t>
      </w:r>
    </w:p>
    <w:p w14:paraId="0EE01613" w14:textId="77777777" w:rsidR="009C1786" w:rsidRDefault="002A074D" w:rsidP="006309A2">
      <w:pPr>
        <w:ind w:firstLineChars="100" w:firstLine="200"/>
        <w:jc w:val="both"/>
      </w:pPr>
      <w:proofErr w:type="spellStart"/>
      <w:r>
        <w:t>Spinsante</w:t>
      </w:r>
      <w:proofErr w:type="spellEnd"/>
      <w:r>
        <w:t xml:space="preserve"> et al. [13] proposed a system for building automation services using </w:t>
      </w:r>
      <w:proofErr w:type="spellStart"/>
      <w:r>
        <w:t>LoRa</w:t>
      </w:r>
      <w:proofErr w:type="spellEnd"/>
      <w:r>
        <w:t xml:space="preserve"> and MQTT. This study verified that </w:t>
      </w:r>
      <w:proofErr w:type="spellStart"/>
      <w:r>
        <w:t>LoRa</w:t>
      </w:r>
      <w:proofErr w:type="spellEnd"/>
      <w:r>
        <w:t xml:space="preserve"> suits well in indoor scenarios, and the use of MQTT fulfilled the real-time requirements of the building automation service.</w:t>
      </w:r>
    </w:p>
    <w:p w14:paraId="45BB9578" w14:textId="77777777" w:rsidR="009C1786" w:rsidRDefault="002A074D" w:rsidP="006309A2">
      <w:pPr>
        <w:ind w:firstLineChars="100" w:firstLine="200"/>
        <w:jc w:val="both"/>
      </w:pPr>
      <w:r>
        <w:t xml:space="preserve">Huang et al. [14] proposed a marine wireless sensor network monitoring system based on </w:t>
      </w:r>
      <w:proofErr w:type="spellStart"/>
      <w:r>
        <w:t>LoRa</w:t>
      </w:r>
      <w:proofErr w:type="spellEnd"/>
      <w:r>
        <w:t xml:space="preserve"> and MQTT. This study proved that even though the sensor packages are in outdoor water environment, the data from sensors don’t affected significantly if the whole set of equipment is within a certain coverage of the wireless signal.</w:t>
      </w:r>
    </w:p>
    <w:p w14:paraId="4861E9C5" w14:textId="77777777" w:rsidR="009C1786" w:rsidRDefault="002A074D" w:rsidP="006309A2">
      <w:pPr>
        <w:ind w:firstLineChars="100" w:firstLine="200"/>
        <w:jc w:val="both"/>
        <w:rPr>
          <w:color w:val="000000"/>
          <w:highlight w:val="white"/>
        </w:rPr>
      </w:pPr>
      <w:proofErr w:type="spellStart"/>
      <w:r>
        <w:rPr>
          <w:color w:val="000000"/>
          <w:highlight w:val="white"/>
        </w:rPr>
        <w:t>Kodal</w:t>
      </w:r>
      <w:proofErr w:type="spellEnd"/>
      <w:r>
        <w:rPr>
          <w:color w:val="000000"/>
          <w:highlight w:val="white"/>
        </w:rPr>
        <w:t> et al. [1</w:t>
      </w:r>
      <w:r>
        <w:rPr>
          <w:highlight w:val="white"/>
        </w:rPr>
        <w:t>5</w:t>
      </w:r>
      <w:r>
        <w:rPr>
          <w:color w:val="000000"/>
          <w:highlight w:val="white"/>
        </w:rPr>
        <w:t xml:space="preserve">] proposed a smart IoT farm model based on </w:t>
      </w:r>
      <w:proofErr w:type="spellStart"/>
      <w:r>
        <w:rPr>
          <w:color w:val="000000"/>
          <w:highlight w:val="white"/>
        </w:rPr>
        <w:t>LoRa</w:t>
      </w:r>
      <w:proofErr w:type="spellEnd"/>
      <w:r>
        <w:rPr>
          <w:color w:val="000000"/>
          <w:highlight w:val="white"/>
        </w:rPr>
        <w:t>. Similar to our study, the system uploads data to the cloud using the MQTT protocol, but this system only has the monitoring part.</w:t>
      </w:r>
    </w:p>
    <w:p w14:paraId="6F5207D9" w14:textId="77777777" w:rsidR="009C1786" w:rsidRDefault="009C1786">
      <w:pPr>
        <w:ind w:firstLine="289"/>
        <w:jc w:val="both"/>
        <w:rPr>
          <w:highlight w:val="white"/>
        </w:rPr>
      </w:pPr>
    </w:p>
    <w:p w14:paraId="39041581" w14:textId="77777777" w:rsidR="009C1786" w:rsidRDefault="002A074D">
      <w:pPr>
        <w:pStyle w:val="1"/>
        <w:numPr>
          <w:ilvl w:val="0"/>
          <w:numId w:val="1"/>
        </w:numPr>
      </w:pPr>
      <w:bookmarkStart w:id="0" w:name="_heading=h.7alwhebn0j2m" w:colFirst="0" w:colLast="0"/>
      <w:bookmarkEnd w:id="0"/>
      <w:r>
        <w:t>Methodology</w:t>
      </w:r>
    </w:p>
    <w:p w14:paraId="6CB9D180" w14:textId="77777777" w:rsidR="009C1786" w:rsidRDefault="002A074D" w:rsidP="006309A2">
      <w:pPr>
        <w:tabs>
          <w:tab w:val="left" w:pos="216"/>
        </w:tabs>
        <w:ind w:firstLineChars="100" w:firstLine="200"/>
        <w:jc w:val="both"/>
      </w:pPr>
      <w:r>
        <w:t xml:space="preserve">This work aims to design a smart farm that fulfills all the key factors mentioned in Section </w:t>
      </w:r>
      <w:r w:rsidR="003D005F">
        <w:t>1 and</w:t>
      </w:r>
      <w:r>
        <w:t xml:space="preserve"> allow farmers to conveniently manage their smart farm by using </w:t>
      </w:r>
      <w:r w:rsidR="003D005F">
        <w:t>web-based</w:t>
      </w:r>
      <w:r>
        <w:t xml:space="preserve"> application. </w:t>
      </w:r>
    </w:p>
    <w:p w14:paraId="2FA6FAF6" w14:textId="77777777" w:rsidR="006309A2" w:rsidRDefault="006309A2" w:rsidP="006309A2">
      <w:pPr>
        <w:tabs>
          <w:tab w:val="left" w:pos="216"/>
        </w:tabs>
        <w:ind w:firstLineChars="100" w:firstLine="200"/>
        <w:jc w:val="both"/>
      </w:pPr>
    </w:p>
    <w:p w14:paraId="33F672BB" w14:textId="77777777" w:rsidR="009C1786" w:rsidRDefault="002A074D">
      <w:pPr>
        <w:pStyle w:val="2"/>
        <w:numPr>
          <w:ilvl w:val="0"/>
          <w:numId w:val="2"/>
        </w:numPr>
      </w:pPr>
      <w:r>
        <w:t>Required Components</w:t>
      </w:r>
    </w:p>
    <w:p w14:paraId="109C2EBA" w14:textId="77777777" w:rsidR="009C1786" w:rsidRDefault="002A074D">
      <w:pPr>
        <w:numPr>
          <w:ilvl w:val="0"/>
          <w:numId w:val="4"/>
        </w:numPr>
        <w:pBdr>
          <w:top w:val="nil"/>
          <w:left w:val="nil"/>
          <w:bottom w:val="nil"/>
          <w:right w:val="nil"/>
          <w:between w:val="nil"/>
        </w:pBdr>
        <w:spacing w:before="240" w:after="120" w:line="216" w:lineRule="auto"/>
      </w:pPr>
      <w:r>
        <w:rPr>
          <w:rFonts w:eastAsia="Times New Roman"/>
          <w:smallCaps/>
          <w:color w:val="000000"/>
          <w:sz w:val="16"/>
          <w:szCs w:val="16"/>
        </w:rPr>
        <w:t>Required Sensors</w:t>
      </w:r>
    </w:p>
    <w:tbl>
      <w:tblPr>
        <w:tblStyle w:val="ae"/>
        <w:tblW w:w="499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72"/>
        <w:gridCol w:w="2519"/>
      </w:tblGrid>
      <w:tr w:rsidR="009C1786" w14:paraId="32724345" w14:textId="77777777" w:rsidTr="00412D4D">
        <w:trPr>
          <w:trHeight w:val="371"/>
          <w:jc w:val="center"/>
        </w:trPr>
        <w:tc>
          <w:tcPr>
            <w:tcW w:w="2472" w:type="dxa"/>
            <w:vAlign w:val="center"/>
          </w:tcPr>
          <w:p w14:paraId="52B9514A" w14:textId="77777777" w:rsidR="009C1786" w:rsidRDefault="002A074D">
            <w:pPr>
              <w:pBdr>
                <w:top w:val="nil"/>
                <w:left w:val="nil"/>
                <w:bottom w:val="nil"/>
                <w:right w:val="nil"/>
                <w:between w:val="nil"/>
              </w:pBdr>
              <w:rPr>
                <w:b/>
                <w:color w:val="000000"/>
                <w:sz w:val="16"/>
                <w:szCs w:val="16"/>
              </w:rPr>
            </w:pPr>
            <w:r>
              <w:rPr>
                <w:rFonts w:eastAsia="Times New Roman"/>
                <w:b/>
                <w:color w:val="000000"/>
                <w:sz w:val="16"/>
                <w:szCs w:val="16"/>
              </w:rPr>
              <w:t>Parameter</w:t>
            </w:r>
          </w:p>
        </w:tc>
        <w:tc>
          <w:tcPr>
            <w:tcW w:w="2519" w:type="dxa"/>
            <w:vAlign w:val="center"/>
          </w:tcPr>
          <w:p w14:paraId="2A7054CF" w14:textId="77777777" w:rsidR="009C1786" w:rsidRDefault="002A074D">
            <w:pPr>
              <w:pBdr>
                <w:top w:val="nil"/>
                <w:left w:val="nil"/>
                <w:bottom w:val="nil"/>
                <w:right w:val="nil"/>
                <w:between w:val="nil"/>
              </w:pBdr>
              <w:rPr>
                <w:b/>
                <w:color w:val="000000"/>
                <w:sz w:val="16"/>
                <w:szCs w:val="16"/>
              </w:rPr>
            </w:pPr>
            <w:r>
              <w:rPr>
                <w:rFonts w:eastAsia="Times New Roman"/>
                <w:b/>
                <w:color w:val="000000"/>
                <w:sz w:val="16"/>
                <w:szCs w:val="16"/>
              </w:rPr>
              <w:t>Sensors / Value</w:t>
            </w:r>
          </w:p>
        </w:tc>
      </w:tr>
      <w:tr w:rsidR="009C1786" w14:paraId="52A224D2" w14:textId="77777777" w:rsidTr="00412D4D">
        <w:trPr>
          <w:trHeight w:val="410"/>
          <w:jc w:val="center"/>
        </w:trPr>
        <w:tc>
          <w:tcPr>
            <w:tcW w:w="2472" w:type="dxa"/>
            <w:vAlign w:val="center"/>
          </w:tcPr>
          <w:p w14:paraId="648B7F23" w14:textId="77777777" w:rsidR="009C1786" w:rsidRDefault="002A074D">
            <w:pPr>
              <w:pBdr>
                <w:top w:val="nil"/>
                <w:left w:val="nil"/>
                <w:bottom w:val="nil"/>
                <w:right w:val="nil"/>
                <w:between w:val="nil"/>
              </w:pBdr>
              <w:jc w:val="both"/>
              <w:rPr>
                <w:color w:val="000000"/>
                <w:sz w:val="16"/>
                <w:szCs w:val="16"/>
              </w:rPr>
            </w:pPr>
            <w:r>
              <w:rPr>
                <w:rFonts w:eastAsia="Times New Roman"/>
                <w:color w:val="000000"/>
                <w:sz w:val="16"/>
                <w:szCs w:val="16"/>
              </w:rPr>
              <w:t>Temperature and Humidity</w:t>
            </w:r>
          </w:p>
        </w:tc>
        <w:tc>
          <w:tcPr>
            <w:tcW w:w="2519" w:type="dxa"/>
            <w:vAlign w:val="center"/>
          </w:tcPr>
          <w:p w14:paraId="56995015" w14:textId="77777777" w:rsidR="009C1786" w:rsidRDefault="002A074D">
            <w:pPr>
              <w:jc w:val="both"/>
              <w:rPr>
                <w:sz w:val="16"/>
                <w:szCs w:val="16"/>
              </w:rPr>
            </w:pPr>
            <w:r>
              <w:rPr>
                <w:sz w:val="16"/>
                <w:szCs w:val="16"/>
              </w:rPr>
              <w:t>DHT11</w:t>
            </w:r>
          </w:p>
        </w:tc>
      </w:tr>
      <w:tr w:rsidR="009C1786" w14:paraId="1B4A92BC" w14:textId="77777777" w:rsidTr="00412D4D">
        <w:trPr>
          <w:trHeight w:val="410"/>
          <w:jc w:val="center"/>
        </w:trPr>
        <w:tc>
          <w:tcPr>
            <w:tcW w:w="2472" w:type="dxa"/>
            <w:vAlign w:val="center"/>
          </w:tcPr>
          <w:p w14:paraId="316B7B69" w14:textId="77777777" w:rsidR="009C1786" w:rsidRDefault="002A074D">
            <w:pPr>
              <w:pBdr>
                <w:top w:val="nil"/>
                <w:left w:val="nil"/>
                <w:bottom w:val="nil"/>
                <w:right w:val="nil"/>
                <w:between w:val="nil"/>
              </w:pBdr>
              <w:jc w:val="both"/>
              <w:rPr>
                <w:color w:val="000000"/>
                <w:sz w:val="16"/>
                <w:szCs w:val="16"/>
              </w:rPr>
            </w:pPr>
            <w:r>
              <w:rPr>
                <w:rFonts w:eastAsia="Times New Roman"/>
                <w:color w:val="000000"/>
                <w:sz w:val="16"/>
                <w:szCs w:val="16"/>
              </w:rPr>
              <w:t>Soil Moisture</w:t>
            </w:r>
          </w:p>
        </w:tc>
        <w:tc>
          <w:tcPr>
            <w:tcW w:w="2519" w:type="dxa"/>
            <w:vAlign w:val="center"/>
          </w:tcPr>
          <w:p w14:paraId="036A2CF0" w14:textId="77777777" w:rsidR="009C1786" w:rsidRDefault="002A074D">
            <w:pPr>
              <w:jc w:val="both"/>
              <w:rPr>
                <w:sz w:val="16"/>
                <w:szCs w:val="16"/>
              </w:rPr>
            </w:pPr>
            <w:r>
              <w:rPr>
                <w:sz w:val="16"/>
                <w:szCs w:val="16"/>
              </w:rPr>
              <w:t>VH400</w:t>
            </w:r>
          </w:p>
        </w:tc>
      </w:tr>
      <w:tr w:rsidR="009C1786" w14:paraId="19A9F6FD" w14:textId="77777777" w:rsidTr="00412D4D">
        <w:trPr>
          <w:trHeight w:val="410"/>
          <w:jc w:val="center"/>
        </w:trPr>
        <w:tc>
          <w:tcPr>
            <w:tcW w:w="2472" w:type="dxa"/>
            <w:vAlign w:val="center"/>
          </w:tcPr>
          <w:p w14:paraId="16EBFBD5" w14:textId="77777777" w:rsidR="009C1786" w:rsidRDefault="002A074D">
            <w:pPr>
              <w:pBdr>
                <w:top w:val="nil"/>
                <w:left w:val="nil"/>
                <w:bottom w:val="nil"/>
                <w:right w:val="nil"/>
                <w:between w:val="nil"/>
              </w:pBdr>
              <w:jc w:val="both"/>
              <w:rPr>
                <w:color w:val="000000"/>
                <w:sz w:val="16"/>
                <w:szCs w:val="16"/>
              </w:rPr>
            </w:pPr>
            <w:r>
              <w:rPr>
                <w:rFonts w:eastAsia="Times New Roman"/>
                <w:color w:val="000000"/>
                <w:sz w:val="16"/>
                <w:szCs w:val="16"/>
              </w:rPr>
              <w:t>Solenoid Valve</w:t>
            </w:r>
          </w:p>
        </w:tc>
        <w:tc>
          <w:tcPr>
            <w:tcW w:w="2519" w:type="dxa"/>
            <w:vAlign w:val="center"/>
          </w:tcPr>
          <w:p w14:paraId="7628E36E" w14:textId="77777777" w:rsidR="009C1786" w:rsidRDefault="002A074D">
            <w:pPr>
              <w:jc w:val="both"/>
              <w:rPr>
                <w:sz w:val="16"/>
                <w:szCs w:val="16"/>
              </w:rPr>
            </w:pPr>
            <w:r>
              <w:rPr>
                <w:sz w:val="16"/>
                <w:szCs w:val="16"/>
              </w:rPr>
              <w:t>0~0.8MPa</w:t>
            </w:r>
          </w:p>
        </w:tc>
      </w:tr>
      <w:tr w:rsidR="009C1786" w14:paraId="04D6998C" w14:textId="77777777" w:rsidTr="00412D4D">
        <w:trPr>
          <w:trHeight w:val="410"/>
          <w:jc w:val="center"/>
        </w:trPr>
        <w:tc>
          <w:tcPr>
            <w:tcW w:w="2472" w:type="dxa"/>
            <w:vAlign w:val="center"/>
          </w:tcPr>
          <w:p w14:paraId="2874FD7C" w14:textId="77777777" w:rsidR="009C1786" w:rsidRDefault="002A074D">
            <w:pPr>
              <w:pBdr>
                <w:top w:val="nil"/>
                <w:left w:val="nil"/>
                <w:bottom w:val="nil"/>
                <w:right w:val="nil"/>
                <w:between w:val="nil"/>
              </w:pBdr>
              <w:jc w:val="both"/>
              <w:rPr>
                <w:color w:val="000000"/>
                <w:sz w:val="16"/>
                <w:szCs w:val="16"/>
              </w:rPr>
            </w:pPr>
            <w:r>
              <w:rPr>
                <w:rFonts w:eastAsia="Times New Roman"/>
                <w:color w:val="000000"/>
                <w:sz w:val="16"/>
                <w:szCs w:val="16"/>
              </w:rPr>
              <w:t>Relay Module</w:t>
            </w:r>
          </w:p>
        </w:tc>
        <w:tc>
          <w:tcPr>
            <w:tcW w:w="2519" w:type="dxa"/>
            <w:vAlign w:val="center"/>
          </w:tcPr>
          <w:p w14:paraId="2B2D5304" w14:textId="77777777" w:rsidR="009C1786" w:rsidRDefault="002A074D">
            <w:pPr>
              <w:jc w:val="both"/>
              <w:rPr>
                <w:sz w:val="16"/>
                <w:szCs w:val="16"/>
              </w:rPr>
            </w:pPr>
            <w:r>
              <w:rPr>
                <w:sz w:val="16"/>
                <w:szCs w:val="16"/>
              </w:rPr>
              <w:t>High level trigger</w:t>
            </w:r>
          </w:p>
        </w:tc>
      </w:tr>
    </w:tbl>
    <w:p w14:paraId="37CD4236" w14:textId="77777777" w:rsidR="00412D4D" w:rsidRPr="00412D4D" w:rsidRDefault="00412D4D">
      <w:pPr>
        <w:pBdr>
          <w:top w:val="nil"/>
          <w:left w:val="nil"/>
          <w:bottom w:val="nil"/>
          <w:right w:val="nil"/>
          <w:between w:val="nil"/>
        </w:pBdr>
        <w:tabs>
          <w:tab w:val="left" w:pos="288"/>
        </w:tabs>
        <w:spacing w:after="120" w:line="228" w:lineRule="auto"/>
        <w:jc w:val="both"/>
        <w:rPr>
          <w:rFonts w:ascii="Arial" w:hAnsi="Arial" w:cs="Arial"/>
          <w:b/>
          <w:color w:val="FF00FF"/>
        </w:rPr>
      </w:pPr>
    </w:p>
    <w:p w14:paraId="5871EDDA" w14:textId="77777777" w:rsidR="009C1786" w:rsidRDefault="002A074D">
      <w:pPr>
        <w:numPr>
          <w:ilvl w:val="0"/>
          <w:numId w:val="4"/>
        </w:numPr>
        <w:pBdr>
          <w:top w:val="nil"/>
          <w:left w:val="nil"/>
          <w:bottom w:val="nil"/>
          <w:right w:val="nil"/>
          <w:between w:val="nil"/>
        </w:pBdr>
        <w:spacing w:before="240" w:after="120" w:line="216" w:lineRule="auto"/>
      </w:pPr>
      <w:r>
        <w:rPr>
          <w:rFonts w:eastAsia="Times New Roman"/>
          <w:smallCaps/>
          <w:color w:val="000000"/>
          <w:sz w:val="16"/>
          <w:szCs w:val="16"/>
        </w:rPr>
        <w:t>DHT</w:t>
      </w:r>
      <w:proofErr w:type="gramStart"/>
      <w:r>
        <w:rPr>
          <w:rFonts w:eastAsia="Times New Roman"/>
          <w:smallCaps/>
          <w:color w:val="000000"/>
          <w:sz w:val="16"/>
          <w:szCs w:val="16"/>
        </w:rPr>
        <w:t>11  Features</w:t>
      </w:r>
      <w:proofErr w:type="gramEnd"/>
    </w:p>
    <w:tbl>
      <w:tblPr>
        <w:tblStyle w:val="af"/>
        <w:tblW w:w="48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7"/>
        <w:gridCol w:w="2453"/>
      </w:tblGrid>
      <w:tr w:rsidR="009C1786" w14:paraId="07534361" w14:textId="77777777">
        <w:trPr>
          <w:trHeight w:val="290"/>
          <w:jc w:val="center"/>
        </w:trPr>
        <w:tc>
          <w:tcPr>
            <w:tcW w:w="2407" w:type="dxa"/>
            <w:vAlign w:val="center"/>
          </w:tcPr>
          <w:p w14:paraId="25BEB50A" w14:textId="77777777" w:rsidR="009C1786" w:rsidRDefault="002A074D">
            <w:pPr>
              <w:pBdr>
                <w:top w:val="nil"/>
                <w:left w:val="nil"/>
                <w:bottom w:val="nil"/>
                <w:right w:val="nil"/>
                <w:between w:val="nil"/>
              </w:pBdr>
              <w:rPr>
                <w:color w:val="000000"/>
                <w:sz w:val="16"/>
                <w:szCs w:val="16"/>
              </w:rPr>
            </w:pPr>
            <w:r>
              <w:rPr>
                <w:rFonts w:eastAsia="Times New Roman"/>
                <w:color w:val="222222"/>
                <w:sz w:val="16"/>
                <w:szCs w:val="16"/>
              </w:rPr>
              <w:t>Operating Voltage</w:t>
            </w:r>
          </w:p>
        </w:tc>
        <w:tc>
          <w:tcPr>
            <w:tcW w:w="2453" w:type="dxa"/>
            <w:vAlign w:val="center"/>
          </w:tcPr>
          <w:p w14:paraId="2034093E" w14:textId="77777777" w:rsidR="009C1786" w:rsidRDefault="002A074D">
            <w:pPr>
              <w:pBdr>
                <w:top w:val="nil"/>
                <w:left w:val="nil"/>
                <w:bottom w:val="nil"/>
                <w:right w:val="nil"/>
                <w:between w:val="nil"/>
              </w:pBdr>
              <w:rPr>
                <w:color w:val="000000"/>
                <w:sz w:val="16"/>
                <w:szCs w:val="16"/>
              </w:rPr>
            </w:pPr>
            <w:r>
              <w:rPr>
                <w:rFonts w:eastAsia="Times New Roman"/>
                <w:color w:val="222222"/>
                <w:sz w:val="16"/>
                <w:szCs w:val="16"/>
              </w:rPr>
              <w:t>3.5V to 5.5V.</w:t>
            </w:r>
          </w:p>
        </w:tc>
      </w:tr>
      <w:tr w:rsidR="009C1786" w14:paraId="50A31B9D" w14:textId="77777777">
        <w:trPr>
          <w:trHeight w:val="320"/>
          <w:jc w:val="center"/>
        </w:trPr>
        <w:tc>
          <w:tcPr>
            <w:tcW w:w="2407" w:type="dxa"/>
            <w:vAlign w:val="center"/>
          </w:tcPr>
          <w:p w14:paraId="204C8807" w14:textId="77777777" w:rsidR="009C1786" w:rsidRDefault="002A074D">
            <w:pPr>
              <w:pBdr>
                <w:top w:val="nil"/>
                <w:left w:val="nil"/>
                <w:bottom w:val="nil"/>
                <w:right w:val="nil"/>
                <w:between w:val="nil"/>
              </w:pBdr>
              <w:rPr>
                <w:color w:val="000000"/>
                <w:sz w:val="16"/>
                <w:szCs w:val="16"/>
              </w:rPr>
            </w:pPr>
            <w:r>
              <w:rPr>
                <w:rFonts w:eastAsia="Times New Roman"/>
                <w:color w:val="222222"/>
                <w:sz w:val="16"/>
                <w:szCs w:val="16"/>
              </w:rPr>
              <w:t>Operating current</w:t>
            </w:r>
          </w:p>
        </w:tc>
        <w:tc>
          <w:tcPr>
            <w:tcW w:w="2453" w:type="dxa"/>
            <w:vAlign w:val="center"/>
          </w:tcPr>
          <w:p w14:paraId="330B3954" w14:textId="77777777" w:rsidR="009C1786" w:rsidRDefault="002A074D">
            <w:pPr>
              <w:rPr>
                <w:sz w:val="16"/>
                <w:szCs w:val="16"/>
              </w:rPr>
            </w:pPr>
            <w:r>
              <w:rPr>
                <w:color w:val="222222"/>
                <w:sz w:val="16"/>
                <w:szCs w:val="16"/>
              </w:rPr>
              <w:t>0.3mA (measuring) 60uA (standby)</w:t>
            </w:r>
          </w:p>
        </w:tc>
      </w:tr>
      <w:tr w:rsidR="009C1786" w14:paraId="3FCC5405" w14:textId="77777777">
        <w:trPr>
          <w:trHeight w:val="320"/>
          <w:jc w:val="center"/>
        </w:trPr>
        <w:tc>
          <w:tcPr>
            <w:tcW w:w="2407" w:type="dxa"/>
            <w:vAlign w:val="center"/>
          </w:tcPr>
          <w:p w14:paraId="1C67368C" w14:textId="77777777" w:rsidR="009C1786" w:rsidRDefault="002A074D">
            <w:pPr>
              <w:pBdr>
                <w:top w:val="nil"/>
                <w:left w:val="nil"/>
                <w:bottom w:val="nil"/>
                <w:right w:val="nil"/>
                <w:between w:val="nil"/>
              </w:pBdr>
              <w:rPr>
                <w:color w:val="000000"/>
                <w:sz w:val="16"/>
                <w:szCs w:val="16"/>
              </w:rPr>
            </w:pPr>
            <w:r>
              <w:rPr>
                <w:rFonts w:eastAsia="Times New Roman"/>
                <w:color w:val="222222"/>
                <w:sz w:val="16"/>
                <w:szCs w:val="16"/>
              </w:rPr>
              <w:t>Output</w:t>
            </w:r>
          </w:p>
        </w:tc>
        <w:tc>
          <w:tcPr>
            <w:tcW w:w="2453" w:type="dxa"/>
            <w:vAlign w:val="center"/>
          </w:tcPr>
          <w:p w14:paraId="3EA44A8A" w14:textId="77777777" w:rsidR="009C1786" w:rsidRDefault="002A074D">
            <w:pPr>
              <w:rPr>
                <w:sz w:val="16"/>
                <w:szCs w:val="16"/>
              </w:rPr>
            </w:pPr>
            <w:r>
              <w:rPr>
                <w:color w:val="222222"/>
                <w:sz w:val="16"/>
                <w:szCs w:val="16"/>
              </w:rPr>
              <w:t>Serial data.</w:t>
            </w:r>
          </w:p>
        </w:tc>
      </w:tr>
      <w:tr w:rsidR="009C1786" w14:paraId="05D90A0F" w14:textId="77777777">
        <w:trPr>
          <w:trHeight w:val="320"/>
          <w:jc w:val="center"/>
        </w:trPr>
        <w:tc>
          <w:tcPr>
            <w:tcW w:w="2407" w:type="dxa"/>
            <w:vAlign w:val="center"/>
          </w:tcPr>
          <w:p w14:paraId="1CC00D06" w14:textId="77777777" w:rsidR="009C1786" w:rsidRDefault="002A074D">
            <w:pPr>
              <w:pBdr>
                <w:top w:val="nil"/>
                <w:left w:val="nil"/>
                <w:bottom w:val="nil"/>
                <w:right w:val="nil"/>
                <w:between w:val="nil"/>
              </w:pBdr>
              <w:rPr>
                <w:color w:val="000000"/>
                <w:sz w:val="16"/>
                <w:szCs w:val="16"/>
              </w:rPr>
            </w:pPr>
            <w:r>
              <w:rPr>
                <w:rFonts w:eastAsia="Times New Roman"/>
                <w:color w:val="222222"/>
                <w:sz w:val="16"/>
                <w:szCs w:val="16"/>
              </w:rPr>
              <w:t>Temperature Range</w:t>
            </w:r>
          </w:p>
        </w:tc>
        <w:tc>
          <w:tcPr>
            <w:tcW w:w="2453" w:type="dxa"/>
            <w:vAlign w:val="center"/>
          </w:tcPr>
          <w:p w14:paraId="0EC0646B" w14:textId="77777777" w:rsidR="009C1786" w:rsidRDefault="002A074D">
            <w:pPr>
              <w:rPr>
                <w:sz w:val="16"/>
                <w:szCs w:val="16"/>
              </w:rPr>
            </w:pPr>
            <w:r>
              <w:rPr>
                <w:color w:val="222222"/>
                <w:sz w:val="16"/>
                <w:szCs w:val="16"/>
              </w:rPr>
              <w:t>0°C to 50°C.</w:t>
            </w:r>
          </w:p>
        </w:tc>
      </w:tr>
      <w:tr w:rsidR="009C1786" w14:paraId="1880C462" w14:textId="77777777">
        <w:trPr>
          <w:trHeight w:val="320"/>
          <w:jc w:val="center"/>
        </w:trPr>
        <w:tc>
          <w:tcPr>
            <w:tcW w:w="2407" w:type="dxa"/>
            <w:vAlign w:val="center"/>
          </w:tcPr>
          <w:p w14:paraId="726382DD" w14:textId="77777777" w:rsidR="009C1786" w:rsidRDefault="002A074D">
            <w:pPr>
              <w:pBdr>
                <w:top w:val="nil"/>
                <w:left w:val="nil"/>
                <w:bottom w:val="nil"/>
                <w:right w:val="nil"/>
                <w:between w:val="nil"/>
              </w:pBdr>
              <w:rPr>
                <w:color w:val="000000"/>
                <w:sz w:val="16"/>
                <w:szCs w:val="16"/>
              </w:rPr>
            </w:pPr>
            <w:r>
              <w:rPr>
                <w:rFonts w:eastAsia="Times New Roman"/>
                <w:color w:val="222222"/>
                <w:sz w:val="16"/>
                <w:szCs w:val="16"/>
              </w:rPr>
              <w:t>Humidity Range</w:t>
            </w:r>
          </w:p>
        </w:tc>
        <w:tc>
          <w:tcPr>
            <w:tcW w:w="2453" w:type="dxa"/>
            <w:vAlign w:val="center"/>
          </w:tcPr>
          <w:p w14:paraId="6EA058EF" w14:textId="77777777" w:rsidR="009C1786" w:rsidRDefault="002A074D">
            <w:pPr>
              <w:rPr>
                <w:sz w:val="16"/>
                <w:szCs w:val="16"/>
              </w:rPr>
            </w:pPr>
            <w:r>
              <w:rPr>
                <w:color w:val="222222"/>
                <w:sz w:val="16"/>
                <w:szCs w:val="16"/>
              </w:rPr>
              <w:t>20% to 90%</w:t>
            </w:r>
          </w:p>
        </w:tc>
      </w:tr>
      <w:tr w:rsidR="009C1786" w14:paraId="144E9E0F" w14:textId="77777777">
        <w:trPr>
          <w:trHeight w:val="320"/>
          <w:jc w:val="center"/>
        </w:trPr>
        <w:tc>
          <w:tcPr>
            <w:tcW w:w="2407" w:type="dxa"/>
            <w:vAlign w:val="center"/>
          </w:tcPr>
          <w:p w14:paraId="1EFAAB4F" w14:textId="77777777" w:rsidR="009C1786" w:rsidRDefault="002A074D">
            <w:pPr>
              <w:pBdr>
                <w:top w:val="nil"/>
                <w:left w:val="nil"/>
                <w:bottom w:val="nil"/>
                <w:right w:val="nil"/>
                <w:between w:val="nil"/>
              </w:pBdr>
              <w:shd w:val="clear" w:color="auto" w:fill="FFFFFF"/>
              <w:spacing w:after="60"/>
              <w:ind w:left="720"/>
              <w:jc w:val="left"/>
              <w:rPr>
                <w:color w:val="000000"/>
                <w:sz w:val="16"/>
                <w:szCs w:val="16"/>
              </w:rPr>
            </w:pPr>
            <w:r>
              <w:rPr>
                <w:rFonts w:eastAsia="Times New Roman"/>
                <w:color w:val="222222"/>
                <w:sz w:val="16"/>
                <w:szCs w:val="16"/>
              </w:rPr>
              <w:t>Resolution</w:t>
            </w:r>
          </w:p>
        </w:tc>
        <w:tc>
          <w:tcPr>
            <w:tcW w:w="2453" w:type="dxa"/>
            <w:vAlign w:val="center"/>
          </w:tcPr>
          <w:p w14:paraId="118AC906" w14:textId="77777777" w:rsidR="009C1786" w:rsidRDefault="002A074D">
            <w:pPr>
              <w:rPr>
                <w:sz w:val="16"/>
                <w:szCs w:val="16"/>
              </w:rPr>
            </w:pPr>
            <w:r>
              <w:rPr>
                <w:color w:val="222222"/>
                <w:sz w:val="16"/>
                <w:szCs w:val="16"/>
              </w:rPr>
              <w:t>Temperature and Humidity both are 16-bit.</w:t>
            </w:r>
          </w:p>
        </w:tc>
      </w:tr>
      <w:tr w:rsidR="009C1786" w14:paraId="31BF1343" w14:textId="77777777">
        <w:trPr>
          <w:trHeight w:val="320"/>
          <w:jc w:val="center"/>
        </w:trPr>
        <w:tc>
          <w:tcPr>
            <w:tcW w:w="2407" w:type="dxa"/>
            <w:vAlign w:val="center"/>
          </w:tcPr>
          <w:p w14:paraId="271265BD" w14:textId="77777777" w:rsidR="009C1786" w:rsidRDefault="002A074D">
            <w:pPr>
              <w:pBdr>
                <w:top w:val="nil"/>
                <w:left w:val="nil"/>
                <w:bottom w:val="nil"/>
                <w:right w:val="nil"/>
                <w:between w:val="nil"/>
              </w:pBdr>
              <w:rPr>
                <w:color w:val="000000"/>
                <w:sz w:val="16"/>
                <w:szCs w:val="16"/>
              </w:rPr>
            </w:pPr>
            <w:r>
              <w:rPr>
                <w:rFonts w:eastAsia="Times New Roman"/>
                <w:color w:val="222222"/>
                <w:sz w:val="16"/>
                <w:szCs w:val="16"/>
              </w:rPr>
              <w:t>Accuracy</w:t>
            </w:r>
          </w:p>
        </w:tc>
        <w:tc>
          <w:tcPr>
            <w:tcW w:w="2453" w:type="dxa"/>
            <w:vAlign w:val="center"/>
          </w:tcPr>
          <w:p w14:paraId="07D5D7A9" w14:textId="77777777" w:rsidR="009C1786" w:rsidRDefault="002A074D">
            <w:pPr>
              <w:rPr>
                <w:sz w:val="16"/>
                <w:szCs w:val="16"/>
              </w:rPr>
            </w:pPr>
            <w:r>
              <w:rPr>
                <w:color w:val="222222"/>
                <w:sz w:val="16"/>
                <w:szCs w:val="16"/>
              </w:rPr>
              <w:t>±1°C and ±1%</w:t>
            </w:r>
          </w:p>
        </w:tc>
      </w:tr>
    </w:tbl>
    <w:p w14:paraId="0A52B2E8" w14:textId="77777777" w:rsidR="009C1786" w:rsidRDefault="002A074D">
      <w:pPr>
        <w:numPr>
          <w:ilvl w:val="0"/>
          <w:numId w:val="4"/>
        </w:numPr>
        <w:pBdr>
          <w:top w:val="nil"/>
          <w:left w:val="nil"/>
          <w:bottom w:val="nil"/>
          <w:right w:val="nil"/>
          <w:between w:val="nil"/>
        </w:pBdr>
        <w:spacing w:before="240" w:after="120" w:line="216" w:lineRule="auto"/>
      </w:pPr>
      <w:r>
        <w:rPr>
          <w:rFonts w:eastAsia="Times New Roman"/>
          <w:smallCaps/>
          <w:color w:val="000000"/>
          <w:sz w:val="16"/>
          <w:szCs w:val="16"/>
        </w:rPr>
        <w:t>Vh400 Features</w:t>
      </w:r>
    </w:p>
    <w:tbl>
      <w:tblPr>
        <w:tblStyle w:val="af0"/>
        <w:tblW w:w="48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7"/>
        <w:gridCol w:w="2453"/>
      </w:tblGrid>
      <w:tr w:rsidR="009C1786" w14:paraId="2ADBA1CE" w14:textId="77777777">
        <w:trPr>
          <w:trHeight w:val="290"/>
          <w:jc w:val="center"/>
        </w:trPr>
        <w:tc>
          <w:tcPr>
            <w:tcW w:w="2407" w:type="dxa"/>
            <w:vAlign w:val="center"/>
          </w:tcPr>
          <w:p w14:paraId="21A61F49" w14:textId="77777777" w:rsidR="009C1786" w:rsidRDefault="002A074D">
            <w:pPr>
              <w:pBdr>
                <w:top w:val="nil"/>
                <w:left w:val="nil"/>
                <w:bottom w:val="nil"/>
                <w:right w:val="nil"/>
                <w:between w:val="nil"/>
              </w:pBdr>
              <w:rPr>
                <w:color w:val="000000"/>
                <w:sz w:val="16"/>
                <w:szCs w:val="16"/>
              </w:rPr>
            </w:pPr>
            <w:r>
              <w:rPr>
                <w:rFonts w:eastAsia="Times New Roman"/>
                <w:color w:val="000000"/>
                <w:sz w:val="16"/>
                <w:szCs w:val="16"/>
              </w:rPr>
              <w:t>Power consumption</w:t>
            </w:r>
          </w:p>
        </w:tc>
        <w:tc>
          <w:tcPr>
            <w:tcW w:w="2453" w:type="dxa"/>
            <w:vAlign w:val="center"/>
          </w:tcPr>
          <w:p w14:paraId="7D0B056A" w14:textId="77777777" w:rsidR="009C1786" w:rsidRDefault="002A074D">
            <w:pPr>
              <w:pBdr>
                <w:top w:val="nil"/>
                <w:left w:val="nil"/>
                <w:bottom w:val="nil"/>
                <w:right w:val="nil"/>
                <w:between w:val="nil"/>
              </w:pBdr>
              <w:rPr>
                <w:color w:val="000000"/>
                <w:sz w:val="16"/>
                <w:szCs w:val="16"/>
              </w:rPr>
            </w:pPr>
            <w:r>
              <w:rPr>
                <w:rFonts w:eastAsia="Times New Roman"/>
                <w:color w:val="000000"/>
                <w:sz w:val="16"/>
                <w:szCs w:val="16"/>
                <w:highlight w:val="white"/>
              </w:rPr>
              <w:t>&lt; 13mA</w:t>
            </w:r>
          </w:p>
        </w:tc>
      </w:tr>
      <w:tr w:rsidR="009C1786" w14:paraId="63A10DB1" w14:textId="77777777">
        <w:trPr>
          <w:trHeight w:val="320"/>
          <w:jc w:val="center"/>
        </w:trPr>
        <w:tc>
          <w:tcPr>
            <w:tcW w:w="2407" w:type="dxa"/>
            <w:vAlign w:val="center"/>
          </w:tcPr>
          <w:p w14:paraId="46DB1DB3" w14:textId="77777777" w:rsidR="009C1786" w:rsidRDefault="002A074D">
            <w:pPr>
              <w:pBdr>
                <w:top w:val="nil"/>
                <w:left w:val="nil"/>
                <w:bottom w:val="nil"/>
                <w:right w:val="nil"/>
                <w:between w:val="nil"/>
              </w:pBdr>
              <w:rPr>
                <w:color w:val="000000"/>
                <w:sz w:val="16"/>
                <w:szCs w:val="16"/>
              </w:rPr>
            </w:pPr>
            <w:r>
              <w:rPr>
                <w:rFonts w:eastAsia="Times New Roman"/>
                <w:color w:val="000000"/>
                <w:sz w:val="16"/>
                <w:szCs w:val="16"/>
              </w:rPr>
              <w:t>Supply voltage</w:t>
            </w:r>
          </w:p>
        </w:tc>
        <w:tc>
          <w:tcPr>
            <w:tcW w:w="2453" w:type="dxa"/>
            <w:vAlign w:val="center"/>
          </w:tcPr>
          <w:p w14:paraId="5F0F28E7" w14:textId="77777777" w:rsidR="009C1786" w:rsidRDefault="002A074D">
            <w:pPr>
              <w:rPr>
                <w:sz w:val="16"/>
                <w:szCs w:val="16"/>
              </w:rPr>
            </w:pPr>
            <w:r>
              <w:rPr>
                <w:sz w:val="16"/>
                <w:szCs w:val="16"/>
              </w:rPr>
              <w:t>3.5V to 20 VDC.</w:t>
            </w:r>
          </w:p>
        </w:tc>
      </w:tr>
      <w:tr w:rsidR="009C1786" w14:paraId="5A7A101A" w14:textId="77777777">
        <w:trPr>
          <w:trHeight w:val="320"/>
          <w:jc w:val="center"/>
        </w:trPr>
        <w:tc>
          <w:tcPr>
            <w:tcW w:w="2407" w:type="dxa"/>
            <w:vAlign w:val="center"/>
          </w:tcPr>
          <w:p w14:paraId="34972F18" w14:textId="77777777" w:rsidR="009C1786" w:rsidRDefault="002A074D">
            <w:pPr>
              <w:pBdr>
                <w:top w:val="nil"/>
                <w:left w:val="nil"/>
                <w:bottom w:val="nil"/>
                <w:right w:val="nil"/>
                <w:between w:val="nil"/>
              </w:pBdr>
              <w:rPr>
                <w:color w:val="000000"/>
                <w:sz w:val="16"/>
                <w:szCs w:val="16"/>
              </w:rPr>
            </w:pPr>
            <w:r>
              <w:rPr>
                <w:rFonts w:eastAsia="Times New Roman"/>
                <w:color w:val="000000"/>
                <w:sz w:val="16"/>
                <w:szCs w:val="16"/>
              </w:rPr>
              <w:t>Power on to Output stable</w:t>
            </w:r>
          </w:p>
        </w:tc>
        <w:tc>
          <w:tcPr>
            <w:tcW w:w="2453" w:type="dxa"/>
            <w:vAlign w:val="center"/>
          </w:tcPr>
          <w:p w14:paraId="26F685DC" w14:textId="77777777" w:rsidR="009C1786" w:rsidRDefault="002A074D">
            <w:pPr>
              <w:rPr>
                <w:sz w:val="16"/>
                <w:szCs w:val="16"/>
              </w:rPr>
            </w:pPr>
            <w:r>
              <w:rPr>
                <w:sz w:val="16"/>
                <w:szCs w:val="16"/>
              </w:rPr>
              <w:t>400ms</w:t>
            </w:r>
          </w:p>
        </w:tc>
      </w:tr>
      <w:tr w:rsidR="009C1786" w14:paraId="1B373EEC" w14:textId="77777777">
        <w:trPr>
          <w:trHeight w:val="320"/>
          <w:jc w:val="center"/>
        </w:trPr>
        <w:tc>
          <w:tcPr>
            <w:tcW w:w="2407" w:type="dxa"/>
            <w:vAlign w:val="center"/>
          </w:tcPr>
          <w:p w14:paraId="17C8A4B7" w14:textId="77777777" w:rsidR="009C1786" w:rsidRDefault="002A074D">
            <w:pPr>
              <w:pBdr>
                <w:top w:val="nil"/>
                <w:left w:val="nil"/>
                <w:bottom w:val="nil"/>
                <w:right w:val="nil"/>
                <w:between w:val="nil"/>
              </w:pBdr>
              <w:rPr>
                <w:color w:val="000000"/>
                <w:sz w:val="16"/>
                <w:szCs w:val="16"/>
              </w:rPr>
            </w:pPr>
            <w:r>
              <w:rPr>
                <w:rFonts w:eastAsia="Times New Roman"/>
                <w:color w:val="000000"/>
                <w:sz w:val="16"/>
                <w:szCs w:val="16"/>
                <w:highlight w:val="white"/>
              </w:rPr>
              <w:t>Output Impedance</w:t>
            </w:r>
          </w:p>
        </w:tc>
        <w:tc>
          <w:tcPr>
            <w:tcW w:w="2453" w:type="dxa"/>
            <w:vAlign w:val="center"/>
          </w:tcPr>
          <w:p w14:paraId="0763D035" w14:textId="77777777" w:rsidR="009C1786" w:rsidRDefault="002A074D">
            <w:pPr>
              <w:pBdr>
                <w:top w:val="nil"/>
                <w:left w:val="nil"/>
                <w:bottom w:val="nil"/>
                <w:right w:val="nil"/>
                <w:between w:val="nil"/>
              </w:pBdr>
              <w:rPr>
                <w:color w:val="000000"/>
                <w:sz w:val="16"/>
                <w:szCs w:val="16"/>
              </w:rPr>
            </w:pPr>
            <w:r>
              <w:rPr>
                <w:rFonts w:eastAsia="Times New Roman"/>
                <w:color w:val="000000"/>
                <w:sz w:val="16"/>
                <w:szCs w:val="16"/>
                <w:highlight w:val="white"/>
              </w:rPr>
              <w:t>10K ohms</w:t>
            </w:r>
          </w:p>
        </w:tc>
      </w:tr>
      <w:tr w:rsidR="009C1786" w14:paraId="7A1EF6D3" w14:textId="77777777">
        <w:trPr>
          <w:trHeight w:val="320"/>
          <w:jc w:val="center"/>
        </w:trPr>
        <w:tc>
          <w:tcPr>
            <w:tcW w:w="2407" w:type="dxa"/>
            <w:vAlign w:val="center"/>
          </w:tcPr>
          <w:p w14:paraId="3175AA05" w14:textId="77777777" w:rsidR="009C1786" w:rsidRDefault="002A074D">
            <w:pPr>
              <w:pBdr>
                <w:top w:val="nil"/>
                <w:left w:val="nil"/>
                <w:bottom w:val="nil"/>
                <w:right w:val="nil"/>
                <w:between w:val="nil"/>
              </w:pBdr>
              <w:rPr>
                <w:color w:val="000000"/>
                <w:sz w:val="16"/>
                <w:szCs w:val="16"/>
              </w:rPr>
            </w:pPr>
            <w:r>
              <w:rPr>
                <w:rFonts w:eastAsia="Times New Roman"/>
                <w:color w:val="000000"/>
                <w:sz w:val="16"/>
                <w:szCs w:val="16"/>
              </w:rPr>
              <w:t>Operational temperature</w:t>
            </w:r>
          </w:p>
        </w:tc>
        <w:tc>
          <w:tcPr>
            <w:tcW w:w="2453" w:type="dxa"/>
            <w:vAlign w:val="center"/>
          </w:tcPr>
          <w:p w14:paraId="0A0843D5" w14:textId="77777777" w:rsidR="009C1786" w:rsidRDefault="002A074D">
            <w:pPr>
              <w:rPr>
                <w:sz w:val="16"/>
                <w:szCs w:val="16"/>
              </w:rPr>
            </w:pPr>
            <w:r>
              <w:rPr>
                <w:sz w:val="16"/>
                <w:szCs w:val="16"/>
              </w:rPr>
              <w:t>-40ºC to 85ºC</w:t>
            </w:r>
          </w:p>
        </w:tc>
      </w:tr>
      <w:tr w:rsidR="009C1786" w14:paraId="7B3F1361" w14:textId="77777777">
        <w:trPr>
          <w:trHeight w:val="320"/>
          <w:jc w:val="center"/>
        </w:trPr>
        <w:tc>
          <w:tcPr>
            <w:tcW w:w="2407" w:type="dxa"/>
            <w:vAlign w:val="center"/>
          </w:tcPr>
          <w:p w14:paraId="10F0028D" w14:textId="77777777" w:rsidR="009C1786" w:rsidRDefault="002A074D">
            <w:pPr>
              <w:pBdr>
                <w:top w:val="nil"/>
                <w:left w:val="nil"/>
                <w:bottom w:val="nil"/>
                <w:right w:val="nil"/>
                <w:between w:val="nil"/>
              </w:pBdr>
              <w:rPr>
                <w:color w:val="000000"/>
                <w:sz w:val="16"/>
                <w:szCs w:val="16"/>
              </w:rPr>
            </w:pPr>
            <w:r>
              <w:rPr>
                <w:rFonts w:eastAsia="Times New Roman"/>
                <w:color w:val="000000"/>
                <w:sz w:val="16"/>
                <w:szCs w:val="16"/>
              </w:rPr>
              <w:t>Accuracy at 25</w:t>
            </w:r>
            <w:r>
              <w:rPr>
                <w:rFonts w:eastAsia="Times New Roman"/>
                <w:color w:val="000000"/>
                <w:sz w:val="16"/>
                <w:szCs w:val="16"/>
                <w:highlight w:val="white"/>
              </w:rPr>
              <w:t>°C</w:t>
            </w:r>
          </w:p>
        </w:tc>
        <w:tc>
          <w:tcPr>
            <w:tcW w:w="2453" w:type="dxa"/>
            <w:vAlign w:val="center"/>
          </w:tcPr>
          <w:p w14:paraId="629EA57A" w14:textId="77777777" w:rsidR="009C1786" w:rsidRDefault="002A074D">
            <w:pPr>
              <w:pBdr>
                <w:top w:val="nil"/>
                <w:left w:val="nil"/>
                <w:bottom w:val="nil"/>
                <w:right w:val="nil"/>
                <w:between w:val="nil"/>
              </w:pBdr>
              <w:rPr>
                <w:color w:val="000000"/>
                <w:sz w:val="16"/>
                <w:szCs w:val="16"/>
              </w:rPr>
            </w:pPr>
            <w:r>
              <w:rPr>
                <w:rFonts w:eastAsia="Times New Roman"/>
                <w:color w:val="000000"/>
                <w:sz w:val="16"/>
                <w:szCs w:val="16"/>
              </w:rPr>
              <w:t>2%</w:t>
            </w:r>
          </w:p>
        </w:tc>
      </w:tr>
      <w:tr w:rsidR="009C1786" w14:paraId="461373E1" w14:textId="77777777">
        <w:trPr>
          <w:trHeight w:val="320"/>
          <w:jc w:val="center"/>
        </w:trPr>
        <w:tc>
          <w:tcPr>
            <w:tcW w:w="2407" w:type="dxa"/>
            <w:vAlign w:val="center"/>
          </w:tcPr>
          <w:p w14:paraId="3DD77D2E" w14:textId="77777777" w:rsidR="009C1786" w:rsidRDefault="002A074D">
            <w:pPr>
              <w:pBdr>
                <w:top w:val="nil"/>
                <w:left w:val="nil"/>
                <w:bottom w:val="nil"/>
                <w:right w:val="nil"/>
                <w:between w:val="nil"/>
              </w:pBdr>
              <w:rPr>
                <w:color w:val="000000"/>
                <w:sz w:val="16"/>
                <w:szCs w:val="16"/>
              </w:rPr>
            </w:pPr>
            <w:r>
              <w:rPr>
                <w:rFonts w:eastAsia="Times New Roman"/>
                <w:color w:val="000000"/>
                <w:sz w:val="16"/>
                <w:szCs w:val="16"/>
              </w:rPr>
              <w:t>Output</w:t>
            </w:r>
          </w:p>
        </w:tc>
        <w:tc>
          <w:tcPr>
            <w:tcW w:w="2453" w:type="dxa"/>
            <w:vAlign w:val="center"/>
          </w:tcPr>
          <w:p w14:paraId="0EEA1AD1" w14:textId="77777777" w:rsidR="009C1786" w:rsidRDefault="002A074D">
            <w:pPr>
              <w:rPr>
                <w:sz w:val="16"/>
                <w:szCs w:val="16"/>
              </w:rPr>
            </w:pPr>
            <w:r>
              <w:rPr>
                <w:sz w:val="16"/>
                <w:szCs w:val="16"/>
              </w:rPr>
              <w:t>0 to 3V related to moisture content</w:t>
            </w:r>
          </w:p>
        </w:tc>
      </w:tr>
      <w:tr w:rsidR="009C1786" w14:paraId="0CB94F3C" w14:textId="77777777">
        <w:trPr>
          <w:trHeight w:val="320"/>
          <w:jc w:val="center"/>
        </w:trPr>
        <w:tc>
          <w:tcPr>
            <w:tcW w:w="2407" w:type="dxa"/>
            <w:vAlign w:val="center"/>
          </w:tcPr>
          <w:p w14:paraId="7351622A" w14:textId="77777777" w:rsidR="009C1786" w:rsidRDefault="002A074D">
            <w:pPr>
              <w:pBdr>
                <w:top w:val="nil"/>
                <w:left w:val="nil"/>
                <w:bottom w:val="nil"/>
                <w:right w:val="nil"/>
                <w:between w:val="nil"/>
              </w:pBdr>
              <w:rPr>
                <w:color w:val="000000"/>
                <w:sz w:val="16"/>
                <w:szCs w:val="16"/>
              </w:rPr>
            </w:pPr>
            <w:r>
              <w:rPr>
                <w:rFonts w:eastAsia="Times New Roman"/>
                <w:color w:val="000000"/>
                <w:sz w:val="16"/>
                <w:szCs w:val="16"/>
              </w:rPr>
              <w:t>Shell color</w:t>
            </w:r>
          </w:p>
        </w:tc>
        <w:tc>
          <w:tcPr>
            <w:tcW w:w="2453" w:type="dxa"/>
            <w:vAlign w:val="center"/>
          </w:tcPr>
          <w:p w14:paraId="142FE6E3" w14:textId="77777777" w:rsidR="009C1786" w:rsidRDefault="002A074D">
            <w:pPr>
              <w:rPr>
                <w:sz w:val="16"/>
                <w:szCs w:val="16"/>
              </w:rPr>
            </w:pPr>
            <w:r>
              <w:rPr>
                <w:sz w:val="16"/>
                <w:szCs w:val="16"/>
              </w:rPr>
              <w:t>Red</w:t>
            </w:r>
          </w:p>
        </w:tc>
      </w:tr>
      <w:tr w:rsidR="009C1786" w14:paraId="5F09BA73" w14:textId="77777777">
        <w:trPr>
          <w:trHeight w:val="320"/>
          <w:jc w:val="center"/>
        </w:trPr>
        <w:tc>
          <w:tcPr>
            <w:tcW w:w="2407" w:type="dxa"/>
            <w:vAlign w:val="center"/>
          </w:tcPr>
          <w:p w14:paraId="3C217030" w14:textId="77777777" w:rsidR="009C1786" w:rsidRDefault="002A074D">
            <w:pPr>
              <w:pBdr>
                <w:top w:val="nil"/>
                <w:left w:val="nil"/>
                <w:bottom w:val="nil"/>
                <w:right w:val="nil"/>
                <w:between w:val="nil"/>
              </w:pBdr>
              <w:rPr>
                <w:color w:val="000000"/>
                <w:sz w:val="16"/>
                <w:szCs w:val="16"/>
              </w:rPr>
            </w:pPr>
            <w:r>
              <w:rPr>
                <w:rFonts w:eastAsia="Times New Roman"/>
                <w:color w:val="000000"/>
                <w:sz w:val="16"/>
                <w:szCs w:val="16"/>
              </w:rPr>
              <w:t>Voltage Output Curves</w:t>
            </w:r>
          </w:p>
        </w:tc>
        <w:tc>
          <w:tcPr>
            <w:tcW w:w="2453" w:type="dxa"/>
            <w:vAlign w:val="center"/>
          </w:tcPr>
          <w:p w14:paraId="69D9AE89" w14:textId="77777777" w:rsidR="009C1786" w:rsidRDefault="00640D77">
            <w:pPr>
              <w:rPr>
                <w:sz w:val="16"/>
                <w:szCs w:val="16"/>
              </w:rPr>
            </w:pPr>
            <w:hyperlink r:id="rId9">
              <w:r w:rsidR="002A074D">
                <w:rPr>
                  <w:color w:val="000000"/>
                  <w:sz w:val="16"/>
                  <w:szCs w:val="16"/>
                </w:rPr>
                <w:t>Curves</w:t>
              </w:r>
            </w:hyperlink>
            <w:r w:rsidR="002A074D">
              <w:rPr>
                <w:sz w:val="16"/>
                <w:szCs w:val="16"/>
              </w:rPr>
              <w:t xml:space="preserve">, </w:t>
            </w:r>
            <w:hyperlink r:id="rId10">
              <w:r w:rsidR="002A074D">
                <w:rPr>
                  <w:color w:val="000000"/>
                  <w:sz w:val="16"/>
                  <w:szCs w:val="16"/>
                </w:rPr>
                <w:t>Piecewise linear equations</w:t>
              </w:r>
            </w:hyperlink>
          </w:p>
        </w:tc>
      </w:tr>
      <w:tr w:rsidR="009C1786" w14:paraId="7300BFEE" w14:textId="77777777">
        <w:trPr>
          <w:trHeight w:val="320"/>
          <w:jc w:val="center"/>
        </w:trPr>
        <w:tc>
          <w:tcPr>
            <w:tcW w:w="2407" w:type="dxa"/>
            <w:vAlign w:val="center"/>
          </w:tcPr>
          <w:p w14:paraId="1342B136" w14:textId="77777777" w:rsidR="009C1786" w:rsidRDefault="002A074D">
            <w:pPr>
              <w:pBdr>
                <w:top w:val="nil"/>
                <w:left w:val="nil"/>
                <w:bottom w:val="nil"/>
                <w:right w:val="nil"/>
                <w:between w:val="nil"/>
              </w:pBdr>
              <w:rPr>
                <w:color w:val="000000"/>
                <w:sz w:val="16"/>
                <w:szCs w:val="16"/>
              </w:rPr>
            </w:pPr>
            <w:r>
              <w:rPr>
                <w:rFonts w:eastAsia="Times New Roman"/>
                <w:color w:val="000000"/>
                <w:sz w:val="16"/>
                <w:szCs w:val="16"/>
                <w:highlight w:val="white"/>
              </w:rPr>
              <w:t>Certifications</w:t>
            </w:r>
          </w:p>
        </w:tc>
        <w:tc>
          <w:tcPr>
            <w:tcW w:w="2453" w:type="dxa"/>
            <w:vAlign w:val="center"/>
          </w:tcPr>
          <w:p w14:paraId="00951985" w14:textId="77777777" w:rsidR="009C1786" w:rsidRDefault="00640D77">
            <w:pPr>
              <w:pBdr>
                <w:top w:val="nil"/>
                <w:left w:val="nil"/>
                <w:bottom w:val="nil"/>
                <w:right w:val="nil"/>
                <w:between w:val="nil"/>
              </w:pBdr>
              <w:rPr>
                <w:color w:val="000000"/>
                <w:sz w:val="16"/>
                <w:szCs w:val="16"/>
              </w:rPr>
            </w:pPr>
            <w:hyperlink r:id="rId11">
              <w:r w:rsidR="002A074D">
                <w:rPr>
                  <w:rFonts w:eastAsia="Times New Roman"/>
                  <w:color w:val="000000"/>
                  <w:sz w:val="16"/>
                  <w:szCs w:val="16"/>
                  <w:highlight w:val="white"/>
                </w:rPr>
                <w:t>CE Declaration of Conformity</w:t>
              </w:r>
            </w:hyperlink>
          </w:p>
        </w:tc>
      </w:tr>
    </w:tbl>
    <w:p w14:paraId="7ED00BA3" w14:textId="77777777" w:rsidR="009C1786" w:rsidRDefault="009C1786">
      <w:pPr>
        <w:pBdr>
          <w:top w:val="nil"/>
          <w:left w:val="nil"/>
          <w:bottom w:val="nil"/>
          <w:right w:val="nil"/>
          <w:between w:val="nil"/>
        </w:pBdr>
        <w:tabs>
          <w:tab w:val="left" w:pos="288"/>
        </w:tabs>
        <w:spacing w:after="120" w:line="228" w:lineRule="auto"/>
        <w:ind w:firstLine="288"/>
        <w:jc w:val="both"/>
        <w:rPr>
          <w:color w:val="000000"/>
        </w:rPr>
      </w:pPr>
    </w:p>
    <w:p w14:paraId="0E5B7377" w14:textId="77777777" w:rsidR="009C1786" w:rsidRDefault="002A074D">
      <w:pPr>
        <w:pBdr>
          <w:top w:val="nil"/>
          <w:left w:val="nil"/>
          <w:bottom w:val="nil"/>
          <w:right w:val="nil"/>
          <w:between w:val="nil"/>
        </w:pBdr>
        <w:tabs>
          <w:tab w:val="left" w:pos="288"/>
        </w:tabs>
        <w:spacing w:after="120" w:line="228" w:lineRule="auto"/>
        <w:jc w:val="both"/>
        <w:rPr>
          <w:color w:val="000000"/>
        </w:rPr>
      </w:pPr>
      <w:r>
        <w:rPr>
          <w:noProof/>
          <w:color w:val="000000"/>
        </w:rPr>
        <w:drawing>
          <wp:inline distT="0" distB="0" distL="0" distR="0" wp14:anchorId="13FE2362" wp14:editId="17A017C2">
            <wp:extent cx="3125535" cy="1920240"/>
            <wp:effectExtent l="0" t="0" r="0" b="381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1402" r="700"/>
                    <a:stretch>
                      <a:fillRect/>
                    </a:stretch>
                  </pic:blipFill>
                  <pic:spPr>
                    <a:xfrm>
                      <a:off x="0" y="0"/>
                      <a:ext cx="3126824" cy="1921032"/>
                    </a:xfrm>
                    <a:prstGeom prst="rect">
                      <a:avLst/>
                    </a:prstGeom>
                    <a:ln/>
                  </pic:spPr>
                </pic:pic>
              </a:graphicData>
            </a:graphic>
          </wp:inline>
        </w:drawing>
      </w:r>
    </w:p>
    <w:p w14:paraId="65694A76" w14:textId="77777777" w:rsidR="009C1786" w:rsidRDefault="002A074D">
      <w:pPr>
        <w:numPr>
          <w:ilvl w:val="0"/>
          <w:numId w:val="5"/>
        </w:numPr>
        <w:pBdr>
          <w:top w:val="nil"/>
          <w:left w:val="nil"/>
          <w:bottom w:val="nil"/>
          <w:right w:val="nil"/>
          <w:between w:val="nil"/>
        </w:pBdr>
        <w:tabs>
          <w:tab w:val="left" w:pos="533"/>
        </w:tabs>
        <w:spacing w:before="80" w:after="200"/>
        <w:jc w:val="both"/>
      </w:pPr>
      <w:r>
        <w:rPr>
          <w:rFonts w:eastAsia="Times New Roman"/>
          <w:color w:val="000000"/>
          <w:sz w:val="16"/>
          <w:szCs w:val="16"/>
        </w:rPr>
        <w:t>Circuit of Sensor Node</w:t>
      </w:r>
    </w:p>
    <w:p w14:paraId="135A6D7B" w14:textId="77777777" w:rsidR="009C1786" w:rsidRDefault="002A074D">
      <w:pPr>
        <w:jc w:val="both"/>
      </w:pPr>
      <w:r>
        <w:rPr>
          <w:noProof/>
        </w:rPr>
        <w:drawing>
          <wp:inline distT="0" distB="0" distL="0" distR="0" wp14:anchorId="73BC26F2" wp14:editId="142EF7F8">
            <wp:extent cx="3086100" cy="19431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1309" t="2098" r="786" b="2741"/>
                    <a:stretch>
                      <a:fillRect/>
                    </a:stretch>
                  </pic:blipFill>
                  <pic:spPr>
                    <a:xfrm>
                      <a:off x="0" y="0"/>
                      <a:ext cx="3086768" cy="1943521"/>
                    </a:xfrm>
                    <a:prstGeom prst="rect">
                      <a:avLst/>
                    </a:prstGeom>
                    <a:ln/>
                  </pic:spPr>
                </pic:pic>
              </a:graphicData>
            </a:graphic>
          </wp:inline>
        </w:drawing>
      </w:r>
    </w:p>
    <w:p w14:paraId="0F26CEA5" w14:textId="77777777" w:rsidR="009C1786" w:rsidRDefault="002A074D">
      <w:pPr>
        <w:numPr>
          <w:ilvl w:val="0"/>
          <w:numId w:val="5"/>
        </w:numPr>
        <w:pBdr>
          <w:top w:val="nil"/>
          <w:left w:val="nil"/>
          <w:bottom w:val="nil"/>
          <w:right w:val="nil"/>
          <w:between w:val="nil"/>
        </w:pBdr>
        <w:tabs>
          <w:tab w:val="left" w:pos="533"/>
        </w:tabs>
        <w:spacing w:before="80" w:after="200"/>
        <w:jc w:val="both"/>
      </w:pPr>
      <w:r>
        <w:rPr>
          <w:rFonts w:eastAsia="Times New Roman"/>
          <w:color w:val="000000"/>
          <w:sz w:val="16"/>
          <w:szCs w:val="16"/>
        </w:rPr>
        <w:t>Circuit of Actuator Node</w:t>
      </w:r>
    </w:p>
    <w:p w14:paraId="5ED243F1" w14:textId="77777777" w:rsidR="009C1786" w:rsidRDefault="002A074D" w:rsidP="006309A2">
      <w:pPr>
        <w:pBdr>
          <w:top w:val="nil"/>
          <w:left w:val="nil"/>
          <w:bottom w:val="nil"/>
          <w:right w:val="nil"/>
          <w:between w:val="nil"/>
        </w:pBdr>
        <w:tabs>
          <w:tab w:val="left" w:pos="288"/>
        </w:tabs>
        <w:spacing w:after="120" w:line="228" w:lineRule="auto"/>
        <w:ind w:firstLineChars="100" w:firstLine="200"/>
        <w:jc w:val="both"/>
        <w:rPr>
          <w:color w:val="000000"/>
        </w:rPr>
      </w:pPr>
      <w:r>
        <w:rPr>
          <w:rFonts w:eastAsia="Times New Roman"/>
          <w:color w:val="000000"/>
        </w:rPr>
        <w:lastRenderedPageBreak/>
        <w:t>The sensors required are DHT11, VH400, Solenoid Valve, and a relay module, as shown in Table 1. DHT11 sensor receives soil humidity and temperature, and has the features as shown in [1</w:t>
      </w:r>
      <w:r>
        <w:t>6</w:t>
      </w:r>
      <w:r>
        <w:rPr>
          <w:rFonts w:eastAsia="Times New Roman"/>
          <w:color w:val="000000"/>
        </w:rPr>
        <w:t>, Table 2]. VH400 sensor receives soil moisture data, and has features as shown in [1</w:t>
      </w:r>
      <w:r>
        <w:t>7</w:t>
      </w:r>
      <w:r>
        <w:rPr>
          <w:rFonts w:eastAsia="Times New Roman"/>
          <w:color w:val="000000"/>
        </w:rPr>
        <w:t xml:space="preserve">, Table 3]. In the sensor node, as shown in Fig. 1., the </w:t>
      </w:r>
      <w:proofErr w:type="spellStart"/>
      <w:r>
        <w:rPr>
          <w:rFonts w:eastAsia="Times New Roman"/>
          <w:color w:val="000000"/>
        </w:rPr>
        <w:t>LoRa</w:t>
      </w:r>
      <w:proofErr w:type="spellEnd"/>
      <w:r>
        <w:rPr>
          <w:rFonts w:eastAsia="Times New Roman"/>
          <w:color w:val="000000"/>
        </w:rPr>
        <w:t xml:space="preserve">/GPS shield of </w:t>
      </w:r>
      <w:proofErr w:type="spellStart"/>
      <w:r>
        <w:rPr>
          <w:rFonts w:eastAsia="Times New Roman"/>
          <w:color w:val="000000"/>
        </w:rPr>
        <w:t>Dragino</w:t>
      </w:r>
      <w:proofErr w:type="spellEnd"/>
      <w:r>
        <w:rPr>
          <w:rFonts w:eastAsia="Times New Roman"/>
          <w:color w:val="000000"/>
        </w:rPr>
        <w:t xml:space="preserve"> is attached to the </w:t>
      </w:r>
      <w:r w:rsidR="003D005F">
        <w:rPr>
          <w:rFonts w:eastAsia="Times New Roman"/>
          <w:color w:val="000000"/>
        </w:rPr>
        <w:t>Arduino and</w:t>
      </w:r>
      <w:r>
        <w:rPr>
          <w:rFonts w:eastAsia="Times New Roman"/>
          <w:color w:val="000000"/>
        </w:rPr>
        <w:t xml:space="preserve"> is connected with DHT11 and VH400. Raspberry Pi with a </w:t>
      </w:r>
      <w:proofErr w:type="spellStart"/>
      <w:r>
        <w:rPr>
          <w:rFonts w:eastAsia="Times New Roman"/>
          <w:color w:val="000000"/>
        </w:rPr>
        <w:t>LoRa</w:t>
      </w:r>
      <w:proofErr w:type="spellEnd"/>
      <w:r>
        <w:rPr>
          <w:rFonts w:eastAsia="Times New Roman"/>
          <w:color w:val="000000"/>
        </w:rPr>
        <w:t xml:space="preserve">/GPS Hat is used as a gateway. Edge computing node for the irrigation is also a Raspberry Pi. The actuator node is attached to Arduino to </w:t>
      </w:r>
      <w:proofErr w:type="spellStart"/>
      <w:r>
        <w:rPr>
          <w:rFonts w:eastAsia="Times New Roman"/>
          <w:color w:val="000000"/>
        </w:rPr>
        <w:t>LoRa</w:t>
      </w:r>
      <w:proofErr w:type="spellEnd"/>
      <w:r>
        <w:rPr>
          <w:rFonts w:eastAsia="Times New Roman"/>
          <w:color w:val="000000"/>
        </w:rPr>
        <w:t xml:space="preserve">/GPS shield of </w:t>
      </w:r>
      <w:proofErr w:type="spellStart"/>
      <w:r>
        <w:rPr>
          <w:rFonts w:eastAsia="Times New Roman"/>
          <w:color w:val="000000"/>
        </w:rPr>
        <w:t>Dragino</w:t>
      </w:r>
      <w:proofErr w:type="spellEnd"/>
      <w:r>
        <w:rPr>
          <w:rFonts w:eastAsia="Times New Roman"/>
          <w:color w:val="000000"/>
        </w:rPr>
        <w:t xml:space="preserve"> and is operated by the relay module of the high-level trigger and the solenoid valve, as shown in Fig. 2. </w:t>
      </w:r>
    </w:p>
    <w:p w14:paraId="438550A3" w14:textId="6CE4866E" w:rsidR="009C1786" w:rsidRDefault="00DC5B6A" w:rsidP="00DC5B6A">
      <w:pPr>
        <w:pStyle w:val="2"/>
      </w:pPr>
      <w:r>
        <w:t xml:space="preserve">    </w:t>
      </w:r>
      <w:r w:rsidR="007F072E">
        <w:t xml:space="preserve"> </w:t>
      </w:r>
      <w:r w:rsidR="006309A2">
        <w:t xml:space="preserve">B. </w:t>
      </w:r>
      <w:r w:rsidR="002A074D">
        <w:t>System Design</w:t>
      </w:r>
    </w:p>
    <w:p w14:paraId="6C73601E" w14:textId="77777777" w:rsidR="009C1786" w:rsidRDefault="002A074D" w:rsidP="006309A2">
      <w:pPr>
        <w:tabs>
          <w:tab w:val="left" w:pos="533"/>
        </w:tabs>
        <w:spacing w:before="80" w:after="200"/>
        <w:ind w:firstLineChars="100" w:firstLine="200"/>
        <w:jc w:val="both"/>
      </w:pPr>
      <w:r>
        <w:t>The overall system design of the smart farm includes six components, as shown in Fig. 3.</w:t>
      </w:r>
    </w:p>
    <w:p w14:paraId="213B561D" w14:textId="3B05FA0C" w:rsidR="009C1786" w:rsidRDefault="00587BFD">
      <w:r>
        <w:rPr>
          <w:noProof/>
        </w:rPr>
        <w:drawing>
          <wp:inline distT="0" distB="0" distL="0" distR="0" wp14:anchorId="6F566936" wp14:editId="6A01B674">
            <wp:extent cx="3077197" cy="2802466"/>
            <wp:effectExtent l="0" t="0" r="9525" b="0"/>
            <wp:docPr id="1" name="그림 1"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Ra Diagram-Page-1 (1).png"/>
                    <pic:cNvPicPr/>
                  </pic:nvPicPr>
                  <pic:blipFill>
                    <a:blip r:embed="rId14">
                      <a:extLst>
                        <a:ext uri="{28A0092B-C50C-407E-A947-70E740481C1C}">
                          <a14:useLocalDpi xmlns:a14="http://schemas.microsoft.com/office/drawing/2010/main" val="0"/>
                        </a:ext>
                      </a:extLst>
                    </a:blip>
                    <a:stretch>
                      <a:fillRect/>
                    </a:stretch>
                  </pic:blipFill>
                  <pic:spPr>
                    <a:xfrm>
                      <a:off x="0" y="0"/>
                      <a:ext cx="3101535" cy="2824631"/>
                    </a:xfrm>
                    <a:prstGeom prst="rect">
                      <a:avLst/>
                    </a:prstGeom>
                  </pic:spPr>
                </pic:pic>
              </a:graphicData>
            </a:graphic>
          </wp:inline>
        </w:drawing>
      </w:r>
    </w:p>
    <w:p w14:paraId="7C6349B5" w14:textId="77777777" w:rsidR="00773382" w:rsidRPr="00773382" w:rsidRDefault="002A074D" w:rsidP="00773382">
      <w:pPr>
        <w:numPr>
          <w:ilvl w:val="0"/>
          <w:numId w:val="5"/>
        </w:numPr>
        <w:pBdr>
          <w:top w:val="nil"/>
          <w:left w:val="nil"/>
          <w:bottom w:val="nil"/>
          <w:right w:val="nil"/>
          <w:between w:val="nil"/>
        </w:pBdr>
        <w:tabs>
          <w:tab w:val="left" w:pos="533"/>
        </w:tabs>
        <w:spacing w:before="80" w:after="200"/>
        <w:jc w:val="both"/>
      </w:pPr>
      <w:r>
        <w:rPr>
          <w:sz w:val="16"/>
          <w:szCs w:val="16"/>
        </w:rPr>
        <w:t>Design</w:t>
      </w:r>
      <w:r>
        <w:rPr>
          <w:rFonts w:eastAsia="Times New Roman"/>
          <w:color w:val="000000"/>
          <w:sz w:val="16"/>
          <w:szCs w:val="16"/>
        </w:rPr>
        <w:t xml:space="preserve"> of Smart Farm based on </w:t>
      </w:r>
      <w:proofErr w:type="spellStart"/>
      <w:r>
        <w:rPr>
          <w:rFonts w:eastAsia="Times New Roman"/>
          <w:color w:val="000000"/>
          <w:sz w:val="16"/>
          <w:szCs w:val="16"/>
        </w:rPr>
        <w:t>LoRa</w:t>
      </w:r>
      <w:proofErr w:type="spellEnd"/>
      <w:r>
        <w:rPr>
          <w:rFonts w:eastAsia="Times New Roman"/>
          <w:color w:val="000000"/>
          <w:sz w:val="16"/>
          <w:szCs w:val="16"/>
        </w:rPr>
        <w:t xml:space="preserve"> and MQTT</w:t>
      </w:r>
      <w:r>
        <w:t>.</w:t>
      </w:r>
    </w:p>
    <w:p w14:paraId="080FA748" w14:textId="77777777" w:rsidR="009C1786" w:rsidRDefault="002A074D" w:rsidP="006309A2">
      <w:pPr>
        <w:pBdr>
          <w:top w:val="nil"/>
          <w:left w:val="nil"/>
          <w:bottom w:val="nil"/>
          <w:right w:val="nil"/>
          <w:between w:val="nil"/>
        </w:pBdr>
        <w:tabs>
          <w:tab w:val="left" w:pos="533"/>
        </w:tabs>
        <w:spacing w:before="80" w:after="200"/>
        <w:ind w:firstLineChars="100" w:firstLine="200"/>
        <w:jc w:val="both"/>
        <w:rPr>
          <w:color w:val="000000"/>
        </w:rPr>
      </w:pPr>
      <w:r>
        <w:rPr>
          <w:rFonts w:eastAsia="Times New Roman"/>
          <w:color w:val="000000"/>
        </w:rPr>
        <w:t xml:space="preserve">The first component is sensors. These sensors obtain soil moisture, </w:t>
      </w:r>
      <w:r w:rsidR="003D005F">
        <w:rPr>
          <w:rFonts w:eastAsia="Times New Roman"/>
          <w:color w:val="000000"/>
        </w:rPr>
        <w:t>temperature, and</w:t>
      </w:r>
      <w:r>
        <w:rPr>
          <w:rFonts w:eastAsia="Times New Roman"/>
          <w:color w:val="000000"/>
        </w:rPr>
        <w:t xml:space="preserve"> humidity data from soil and air. The sensors used in this project are shown in Table 1</w:t>
      </w:r>
      <w:r w:rsidR="003D005F">
        <w:rPr>
          <w:rFonts w:eastAsia="Times New Roman"/>
          <w:color w:val="000000"/>
        </w:rPr>
        <w:t>., and</w:t>
      </w:r>
      <w:r>
        <w:rPr>
          <w:rFonts w:eastAsia="Times New Roman"/>
          <w:color w:val="000000"/>
        </w:rPr>
        <w:t xml:space="preserve"> the circuit of the sensor node is shown in Fig. 1. </w:t>
      </w:r>
    </w:p>
    <w:p w14:paraId="5B9138D1" w14:textId="77777777" w:rsidR="006309A2" w:rsidRDefault="002A074D" w:rsidP="006309A2">
      <w:pPr>
        <w:pBdr>
          <w:top w:val="nil"/>
          <w:left w:val="nil"/>
          <w:bottom w:val="nil"/>
          <w:right w:val="nil"/>
          <w:between w:val="nil"/>
        </w:pBdr>
        <w:tabs>
          <w:tab w:val="left" w:pos="533"/>
        </w:tabs>
        <w:spacing w:before="80" w:after="200"/>
        <w:ind w:firstLineChars="100" w:firstLine="200"/>
        <w:jc w:val="both"/>
        <w:rPr>
          <w:color w:val="000000"/>
        </w:rPr>
      </w:pPr>
      <w:r>
        <w:rPr>
          <w:rFonts w:eastAsia="Times New Roman"/>
          <w:color w:val="000000"/>
        </w:rPr>
        <w:t>The second component is gateway. This gateway is a Raspberry Pi with a Lora/GPS Hat, and registered in TTN</w:t>
      </w:r>
      <w:r w:rsidR="00412D4D">
        <w:rPr>
          <w:rFonts w:eastAsia="Times New Roman"/>
          <w:color w:val="000000"/>
        </w:rPr>
        <w:t xml:space="preserve"> </w:t>
      </w:r>
      <w:r>
        <w:rPr>
          <w:rFonts w:eastAsia="Times New Roman"/>
          <w:color w:val="000000"/>
        </w:rPr>
        <w:t xml:space="preserve">(The Things Network) Cloud. It receives sensor data by Lora RF, </w:t>
      </w:r>
      <w:proofErr w:type="spellStart"/>
      <w:r>
        <w:rPr>
          <w:rFonts w:eastAsia="Times New Roman"/>
          <w:color w:val="000000"/>
        </w:rPr>
        <w:t>LoraWAN</w:t>
      </w:r>
      <w:proofErr w:type="spellEnd"/>
      <w:r>
        <w:rPr>
          <w:rFonts w:eastAsia="Times New Roman"/>
          <w:color w:val="000000"/>
        </w:rPr>
        <w:t xml:space="preserve">, and sends it to the TTN Cloud. Also, receives </w:t>
      </w:r>
      <w:r>
        <w:t>data</w:t>
      </w:r>
      <w:r>
        <w:rPr>
          <w:rFonts w:eastAsia="Times New Roman"/>
          <w:color w:val="000000"/>
        </w:rPr>
        <w:t xml:space="preserve"> from irrigation node </w:t>
      </w:r>
      <w:r>
        <w:t>and web-based application</w:t>
      </w:r>
      <w:r>
        <w:rPr>
          <w:rFonts w:eastAsia="Times New Roman"/>
          <w:color w:val="000000"/>
        </w:rPr>
        <w:t xml:space="preserve"> an</w:t>
      </w:r>
      <w:r>
        <w:t xml:space="preserve">d decides whether to send signal to actuator using </w:t>
      </w:r>
      <w:proofErr w:type="spellStart"/>
      <w:r>
        <w:t>LoRa</w:t>
      </w:r>
      <w:proofErr w:type="spellEnd"/>
      <w:r>
        <w:t xml:space="preserve"> RF and </w:t>
      </w:r>
      <w:proofErr w:type="spellStart"/>
      <w:r>
        <w:t>LoRaWAN</w:t>
      </w:r>
      <w:proofErr w:type="spellEnd"/>
      <w:r>
        <w:t>.</w:t>
      </w:r>
    </w:p>
    <w:p w14:paraId="6D3D8496" w14:textId="77777777" w:rsidR="009C1786" w:rsidRPr="006A4201" w:rsidRDefault="002A074D" w:rsidP="006A4201">
      <w:pPr>
        <w:pBdr>
          <w:top w:val="nil"/>
          <w:left w:val="nil"/>
          <w:bottom w:val="nil"/>
          <w:right w:val="nil"/>
          <w:between w:val="nil"/>
        </w:pBdr>
        <w:tabs>
          <w:tab w:val="left" w:pos="533"/>
        </w:tabs>
        <w:spacing w:before="80" w:after="200"/>
        <w:ind w:firstLineChars="100" w:firstLine="200"/>
        <w:jc w:val="both"/>
        <w:rPr>
          <w:rFonts w:eastAsia="Times New Roman"/>
          <w:color w:val="000000"/>
        </w:rPr>
      </w:pPr>
      <w:r>
        <w:rPr>
          <w:rFonts w:eastAsia="Times New Roman"/>
          <w:color w:val="000000"/>
        </w:rPr>
        <w:t>The third component is TTN Cloud.</w:t>
      </w:r>
      <w:r w:rsidR="006A4201">
        <w:rPr>
          <w:rFonts w:eastAsia="Times New Roman"/>
          <w:color w:val="000000"/>
        </w:rPr>
        <w:t xml:space="preserve"> TTN Cloud is a cloud that connects and manages exchange data from </w:t>
      </w:r>
      <w:proofErr w:type="spellStart"/>
      <w:r w:rsidR="006A4201">
        <w:rPr>
          <w:rFonts w:eastAsia="Times New Roman"/>
          <w:color w:val="000000"/>
        </w:rPr>
        <w:t>LoRa</w:t>
      </w:r>
      <w:proofErr w:type="spellEnd"/>
      <w:r w:rsidR="006A4201">
        <w:rPr>
          <w:rFonts w:eastAsia="Times New Roman"/>
          <w:color w:val="000000"/>
        </w:rPr>
        <w:t xml:space="preserve"> gateways</w:t>
      </w:r>
      <w:r w:rsidR="003D005F">
        <w:rPr>
          <w:rFonts w:eastAsia="Times New Roman"/>
          <w:color w:val="000000"/>
          <w:highlight w:val="white"/>
        </w:rPr>
        <w:t xml:space="preserve"> [</w:t>
      </w:r>
      <w:r>
        <w:rPr>
          <w:rFonts w:eastAsia="Times New Roman"/>
          <w:color w:val="000000"/>
          <w:highlight w:val="white"/>
        </w:rPr>
        <w:t>1</w:t>
      </w:r>
      <w:r>
        <w:rPr>
          <w:highlight w:val="white"/>
        </w:rPr>
        <w:t>8</w:t>
      </w:r>
      <w:r>
        <w:rPr>
          <w:rFonts w:eastAsia="Times New Roman"/>
          <w:color w:val="000000"/>
          <w:highlight w:val="white"/>
        </w:rPr>
        <w:t>]</w:t>
      </w:r>
      <w:r w:rsidR="006A4201">
        <w:rPr>
          <w:rFonts w:eastAsia="Times New Roman"/>
          <w:color w:val="000000"/>
        </w:rPr>
        <w:t>.</w:t>
      </w:r>
      <w:r>
        <w:rPr>
          <w:rFonts w:eastAsia="Times New Roman"/>
          <w:color w:val="000000"/>
        </w:rPr>
        <w:t xml:space="preserve"> When </w:t>
      </w:r>
      <w:r w:rsidR="006309A2">
        <w:rPr>
          <w:rFonts w:eastAsia="Times New Roman"/>
          <w:color w:val="000000"/>
        </w:rPr>
        <w:t>TTN C</w:t>
      </w:r>
      <w:r>
        <w:rPr>
          <w:rFonts w:eastAsia="Times New Roman"/>
          <w:color w:val="000000"/>
        </w:rPr>
        <w:t>loud receives data from the packet forwarde</w:t>
      </w:r>
      <w:r w:rsidR="00773382">
        <w:rPr>
          <w:rFonts w:eastAsia="Times New Roman"/>
          <w:color w:val="000000"/>
        </w:rPr>
        <w:t>r and</w:t>
      </w:r>
      <w:r>
        <w:rPr>
          <w:rFonts w:eastAsia="Times New Roman"/>
          <w:color w:val="000000"/>
        </w:rPr>
        <w:t xml:space="preserve"> uplinks to the web</w:t>
      </w:r>
      <w:r w:rsidR="006309A2">
        <w:rPr>
          <w:rFonts w:eastAsia="Times New Roman"/>
          <w:color w:val="000000"/>
        </w:rPr>
        <w:t>-</w:t>
      </w:r>
      <w:r>
        <w:rPr>
          <w:rFonts w:eastAsia="Times New Roman"/>
          <w:color w:val="000000"/>
        </w:rPr>
        <w:t xml:space="preserve">based application. </w:t>
      </w:r>
      <w:r w:rsidR="00773382">
        <w:rPr>
          <w:rFonts w:eastAsia="Times New Roman"/>
          <w:color w:val="000000"/>
        </w:rPr>
        <w:t xml:space="preserve">In addition, </w:t>
      </w:r>
      <w:r>
        <w:rPr>
          <w:rFonts w:eastAsia="Times New Roman"/>
          <w:color w:val="000000"/>
        </w:rPr>
        <w:t>TTN Cloud is integrated with Cayenne, an interface</w:t>
      </w:r>
      <w:r w:rsidR="00773382">
        <w:rPr>
          <w:rFonts w:eastAsia="Times New Roman"/>
          <w:color w:val="000000"/>
        </w:rPr>
        <w:t xml:space="preserve"> for the administrator</w:t>
      </w:r>
      <w:r>
        <w:rPr>
          <w:rFonts w:eastAsia="Times New Roman"/>
          <w:color w:val="000000"/>
        </w:rPr>
        <w:t>.</w:t>
      </w:r>
    </w:p>
    <w:p w14:paraId="6C146673" w14:textId="77777777" w:rsidR="009C1786" w:rsidRDefault="002A074D" w:rsidP="006309A2">
      <w:pPr>
        <w:pBdr>
          <w:top w:val="nil"/>
          <w:left w:val="nil"/>
          <w:bottom w:val="nil"/>
          <w:right w:val="nil"/>
          <w:between w:val="nil"/>
        </w:pBdr>
        <w:tabs>
          <w:tab w:val="left" w:pos="533"/>
        </w:tabs>
        <w:spacing w:before="80" w:after="200"/>
        <w:ind w:firstLineChars="100" w:firstLine="200"/>
        <w:jc w:val="both"/>
      </w:pPr>
      <w:r>
        <w:rPr>
          <w:rFonts w:eastAsia="Times New Roman"/>
          <w:color w:val="000000"/>
        </w:rPr>
        <w:t>The fourth component is a</w:t>
      </w:r>
      <w:r w:rsidR="00773382">
        <w:rPr>
          <w:rFonts w:eastAsia="Times New Roman"/>
          <w:color w:val="000000"/>
        </w:rPr>
        <w:t>n</w:t>
      </w:r>
      <w:r>
        <w:rPr>
          <w:rFonts w:eastAsia="Times New Roman"/>
          <w:color w:val="000000"/>
        </w:rPr>
        <w:t xml:space="preserve"> irrigation node. This node is a Raspberry Pi which runs a</w:t>
      </w:r>
      <w:r w:rsidR="00412D4D">
        <w:rPr>
          <w:rFonts w:eastAsia="Times New Roman"/>
          <w:color w:val="000000"/>
        </w:rPr>
        <w:t>n</w:t>
      </w:r>
      <w:r>
        <w:rPr>
          <w:rFonts w:eastAsia="Times New Roman"/>
          <w:color w:val="000000"/>
        </w:rPr>
        <w:t xml:space="preserve"> Open Weather API</w:t>
      </w:r>
      <w:r w:rsidR="00773382">
        <w:rPr>
          <w:rFonts w:eastAsia="Times New Roman"/>
          <w:color w:val="000000"/>
        </w:rPr>
        <w:t>. Open Weather API is an open-source weather API that allows</w:t>
      </w:r>
      <w:r>
        <w:rPr>
          <w:rFonts w:eastAsia="Times New Roman"/>
          <w:color w:val="000000"/>
        </w:rPr>
        <w:t xml:space="preserve"> to get 5 days</w:t>
      </w:r>
      <w:r w:rsidR="00773382">
        <w:rPr>
          <w:rFonts w:eastAsia="Times New Roman"/>
          <w:color w:val="000000"/>
        </w:rPr>
        <w:t xml:space="preserve"> weather</w:t>
      </w:r>
      <w:r>
        <w:rPr>
          <w:rFonts w:eastAsia="Times New Roman"/>
          <w:color w:val="000000"/>
        </w:rPr>
        <w:t xml:space="preserve"> forecast.</w:t>
      </w:r>
    </w:p>
    <w:p w14:paraId="65AB42A2" w14:textId="77777777" w:rsidR="009C1786" w:rsidRDefault="002A074D" w:rsidP="006309A2">
      <w:pPr>
        <w:pBdr>
          <w:top w:val="nil"/>
          <w:left w:val="nil"/>
          <w:bottom w:val="nil"/>
          <w:right w:val="nil"/>
          <w:between w:val="nil"/>
        </w:pBdr>
        <w:tabs>
          <w:tab w:val="left" w:pos="533"/>
        </w:tabs>
        <w:spacing w:before="80" w:after="200"/>
        <w:ind w:firstLineChars="100" w:firstLine="200"/>
        <w:jc w:val="both"/>
      </w:pPr>
      <w:r>
        <w:rPr>
          <w:rFonts w:eastAsia="Times New Roman"/>
          <w:color w:val="000000"/>
        </w:rPr>
        <w:t xml:space="preserve">The fifth component is actuators. This actuator is a solenoid valve that is connect to an Arduino. This valve is turned on automatically when the soil moisture is under 200. (soil moisture range). </w:t>
      </w:r>
      <w:r w:rsidR="00773382">
        <w:rPr>
          <w:rFonts w:eastAsia="Times New Roman"/>
          <w:color w:val="000000"/>
        </w:rPr>
        <w:t>Moreover</w:t>
      </w:r>
      <w:r>
        <w:rPr>
          <w:rFonts w:eastAsia="Times New Roman"/>
          <w:color w:val="000000"/>
        </w:rPr>
        <w:t>, it can be turned on/off by the farmer’s decision.</w:t>
      </w:r>
    </w:p>
    <w:p w14:paraId="7628409A" w14:textId="77777777" w:rsidR="009C1786" w:rsidRDefault="002A074D" w:rsidP="006309A2">
      <w:pPr>
        <w:pBdr>
          <w:top w:val="nil"/>
          <w:left w:val="nil"/>
          <w:bottom w:val="nil"/>
          <w:right w:val="nil"/>
          <w:between w:val="nil"/>
        </w:pBdr>
        <w:tabs>
          <w:tab w:val="left" w:pos="533"/>
        </w:tabs>
        <w:spacing w:before="80" w:after="200"/>
        <w:ind w:firstLineChars="100" w:firstLine="200"/>
        <w:jc w:val="both"/>
        <w:rPr>
          <w:color w:val="000000"/>
        </w:rPr>
      </w:pPr>
      <w:bookmarkStart w:id="1" w:name="_heading=h.eeebjcw9kit3" w:colFirst="0" w:colLast="0"/>
      <w:bookmarkEnd w:id="1"/>
      <w:r>
        <w:rPr>
          <w:rFonts w:eastAsia="Times New Roman"/>
          <w:color w:val="000000"/>
        </w:rPr>
        <w:t xml:space="preserve">The sixth component is a </w:t>
      </w:r>
      <w:r w:rsidR="003D005F">
        <w:rPr>
          <w:rFonts w:eastAsia="Times New Roman"/>
          <w:color w:val="000000"/>
        </w:rPr>
        <w:t>web-based</w:t>
      </w:r>
      <w:r>
        <w:rPr>
          <w:rFonts w:eastAsia="Times New Roman"/>
          <w:color w:val="000000"/>
        </w:rPr>
        <w:t xml:space="preserve"> application. The backend development was done by using Node JS, frontend </w:t>
      </w:r>
      <w:r w:rsidR="00773382">
        <w:rPr>
          <w:rFonts w:eastAsia="Times New Roman"/>
          <w:color w:val="000000"/>
        </w:rPr>
        <w:t xml:space="preserve">using </w:t>
      </w:r>
      <w:r>
        <w:rPr>
          <w:rFonts w:eastAsia="Times New Roman"/>
          <w:color w:val="000000"/>
        </w:rPr>
        <w:t>HTML/CSS, database</w:t>
      </w:r>
      <w:r w:rsidR="00773382">
        <w:rPr>
          <w:rFonts w:eastAsia="Times New Roman"/>
          <w:color w:val="000000"/>
        </w:rPr>
        <w:t xml:space="preserve"> using</w:t>
      </w:r>
      <w:r>
        <w:rPr>
          <w:rFonts w:eastAsia="Times New Roman"/>
          <w:color w:val="000000"/>
        </w:rPr>
        <w:t xml:space="preserve"> MySQL version 5.6. The web</w:t>
      </w:r>
      <w:r w:rsidR="00773382">
        <w:rPr>
          <w:rFonts w:eastAsia="Times New Roman"/>
          <w:color w:val="000000"/>
        </w:rPr>
        <w:t>-based</w:t>
      </w:r>
      <w:r>
        <w:rPr>
          <w:rFonts w:eastAsia="Times New Roman"/>
          <w:color w:val="000000"/>
        </w:rPr>
        <w:t xml:space="preserve"> application's design was RWD</w:t>
      </w:r>
      <w:r w:rsidR="00412D4D">
        <w:rPr>
          <w:rFonts w:eastAsia="Times New Roman"/>
          <w:color w:val="000000"/>
        </w:rPr>
        <w:t xml:space="preserve"> </w:t>
      </w:r>
      <w:r>
        <w:rPr>
          <w:rFonts w:eastAsia="Times New Roman"/>
          <w:color w:val="000000"/>
        </w:rPr>
        <w:t>(responsive web design), in order to meet farmers</w:t>
      </w:r>
      <w:r w:rsidR="00773382">
        <w:rPr>
          <w:rFonts w:eastAsia="Times New Roman"/>
          <w:color w:val="000000"/>
        </w:rPr>
        <w:t>’</w:t>
      </w:r>
      <w:r>
        <w:rPr>
          <w:rFonts w:eastAsia="Times New Roman"/>
          <w:color w:val="000000"/>
        </w:rPr>
        <w:t xml:space="preserve"> need</w:t>
      </w:r>
      <w:r w:rsidR="00773382">
        <w:rPr>
          <w:rFonts w:eastAsia="Times New Roman"/>
          <w:color w:val="000000"/>
        </w:rPr>
        <w:t xml:space="preserve">s </w:t>
      </w:r>
      <w:r>
        <w:rPr>
          <w:rFonts w:eastAsia="Times New Roman"/>
          <w:color w:val="000000"/>
        </w:rPr>
        <w:t>to use the application on various devices</w:t>
      </w:r>
      <w:r w:rsidR="0020724A">
        <w:rPr>
          <w:rFonts w:eastAsia="Times New Roman"/>
          <w:color w:val="000000"/>
        </w:rPr>
        <w:t xml:space="preserve">, </w:t>
      </w:r>
      <w:r w:rsidR="00773382">
        <w:rPr>
          <w:rFonts w:eastAsia="Times New Roman"/>
          <w:color w:val="000000"/>
        </w:rPr>
        <w:t>e.g.</w:t>
      </w:r>
      <w:r>
        <w:rPr>
          <w:rFonts w:eastAsia="Times New Roman"/>
          <w:color w:val="000000"/>
        </w:rPr>
        <w:t xml:space="preserve"> computers and smartphones. </w:t>
      </w:r>
    </w:p>
    <w:p w14:paraId="0143488A" w14:textId="16062020" w:rsidR="009C1786" w:rsidRDefault="006309A2">
      <w:pPr>
        <w:pStyle w:val="2"/>
      </w:pPr>
      <w:bookmarkStart w:id="2" w:name="_heading=h.yw5axh56o5xy" w:colFirst="0" w:colLast="0"/>
      <w:bookmarkEnd w:id="2"/>
      <w:r>
        <w:t xml:space="preserve">    </w:t>
      </w:r>
      <w:r w:rsidR="007F072E">
        <w:t xml:space="preserve"> </w:t>
      </w:r>
      <w:r w:rsidR="002A074D">
        <w:t>C. MQTT Diagram</w:t>
      </w:r>
    </w:p>
    <w:p w14:paraId="4A898FA8" w14:textId="28DE658D" w:rsidR="00412D4D" w:rsidRDefault="002A074D" w:rsidP="003465BA">
      <w:pPr>
        <w:ind w:firstLineChars="100" w:firstLine="200"/>
        <w:jc w:val="both"/>
      </w:pPr>
      <w:r>
        <w:t xml:space="preserve">There are three MQTT diagrams that is used in the system design, as shown in Fig. 3. The diagrams for the actuator activating automatically due to the soil moisture are shown in Fig. 4. and 5. The diagram for the actuator activating manually from the </w:t>
      </w:r>
      <w:r w:rsidR="003D005F">
        <w:t>web-based</w:t>
      </w:r>
      <w:r>
        <w:t xml:space="preserve"> application is shown in Fig. 6. </w:t>
      </w:r>
    </w:p>
    <w:p w14:paraId="76EA9ECC" w14:textId="77777777" w:rsidR="003465BA" w:rsidRDefault="003465BA" w:rsidP="003465BA">
      <w:pPr>
        <w:ind w:firstLineChars="100" w:firstLine="200"/>
        <w:jc w:val="both"/>
        <w:rPr>
          <w:rFonts w:hint="eastAsia"/>
        </w:rPr>
      </w:pPr>
    </w:p>
    <w:p w14:paraId="1A590C6B" w14:textId="77777777" w:rsidR="009C1786" w:rsidRDefault="002A074D" w:rsidP="006309A2">
      <w:r>
        <w:rPr>
          <w:noProof/>
        </w:rPr>
        <w:drawing>
          <wp:inline distT="0" distB="0" distL="0" distR="0" wp14:anchorId="357D8334" wp14:editId="58BA5002">
            <wp:extent cx="2457450" cy="81915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457450" cy="819150"/>
                    </a:xfrm>
                    <a:prstGeom prst="rect">
                      <a:avLst/>
                    </a:prstGeom>
                    <a:ln/>
                  </pic:spPr>
                </pic:pic>
              </a:graphicData>
            </a:graphic>
          </wp:inline>
        </w:drawing>
      </w:r>
    </w:p>
    <w:p w14:paraId="653E21B6" w14:textId="76539A60" w:rsidR="00412D4D" w:rsidRDefault="002A074D" w:rsidP="007F072E">
      <w:pPr>
        <w:numPr>
          <w:ilvl w:val="0"/>
          <w:numId w:val="5"/>
        </w:numPr>
        <w:tabs>
          <w:tab w:val="left" w:pos="533"/>
        </w:tabs>
        <w:spacing w:before="80" w:after="200"/>
        <w:jc w:val="both"/>
      </w:pPr>
      <w:r>
        <w:rPr>
          <w:sz w:val="16"/>
          <w:szCs w:val="16"/>
        </w:rPr>
        <w:t>MQTT Diagram of Controlling Actuator Automatically</w:t>
      </w:r>
      <w:r w:rsidRPr="007F072E">
        <w:rPr>
          <w:sz w:val="16"/>
          <w:szCs w:val="16"/>
        </w:rPr>
        <w:t xml:space="preserve">- </w:t>
      </w:r>
      <w:r w:rsidR="007F072E">
        <w:rPr>
          <w:sz w:val="16"/>
          <w:szCs w:val="16"/>
        </w:rPr>
        <w:t>s</w:t>
      </w:r>
      <w:r w:rsidRPr="007F072E">
        <w:rPr>
          <w:sz w:val="16"/>
          <w:szCs w:val="16"/>
        </w:rPr>
        <w:t>ending data to irrigation node</w:t>
      </w:r>
    </w:p>
    <w:p w14:paraId="1BA02FD7" w14:textId="77777777" w:rsidR="009C1786" w:rsidRDefault="002A074D" w:rsidP="006309A2">
      <w:pPr>
        <w:tabs>
          <w:tab w:val="left" w:pos="533"/>
        </w:tabs>
        <w:spacing w:before="80" w:after="200"/>
        <w:rPr>
          <w:sz w:val="16"/>
          <w:szCs w:val="16"/>
        </w:rPr>
      </w:pPr>
      <w:r>
        <w:rPr>
          <w:noProof/>
          <w:sz w:val="16"/>
          <w:szCs w:val="16"/>
        </w:rPr>
        <w:drawing>
          <wp:inline distT="0" distB="0" distL="0" distR="0" wp14:anchorId="667A3B2B" wp14:editId="6C43ACB2">
            <wp:extent cx="3085114" cy="889000"/>
            <wp:effectExtent l="0" t="0" r="1270" b="635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086668" cy="889448"/>
                    </a:xfrm>
                    <a:prstGeom prst="rect">
                      <a:avLst/>
                    </a:prstGeom>
                    <a:ln/>
                  </pic:spPr>
                </pic:pic>
              </a:graphicData>
            </a:graphic>
          </wp:inline>
        </w:drawing>
      </w:r>
    </w:p>
    <w:p w14:paraId="6B581415" w14:textId="5A6E2099" w:rsidR="009C1786" w:rsidRDefault="002A074D" w:rsidP="007F072E">
      <w:pPr>
        <w:numPr>
          <w:ilvl w:val="0"/>
          <w:numId w:val="5"/>
        </w:numPr>
        <w:tabs>
          <w:tab w:val="left" w:pos="533"/>
        </w:tabs>
        <w:spacing w:before="80" w:after="200"/>
        <w:jc w:val="both"/>
      </w:pPr>
      <w:r>
        <w:rPr>
          <w:sz w:val="16"/>
          <w:szCs w:val="16"/>
        </w:rPr>
        <w:t xml:space="preserve"> MQTT Diagram of Controlling Actuator Automatically- </w:t>
      </w:r>
      <w:r w:rsidRPr="007F072E">
        <w:rPr>
          <w:sz w:val="16"/>
          <w:szCs w:val="16"/>
        </w:rPr>
        <w:t>sending data to actuator</w:t>
      </w:r>
    </w:p>
    <w:p w14:paraId="2D0766B0" w14:textId="77777777" w:rsidR="009C1786" w:rsidRDefault="002A074D" w:rsidP="006309A2">
      <w:pPr>
        <w:tabs>
          <w:tab w:val="left" w:pos="533"/>
        </w:tabs>
        <w:spacing w:before="80" w:after="200"/>
        <w:rPr>
          <w:sz w:val="16"/>
          <w:szCs w:val="16"/>
        </w:rPr>
      </w:pPr>
      <w:r>
        <w:rPr>
          <w:noProof/>
          <w:sz w:val="16"/>
          <w:szCs w:val="16"/>
        </w:rPr>
        <w:drawing>
          <wp:inline distT="0" distB="0" distL="0" distR="0" wp14:anchorId="072EAE04" wp14:editId="2AE4CA46">
            <wp:extent cx="3085184" cy="984250"/>
            <wp:effectExtent l="0" t="0" r="1270" b="635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088224" cy="985220"/>
                    </a:xfrm>
                    <a:prstGeom prst="rect">
                      <a:avLst/>
                    </a:prstGeom>
                    <a:ln/>
                  </pic:spPr>
                </pic:pic>
              </a:graphicData>
            </a:graphic>
          </wp:inline>
        </w:drawing>
      </w:r>
    </w:p>
    <w:p w14:paraId="0FFB2790" w14:textId="77777777" w:rsidR="009C1786" w:rsidRDefault="002A074D">
      <w:pPr>
        <w:numPr>
          <w:ilvl w:val="0"/>
          <w:numId w:val="5"/>
        </w:numPr>
        <w:tabs>
          <w:tab w:val="left" w:pos="533"/>
        </w:tabs>
        <w:spacing w:before="80" w:after="200"/>
        <w:jc w:val="both"/>
      </w:pPr>
      <w:r>
        <w:rPr>
          <w:sz w:val="16"/>
          <w:szCs w:val="16"/>
        </w:rPr>
        <w:t>MQTT Diagram of Controlling Actuator by Farmer’s Decision</w:t>
      </w:r>
    </w:p>
    <w:p w14:paraId="31296693" w14:textId="77777777" w:rsidR="009C1786" w:rsidRDefault="002A074D" w:rsidP="006309A2">
      <w:pPr>
        <w:ind w:firstLineChars="100" w:firstLine="200"/>
        <w:jc w:val="both"/>
        <w:rPr>
          <w:sz w:val="24"/>
          <w:szCs w:val="24"/>
        </w:rPr>
      </w:pPr>
      <w:r>
        <w:t xml:space="preserve">First, when sending the sensor data to the irrigation node, as shown in Fig. 4. TTN Cloud acts as a MQTT Broker. Irrigation node for edge computing act as a subscriber for “dev/test” topic. After appending data from the Open Weather API, it sends it to the </w:t>
      </w:r>
      <w:proofErr w:type="spellStart"/>
      <w:r>
        <w:t>LoRa</w:t>
      </w:r>
      <w:proofErr w:type="spellEnd"/>
      <w:r>
        <w:t xml:space="preserve"> gateway as shown in Fig. 5. The irrigation node, the Raspberry pi with </w:t>
      </w:r>
      <w:proofErr w:type="spellStart"/>
      <w:r>
        <w:t>Mosquitto</w:t>
      </w:r>
      <w:proofErr w:type="spellEnd"/>
      <w:r>
        <w:t xml:space="preserve"> Broker installed, is the publisher of “</w:t>
      </w:r>
      <w:proofErr w:type="spellStart"/>
      <w:r>
        <w:t>agiot</w:t>
      </w:r>
      <w:proofErr w:type="spellEnd"/>
      <w:r>
        <w:t xml:space="preserve">” and act as the MQTT Broker. The </w:t>
      </w:r>
      <w:proofErr w:type="spellStart"/>
      <w:r>
        <w:t>LoRa</w:t>
      </w:r>
      <w:proofErr w:type="spellEnd"/>
      <w:r>
        <w:t xml:space="preserve"> gateway is the subscriber of the topic “</w:t>
      </w:r>
      <w:proofErr w:type="spellStart"/>
      <w:r>
        <w:t>agiot</w:t>
      </w:r>
      <w:proofErr w:type="spellEnd"/>
      <w:r>
        <w:t>”, which receives the sensor data and weather data in a string. </w:t>
      </w:r>
    </w:p>
    <w:p w14:paraId="68FF634C" w14:textId="387CF801" w:rsidR="0020724A" w:rsidRDefault="002A074D" w:rsidP="00587BFD">
      <w:pPr>
        <w:ind w:firstLineChars="100" w:firstLine="200"/>
        <w:jc w:val="both"/>
        <w:rPr>
          <w:rFonts w:hint="eastAsia"/>
        </w:rPr>
      </w:pPr>
      <w:r>
        <w:t xml:space="preserve">In Fig. 6., </w:t>
      </w:r>
      <w:r w:rsidR="003D005F">
        <w:t>web-based</w:t>
      </w:r>
      <w:r>
        <w:t xml:space="preserve"> application is a MQTT publisher of the topic “</w:t>
      </w:r>
      <w:proofErr w:type="spellStart"/>
      <w:r>
        <w:t>smartfarm</w:t>
      </w:r>
      <w:proofErr w:type="spellEnd"/>
      <w:r>
        <w:t>”. The gateway, the subscriber of “</w:t>
      </w:r>
      <w:proofErr w:type="spellStart"/>
      <w:r>
        <w:t>smartfarm</w:t>
      </w:r>
      <w:proofErr w:type="spellEnd"/>
      <w:r>
        <w:t xml:space="preserve">” receives the farmer’s decision and sends it to the actuator by </w:t>
      </w:r>
      <w:proofErr w:type="spellStart"/>
      <w:r>
        <w:t>LoRa</w:t>
      </w:r>
      <w:proofErr w:type="spellEnd"/>
      <w:r>
        <w:t xml:space="preserve">. The broker for this diagram is Eclipse </w:t>
      </w:r>
      <w:proofErr w:type="spellStart"/>
      <w:r>
        <w:t>Mosquitto</w:t>
      </w:r>
      <w:proofErr w:type="spellEnd"/>
      <w:r>
        <w:t>, an open source message broker [19].</w:t>
      </w:r>
      <w:bookmarkStart w:id="3" w:name="_heading=h.gz7da7585i8q" w:colFirst="0" w:colLast="0"/>
      <w:bookmarkEnd w:id="3"/>
    </w:p>
    <w:p w14:paraId="2891387F" w14:textId="77777777" w:rsidR="0020724A" w:rsidRDefault="0020724A" w:rsidP="005E051A">
      <w:pPr>
        <w:pStyle w:val="1"/>
        <w:numPr>
          <w:ilvl w:val="0"/>
          <w:numId w:val="0"/>
        </w:numPr>
      </w:pPr>
      <w:r>
        <w:lastRenderedPageBreak/>
        <w:t>VI. Implementation</w:t>
      </w:r>
    </w:p>
    <w:p w14:paraId="66312A77" w14:textId="040B3057" w:rsidR="00DC5B6A" w:rsidRDefault="00DC5B6A" w:rsidP="00DC5B6A">
      <w:pPr>
        <w:pStyle w:val="2"/>
      </w:pPr>
      <w:r>
        <w:t xml:space="preserve">    </w:t>
      </w:r>
      <w:r w:rsidR="007F072E">
        <w:t xml:space="preserve"> </w:t>
      </w:r>
      <w:r>
        <w:rPr>
          <w:rFonts w:hint="eastAsia"/>
        </w:rPr>
        <w:t>A</w:t>
      </w:r>
      <w:r>
        <w:t>. Flowchart</w:t>
      </w:r>
    </w:p>
    <w:p w14:paraId="0736F844" w14:textId="77777777" w:rsidR="009C1786" w:rsidRDefault="002A074D" w:rsidP="006309A2">
      <w:pPr>
        <w:tabs>
          <w:tab w:val="left" w:pos="533"/>
        </w:tabs>
        <w:spacing w:before="80" w:after="200"/>
        <w:ind w:firstLineChars="100" w:firstLine="200"/>
        <w:jc w:val="both"/>
      </w:pPr>
      <w:r>
        <w:t xml:space="preserve">Fig. 7. shows the flowchart of the </w:t>
      </w:r>
      <w:r w:rsidR="00412D4D">
        <w:t>A</w:t>
      </w:r>
      <w:r>
        <w:t xml:space="preserve">rduino receiving humidity and temperature data from DHT11 and soil moisture data from VH400, displaying the data, and sending packet by </w:t>
      </w:r>
      <w:proofErr w:type="spellStart"/>
      <w:r>
        <w:t>LoRa</w:t>
      </w:r>
      <w:proofErr w:type="spellEnd"/>
      <w:r>
        <w:t>.</w:t>
      </w:r>
    </w:p>
    <w:p w14:paraId="62DF04CB" w14:textId="77777777" w:rsidR="009C1786" w:rsidRPr="003D005F" w:rsidRDefault="002A074D" w:rsidP="003D005F">
      <w:pPr>
        <w:pBdr>
          <w:top w:val="nil"/>
          <w:left w:val="nil"/>
          <w:bottom w:val="nil"/>
          <w:right w:val="nil"/>
          <w:between w:val="nil"/>
        </w:pBdr>
        <w:tabs>
          <w:tab w:val="left" w:pos="533"/>
        </w:tabs>
        <w:spacing w:before="80" w:after="200"/>
        <w:ind w:firstLine="300"/>
      </w:pPr>
      <w:bookmarkStart w:id="4" w:name="_heading=h.18t20jptpmz0" w:colFirst="0" w:colLast="0"/>
      <w:bookmarkEnd w:id="4"/>
      <w:r>
        <w:rPr>
          <w:noProof/>
        </w:rPr>
        <w:drawing>
          <wp:inline distT="114300" distB="114300" distL="114300" distR="114300" wp14:anchorId="55BCE6DF" wp14:editId="47A7E249">
            <wp:extent cx="1897380" cy="5181600"/>
            <wp:effectExtent l="0" t="0" r="762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910623" cy="5217766"/>
                    </a:xfrm>
                    <a:prstGeom prst="rect">
                      <a:avLst/>
                    </a:prstGeom>
                    <a:ln/>
                  </pic:spPr>
                </pic:pic>
              </a:graphicData>
            </a:graphic>
          </wp:inline>
        </w:drawing>
      </w:r>
      <w:bookmarkStart w:id="5" w:name="_heading=h.h1q3686rgm1o" w:colFirst="0" w:colLast="0"/>
      <w:bookmarkEnd w:id="5"/>
    </w:p>
    <w:p w14:paraId="20C7D383" w14:textId="77777777" w:rsidR="009C1786" w:rsidRDefault="002A074D">
      <w:pPr>
        <w:numPr>
          <w:ilvl w:val="0"/>
          <w:numId w:val="5"/>
        </w:numPr>
        <w:tabs>
          <w:tab w:val="left" w:pos="533"/>
        </w:tabs>
        <w:spacing w:before="80" w:after="200"/>
        <w:jc w:val="both"/>
      </w:pPr>
      <w:r>
        <w:rPr>
          <w:sz w:val="16"/>
          <w:szCs w:val="16"/>
        </w:rPr>
        <w:t>Flowchart of sensor node</w:t>
      </w:r>
    </w:p>
    <w:p w14:paraId="2D0A146B" w14:textId="77777777" w:rsidR="009C1786" w:rsidRDefault="002A074D" w:rsidP="006309A2">
      <w:pPr>
        <w:tabs>
          <w:tab w:val="left" w:pos="533"/>
        </w:tabs>
        <w:spacing w:before="80" w:after="200"/>
        <w:ind w:firstLineChars="100" w:firstLine="200"/>
        <w:jc w:val="both"/>
        <w:rPr>
          <w:sz w:val="16"/>
          <w:szCs w:val="16"/>
        </w:rPr>
      </w:pPr>
      <w:r>
        <w:t xml:space="preserve">Fig. 8. shows the flowchart of the gateway i.e., data transmitter received from sensor node to TTN Cloud, data transmitter received from </w:t>
      </w:r>
      <w:r w:rsidR="00412D4D">
        <w:t xml:space="preserve">irrigation </w:t>
      </w:r>
      <w:r>
        <w:t>node to actuator node, and data transmitter received from local server to actuator node.</w:t>
      </w:r>
    </w:p>
    <w:p w14:paraId="76BE1FD0" w14:textId="77777777" w:rsidR="009C1786" w:rsidRDefault="002A074D" w:rsidP="003D005F">
      <w:pPr>
        <w:tabs>
          <w:tab w:val="left" w:pos="533"/>
        </w:tabs>
        <w:spacing w:before="80" w:after="200"/>
        <w:rPr>
          <w:sz w:val="16"/>
          <w:szCs w:val="16"/>
        </w:rPr>
      </w:pPr>
      <w:r>
        <w:rPr>
          <w:noProof/>
          <w:sz w:val="16"/>
          <w:szCs w:val="16"/>
        </w:rPr>
        <w:drawing>
          <wp:inline distT="114300" distB="114300" distL="114300" distR="114300" wp14:anchorId="3BFEB22D" wp14:editId="077FAB0B">
            <wp:extent cx="3169920" cy="385572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169920" cy="3855720"/>
                    </a:xfrm>
                    <a:prstGeom prst="rect">
                      <a:avLst/>
                    </a:prstGeom>
                    <a:ln/>
                  </pic:spPr>
                </pic:pic>
              </a:graphicData>
            </a:graphic>
          </wp:inline>
        </w:drawing>
      </w:r>
    </w:p>
    <w:p w14:paraId="76D771AF" w14:textId="77777777" w:rsidR="009C1786" w:rsidRPr="00D5120A" w:rsidRDefault="002A074D">
      <w:pPr>
        <w:numPr>
          <w:ilvl w:val="0"/>
          <w:numId w:val="5"/>
        </w:numPr>
        <w:tabs>
          <w:tab w:val="left" w:pos="533"/>
        </w:tabs>
        <w:spacing w:before="80" w:after="200"/>
        <w:jc w:val="both"/>
      </w:pPr>
      <w:r>
        <w:rPr>
          <w:sz w:val="16"/>
          <w:szCs w:val="16"/>
        </w:rPr>
        <w:t>Flowchart of gateway</w:t>
      </w:r>
    </w:p>
    <w:p w14:paraId="76BD1A50" w14:textId="2723D87A" w:rsidR="00D5120A" w:rsidRDefault="00D5120A" w:rsidP="003465BA">
      <w:pPr>
        <w:pStyle w:val="a9"/>
        <w:spacing w:before="80" w:beforeAutospacing="0" w:after="200" w:afterAutospacing="0"/>
        <w:ind w:left="142" w:firstLineChars="100" w:firstLine="200"/>
        <w:jc w:val="both"/>
        <w:rPr>
          <w:rFonts w:hint="eastAsia"/>
        </w:rPr>
      </w:pPr>
      <w:r>
        <w:rPr>
          <w:rFonts w:ascii="Times New Roman" w:hAnsi="Times New Roman" w:cs="Times New Roman"/>
          <w:color w:val="000000"/>
          <w:sz w:val="20"/>
          <w:szCs w:val="20"/>
        </w:rPr>
        <w:t xml:space="preserve">Fig. 9. shows the flowchart of the irrigation node. When the irrigation node gets sensor data from MQTT Broker, the irrigation node gets weather data from </w:t>
      </w:r>
      <w:r w:rsidR="00121418">
        <w:rPr>
          <w:rFonts w:ascii="Times New Roman" w:hAnsi="Times New Roman" w:cs="Times New Roman"/>
          <w:color w:val="000000"/>
          <w:sz w:val="20"/>
          <w:szCs w:val="20"/>
        </w:rPr>
        <w:t>O</w:t>
      </w:r>
      <w:r>
        <w:rPr>
          <w:rFonts w:ascii="Times New Roman" w:hAnsi="Times New Roman" w:cs="Times New Roman"/>
          <w:color w:val="000000"/>
          <w:sz w:val="20"/>
          <w:szCs w:val="20"/>
        </w:rPr>
        <w:t xml:space="preserve">pen </w:t>
      </w:r>
      <w:r w:rsidR="00121418">
        <w:rPr>
          <w:rFonts w:ascii="Times New Roman" w:hAnsi="Times New Roman" w:cs="Times New Roman"/>
          <w:color w:val="000000"/>
          <w:sz w:val="20"/>
          <w:szCs w:val="20"/>
        </w:rPr>
        <w:t>W</w:t>
      </w:r>
      <w:r>
        <w:rPr>
          <w:rFonts w:ascii="Times New Roman" w:hAnsi="Times New Roman" w:cs="Times New Roman"/>
          <w:color w:val="000000"/>
          <w:sz w:val="20"/>
          <w:szCs w:val="20"/>
        </w:rPr>
        <w:t xml:space="preserve">eather API and add that data to the sensor data. Finally, the data is sent to </w:t>
      </w:r>
      <w:r w:rsidR="00121418">
        <w:rPr>
          <w:rFonts w:ascii="Times New Roman" w:hAnsi="Times New Roman" w:cs="Times New Roman"/>
          <w:color w:val="000000"/>
          <w:sz w:val="20"/>
          <w:szCs w:val="20"/>
        </w:rPr>
        <w:t xml:space="preserve">the </w:t>
      </w:r>
      <w:r>
        <w:rPr>
          <w:rFonts w:ascii="Times New Roman" w:hAnsi="Times New Roman" w:cs="Times New Roman"/>
          <w:color w:val="000000"/>
          <w:sz w:val="20"/>
          <w:szCs w:val="20"/>
        </w:rPr>
        <w:t>gateway.</w:t>
      </w:r>
    </w:p>
    <w:p w14:paraId="4FA770FD" w14:textId="77777777" w:rsidR="009C1786" w:rsidRDefault="002A074D" w:rsidP="003D005F">
      <w:pPr>
        <w:tabs>
          <w:tab w:val="left" w:pos="533"/>
        </w:tabs>
        <w:spacing w:before="80" w:after="200"/>
        <w:rPr>
          <w:sz w:val="16"/>
          <w:szCs w:val="16"/>
        </w:rPr>
      </w:pPr>
      <w:r>
        <w:rPr>
          <w:noProof/>
          <w:sz w:val="16"/>
          <w:szCs w:val="16"/>
        </w:rPr>
        <w:drawing>
          <wp:inline distT="114300" distB="114300" distL="114300" distR="114300" wp14:anchorId="4B00CA4D" wp14:editId="7E4F4D2D">
            <wp:extent cx="950595" cy="2870200"/>
            <wp:effectExtent l="0" t="0" r="1905" b="635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951006" cy="2871442"/>
                    </a:xfrm>
                    <a:prstGeom prst="rect">
                      <a:avLst/>
                    </a:prstGeom>
                    <a:ln/>
                  </pic:spPr>
                </pic:pic>
              </a:graphicData>
            </a:graphic>
          </wp:inline>
        </w:drawing>
      </w:r>
    </w:p>
    <w:p w14:paraId="65A6728C" w14:textId="77777777" w:rsidR="009C1786" w:rsidRDefault="002A074D">
      <w:pPr>
        <w:numPr>
          <w:ilvl w:val="0"/>
          <w:numId w:val="5"/>
        </w:numPr>
        <w:tabs>
          <w:tab w:val="left" w:pos="533"/>
        </w:tabs>
        <w:spacing w:before="80" w:after="200"/>
        <w:jc w:val="both"/>
      </w:pPr>
      <w:r>
        <w:rPr>
          <w:sz w:val="16"/>
          <w:szCs w:val="16"/>
        </w:rPr>
        <w:t>Flowchart of irrigation node</w:t>
      </w:r>
    </w:p>
    <w:p w14:paraId="3D85607E" w14:textId="77777777" w:rsidR="009C1786" w:rsidRDefault="002A074D" w:rsidP="006309A2">
      <w:pPr>
        <w:tabs>
          <w:tab w:val="left" w:pos="533"/>
        </w:tabs>
        <w:spacing w:before="80" w:after="200"/>
        <w:ind w:firstLineChars="100" w:firstLine="200"/>
        <w:jc w:val="both"/>
        <w:rPr>
          <w:color w:val="FF0000"/>
        </w:rPr>
      </w:pPr>
      <w:r>
        <w:t>Fig. 10. shows the flowchart of the actuator node, which the initial settings must be finished, as shown in Fig</w:t>
      </w:r>
      <w:r w:rsidR="00412D4D">
        <w:t>.</w:t>
      </w:r>
      <w:r>
        <w:t xml:space="preserve"> 2. The actuator node receives data from the gateway. It turns on the actuator when it receives ‘1’ and turns it off when the data is ‘0’.</w:t>
      </w:r>
    </w:p>
    <w:p w14:paraId="40D39060" w14:textId="77777777" w:rsidR="009C1786" w:rsidRDefault="002A074D" w:rsidP="00A736E0">
      <w:pPr>
        <w:pBdr>
          <w:top w:val="nil"/>
          <w:left w:val="nil"/>
          <w:bottom w:val="nil"/>
          <w:right w:val="nil"/>
          <w:between w:val="nil"/>
        </w:pBdr>
        <w:tabs>
          <w:tab w:val="left" w:pos="533"/>
        </w:tabs>
        <w:spacing w:before="80" w:after="200"/>
        <w:rPr>
          <w:color w:val="FF0000"/>
        </w:rPr>
      </w:pPr>
      <w:r>
        <w:rPr>
          <w:noProof/>
          <w:color w:val="FF0000"/>
        </w:rPr>
        <w:lastRenderedPageBreak/>
        <w:drawing>
          <wp:inline distT="114300" distB="114300" distL="114300" distR="114300" wp14:anchorId="402A11DB" wp14:editId="75DEB729">
            <wp:extent cx="2529840" cy="3695700"/>
            <wp:effectExtent l="0" t="0" r="381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530112" cy="3696098"/>
                    </a:xfrm>
                    <a:prstGeom prst="rect">
                      <a:avLst/>
                    </a:prstGeom>
                    <a:ln/>
                  </pic:spPr>
                </pic:pic>
              </a:graphicData>
            </a:graphic>
          </wp:inline>
        </w:drawing>
      </w:r>
    </w:p>
    <w:p w14:paraId="0F567B1C" w14:textId="77777777" w:rsidR="009C1786" w:rsidRDefault="002A074D">
      <w:pPr>
        <w:numPr>
          <w:ilvl w:val="0"/>
          <w:numId w:val="5"/>
        </w:numPr>
        <w:tabs>
          <w:tab w:val="left" w:pos="533"/>
        </w:tabs>
        <w:spacing w:before="80" w:after="200"/>
        <w:jc w:val="both"/>
      </w:pPr>
      <w:r>
        <w:rPr>
          <w:sz w:val="16"/>
          <w:szCs w:val="16"/>
        </w:rPr>
        <w:t>Flowchart of Actuator Node</w:t>
      </w:r>
    </w:p>
    <w:p w14:paraId="1B91EF41" w14:textId="52B0904B" w:rsidR="00DC5B6A" w:rsidRDefault="00DC5B6A" w:rsidP="00DC5B6A">
      <w:pPr>
        <w:pStyle w:val="3"/>
        <w:numPr>
          <w:ilvl w:val="0"/>
          <w:numId w:val="0"/>
        </w:numPr>
        <w:ind w:left="288"/>
      </w:pPr>
      <w:r>
        <w:rPr>
          <w:rFonts w:hint="eastAsia"/>
        </w:rPr>
        <w:t>B</w:t>
      </w:r>
      <w:r>
        <w:t>. Scenario</w:t>
      </w:r>
    </w:p>
    <w:p w14:paraId="5A9C6EBA" w14:textId="3A34EBFF" w:rsidR="00813E46" w:rsidRPr="00813E46" w:rsidRDefault="00813E46" w:rsidP="007F072E">
      <w:pPr>
        <w:tabs>
          <w:tab w:val="left" w:pos="547"/>
        </w:tabs>
        <w:spacing w:before="80" w:after="200"/>
        <w:ind w:firstLineChars="100" w:firstLine="200"/>
        <w:jc w:val="both"/>
      </w:pPr>
      <w:r>
        <w:t xml:space="preserve">Fig.11. shows a scenario when the user operates the actuator manually using a web-based application. The user controls on or off via web-based application. On the web-based application, the user's control is published to the broker </w:t>
      </w:r>
      <w:proofErr w:type="spellStart"/>
      <w:r>
        <w:t>Mosquitto</w:t>
      </w:r>
      <w:proofErr w:type="spellEnd"/>
      <w:r>
        <w:t xml:space="preserve">, and the gateway subscribes to that information. The gateway sends a signal to the actuator using </w:t>
      </w:r>
      <w:proofErr w:type="spellStart"/>
      <w:r>
        <w:t>LoRa</w:t>
      </w:r>
      <w:proofErr w:type="spellEnd"/>
      <w:r>
        <w:t xml:space="preserve"> to turn the actuator on or off. Gateway responds to the changed actuator status and updates in the database. Finally, the changed result is reflected in the web-based application and the result is shown to the user.</w:t>
      </w:r>
    </w:p>
    <w:p w14:paraId="48945386" w14:textId="77777777" w:rsidR="009C1786" w:rsidRDefault="002A074D">
      <w:pPr>
        <w:tabs>
          <w:tab w:val="left" w:pos="533"/>
        </w:tabs>
        <w:spacing w:before="80" w:after="200"/>
        <w:jc w:val="both"/>
        <w:rPr>
          <w:sz w:val="16"/>
          <w:szCs w:val="16"/>
        </w:rPr>
      </w:pPr>
      <w:r>
        <w:rPr>
          <w:noProof/>
          <w:sz w:val="16"/>
          <w:szCs w:val="16"/>
        </w:rPr>
        <w:drawing>
          <wp:inline distT="114300" distB="114300" distL="114300" distR="114300" wp14:anchorId="60A992BA" wp14:editId="0DE6DE22">
            <wp:extent cx="3107267" cy="2235054"/>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3116699" cy="2241838"/>
                    </a:xfrm>
                    <a:prstGeom prst="rect">
                      <a:avLst/>
                    </a:prstGeom>
                    <a:ln/>
                  </pic:spPr>
                </pic:pic>
              </a:graphicData>
            </a:graphic>
          </wp:inline>
        </w:drawing>
      </w:r>
    </w:p>
    <w:p w14:paraId="7D551D62" w14:textId="77777777" w:rsidR="009C1786" w:rsidRDefault="002A074D">
      <w:pPr>
        <w:numPr>
          <w:ilvl w:val="0"/>
          <w:numId w:val="5"/>
        </w:numPr>
        <w:tabs>
          <w:tab w:val="left" w:pos="533"/>
        </w:tabs>
        <w:spacing w:before="80" w:after="200"/>
        <w:jc w:val="both"/>
        <w:rPr>
          <w:sz w:val="16"/>
          <w:szCs w:val="16"/>
        </w:rPr>
      </w:pPr>
      <w:r>
        <w:rPr>
          <w:sz w:val="16"/>
          <w:szCs w:val="16"/>
        </w:rPr>
        <w:t>Actuator operation scenario when the user manually controls</w:t>
      </w:r>
    </w:p>
    <w:p w14:paraId="45553369" w14:textId="77777777" w:rsidR="009C1786" w:rsidRDefault="002A074D" w:rsidP="006309A2">
      <w:pPr>
        <w:tabs>
          <w:tab w:val="left" w:pos="533"/>
        </w:tabs>
        <w:spacing w:before="80" w:after="200"/>
        <w:ind w:firstLineChars="100" w:firstLine="200"/>
        <w:jc w:val="both"/>
        <w:rPr>
          <w:sz w:val="16"/>
          <w:szCs w:val="16"/>
        </w:rPr>
      </w:pPr>
      <w:r>
        <w:t xml:space="preserve">Fig. 12. shows a scenario when the actuator is operated automatically without user control. The sensor node sends the soil moisture value to the gateway. The gateway uplinks to the TTN and the TTN downlinks to the irrigation node, which </w:t>
      </w:r>
      <w:r>
        <w:t xml:space="preserve">is an edge node. Since this node has five-day weather forecast information, it sends the weather information and the soil moisture value to the gateway. The gateway uses these values and send on or off signal to actuator. Above process is repeated at regular intervals. </w:t>
      </w:r>
    </w:p>
    <w:p w14:paraId="70A211E4" w14:textId="77777777" w:rsidR="009C1786" w:rsidRDefault="002A074D">
      <w:pPr>
        <w:tabs>
          <w:tab w:val="left" w:pos="533"/>
        </w:tabs>
        <w:spacing w:before="80" w:after="200"/>
        <w:jc w:val="both"/>
        <w:rPr>
          <w:sz w:val="16"/>
          <w:szCs w:val="16"/>
        </w:rPr>
      </w:pPr>
      <w:r>
        <w:rPr>
          <w:noProof/>
          <w:sz w:val="16"/>
          <w:szCs w:val="16"/>
        </w:rPr>
        <w:drawing>
          <wp:inline distT="114300" distB="114300" distL="114300" distR="114300" wp14:anchorId="083A2599" wp14:editId="39C103F9">
            <wp:extent cx="3261360" cy="2301240"/>
            <wp:effectExtent l="0" t="0" r="0" b="381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261360" cy="2301240"/>
                    </a:xfrm>
                    <a:prstGeom prst="rect">
                      <a:avLst/>
                    </a:prstGeom>
                    <a:ln/>
                  </pic:spPr>
                </pic:pic>
              </a:graphicData>
            </a:graphic>
          </wp:inline>
        </w:drawing>
      </w:r>
    </w:p>
    <w:p w14:paraId="1495545D" w14:textId="77777777" w:rsidR="009C1786" w:rsidRPr="003D005F" w:rsidRDefault="002A074D">
      <w:pPr>
        <w:numPr>
          <w:ilvl w:val="0"/>
          <w:numId w:val="5"/>
        </w:numPr>
        <w:tabs>
          <w:tab w:val="left" w:pos="533"/>
        </w:tabs>
        <w:spacing w:before="80" w:after="200"/>
        <w:jc w:val="both"/>
      </w:pPr>
      <w:r>
        <w:rPr>
          <w:sz w:val="16"/>
          <w:szCs w:val="16"/>
        </w:rPr>
        <w:t>Automatically actuator operation scenario</w:t>
      </w:r>
    </w:p>
    <w:p w14:paraId="3FD22311" w14:textId="77777777" w:rsidR="003D005F" w:rsidRDefault="003D005F" w:rsidP="003D005F">
      <w:pPr>
        <w:tabs>
          <w:tab w:val="left" w:pos="533"/>
        </w:tabs>
        <w:spacing w:before="80" w:after="200"/>
        <w:ind w:left="142"/>
        <w:jc w:val="both"/>
      </w:pPr>
    </w:p>
    <w:p w14:paraId="7B980E40" w14:textId="77777777" w:rsidR="009C1786" w:rsidRDefault="002A074D" w:rsidP="003D005F">
      <w:pPr>
        <w:pStyle w:val="1"/>
        <w:numPr>
          <w:ilvl w:val="0"/>
          <w:numId w:val="0"/>
        </w:numPr>
      </w:pPr>
      <w:r>
        <w:t>V. Result</w:t>
      </w:r>
    </w:p>
    <w:p w14:paraId="1367AD9B" w14:textId="77777777" w:rsidR="00412D4D" w:rsidRPr="00412D4D" w:rsidRDefault="00412D4D" w:rsidP="00C43070">
      <w:pPr>
        <w:jc w:val="both"/>
      </w:pPr>
    </w:p>
    <w:p w14:paraId="0B7BCCA2" w14:textId="77777777" w:rsidR="009C1786" w:rsidRDefault="002A074D">
      <w:pPr>
        <w:jc w:val="both"/>
      </w:pPr>
      <w:r>
        <w:rPr>
          <w:noProof/>
        </w:rPr>
        <w:drawing>
          <wp:inline distT="0" distB="0" distL="0" distR="0" wp14:anchorId="3CC2336F" wp14:editId="4013B424">
            <wp:extent cx="3208020" cy="2006600"/>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t="1887"/>
                    <a:stretch>
                      <a:fillRect/>
                    </a:stretch>
                  </pic:blipFill>
                  <pic:spPr>
                    <a:xfrm>
                      <a:off x="0" y="0"/>
                      <a:ext cx="3210459" cy="2008126"/>
                    </a:xfrm>
                    <a:prstGeom prst="rect">
                      <a:avLst/>
                    </a:prstGeom>
                    <a:ln/>
                  </pic:spPr>
                </pic:pic>
              </a:graphicData>
            </a:graphic>
          </wp:inline>
        </w:drawing>
      </w:r>
    </w:p>
    <w:p w14:paraId="2766149B" w14:textId="77777777" w:rsidR="009C1786" w:rsidRDefault="002A074D">
      <w:pPr>
        <w:numPr>
          <w:ilvl w:val="0"/>
          <w:numId w:val="5"/>
        </w:numPr>
        <w:pBdr>
          <w:top w:val="nil"/>
          <w:left w:val="nil"/>
          <w:bottom w:val="nil"/>
          <w:right w:val="nil"/>
          <w:between w:val="nil"/>
        </w:pBdr>
        <w:tabs>
          <w:tab w:val="left" w:pos="533"/>
        </w:tabs>
        <w:spacing w:before="80" w:after="200"/>
        <w:jc w:val="both"/>
      </w:pPr>
      <w:r>
        <w:rPr>
          <w:color w:val="000000"/>
          <w:sz w:val="16"/>
          <w:szCs w:val="16"/>
        </w:rPr>
        <w:t>Pr</w:t>
      </w:r>
      <w:r>
        <w:rPr>
          <w:rFonts w:eastAsia="Times New Roman"/>
          <w:color w:val="000000"/>
          <w:sz w:val="16"/>
          <w:szCs w:val="16"/>
        </w:rPr>
        <w:t>ototype Environment</w:t>
      </w:r>
    </w:p>
    <w:p w14:paraId="1231492A" w14:textId="77777777" w:rsidR="009C1786" w:rsidRDefault="002A074D">
      <w:pPr>
        <w:jc w:val="both"/>
        <w:rPr>
          <w:sz w:val="24"/>
          <w:szCs w:val="24"/>
        </w:rPr>
      </w:pPr>
      <w:r>
        <w:rPr>
          <w:noProof/>
          <w:sz w:val="24"/>
          <w:szCs w:val="24"/>
        </w:rPr>
        <w:drawing>
          <wp:inline distT="0" distB="0" distL="0" distR="0" wp14:anchorId="776067C5" wp14:editId="6334A5A3">
            <wp:extent cx="3215005" cy="2108200"/>
            <wp:effectExtent l="0" t="0" r="4445" b="635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r="19408" b="23451"/>
                    <a:stretch>
                      <a:fillRect/>
                    </a:stretch>
                  </pic:blipFill>
                  <pic:spPr>
                    <a:xfrm>
                      <a:off x="0" y="0"/>
                      <a:ext cx="3226206" cy="2115545"/>
                    </a:xfrm>
                    <a:prstGeom prst="rect">
                      <a:avLst/>
                    </a:prstGeom>
                    <a:ln/>
                  </pic:spPr>
                </pic:pic>
              </a:graphicData>
            </a:graphic>
          </wp:inline>
        </w:drawing>
      </w:r>
    </w:p>
    <w:p w14:paraId="07D09558" w14:textId="77777777" w:rsidR="00412D4D" w:rsidRDefault="002A074D" w:rsidP="006309A2">
      <w:pPr>
        <w:numPr>
          <w:ilvl w:val="0"/>
          <w:numId w:val="5"/>
        </w:numPr>
        <w:tabs>
          <w:tab w:val="left" w:pos="533"/>
        </w:tabs>
        <w:spacing w:before="80" w:after="200"/>
        <w:jc w:val="both"/>
      </w:pPr>
      <w:r>
        <w:rPr>
          <w:sz w:val="16"/>
          <w:szCs w:val="16"/>
        </w:rPr>
        <w:t>My Farm Page</w:t>
      </w:r>
    </w:p>
    <w:p w14:paraId="67FE1693" w14:textId="77777777" w:rsidR="00412D4D" w:rsidRDefault="002A074D" w:rsidP="006309A2">
      <w:pPr>
        <w:ind w:firstLineChars="100" w:firstLine="200"/>
        <w:jc w:val="both"/>
      </w:pPr>
      <w:r>
        <w:lastRenderedPageBreak/>
        <w:t xml:space="preserve">The prototype was designed before installation on the farm, as shown in Fig.13. The prototyping environment was conducted in a small garden 1.2 m * 2.0 m in the K-SW Square of Purdue University. The web server operated on a local server. </w:t>
      </w:r>
      <w:bookmarkStart w:id="6" w:name="_GoBack"/>
      <w:bookmarkEnd w:id="6"/>
    </w:p>
    <w:p w14:paraId="19B4FBCB" w14:textId="77777777" w:rsidR="009C1786" w:rsidRDefault="002A074D">
      <w:pPr>
        <w:ind w:firstLine="300"/>
        <w:jc w:val="both"/>
      </w:pPr>
      <w:r>
        <w:t>Fig. 14. is the web-based application’s my farm page. This page shows temperature, humidity, soil moisture data which was collected from the sensors installed at the smart farm. There is an irrigation “ON/OFF” button, which shows whether the actuator is turned “ON/OFF”. When the farmer clicks on the button, the actuator can be activated manually.</w:t>
      </w:r>
    </w:p>
    <w:p w14:paraId="4F2C4DEC" w14:textId="77777777" w:rsidR="009C1786" w:rsidRDefault="009C1786">
      <w:pPr>
        <w:ind w:firstLine="300"/>
        <w:jc w:val="both"/>
      </w:pPr>
    </w:p>
    <w:p w14:paraId="71B632E5" w14:textId="77777777" w:rsidR="009C1786" w:rsidRDefault="002A074D" w:rsidP="003D005F">
      <w:pPr>
        <w:pStyle w:val="1"/>
        <w:numPr>
          <w:ilvl w:val="0"/>
          <w:numId w:val="0"/>
        </w:numPr>
      </w:pPr>
      <w:r>
        <w:t>VI. Conclusion</w:t>
      </w:r>
    </w:p>
    <w:p w14:paraId="75CB6510" w14:textId="77777777" w:rsidR="009C1786" w:rsidRDefault="002A074D">
      <w:pPr>
        <w:pBdr>
          <w:top w:val="nil"/>
          <w:left w:val="nil"/>
          <w:bottom w:val="nil"/>
          <w:right w:val="nil"/>
          <w:between w:val="nil"/>
        </w:pBdr>
        <w:ind w:firstLine="300"/>
        <w:jc w:val="both"/>
        <w:rPr>
          <w:color w:val="000000"/>
        </w:rPr>
      </w:pPr>
      <w:r>
        <w:rPr>
          <w:rFonts w:eastAsia="Times New Roman"/>
          <w:color w:val="000000"/>
        </w:rPr>
        <w:t xml:space="preserve">This paper presented a </w:t>
      </w:r>
      <w:proofErr w:type="spellStart"/>
      <w:r>
        <w:rPr>
          <w:rFonts w:eastAsia="Times New Roman"/>
          <w:color w:val="000000"/>
        </w:rPr>
        <w:t>LoRa</w:t>
      </w:r>
      <w:proofErr w:type="spellEnd"/>
      <w:r>
        <w:rPr>
          <w:rFonts w:eastAsia="Times New Roman"/>
          <w:color w:val="000000"/>
        </w:rPr>
        <w:t xml:space="preserve"> and MQTT based smart farm system monitoring condition of soil and air. The data from Identify applicable funding agency here. If none, delete this text box. Sensors are transferred over </w:t>
      </w:r>
      <w:proofErr w:type="spellStart"/>
      <w:r>
        <w:rPr>
          <w:rFonts w:eastAsia="Times New Roman"/>
          <w:color w:val="000000"/>
        </w:rPr>
        <w:t>LoRa</w:t>
      </w:r>
      <w:proofErr w:type="spellEnd"/>
      <w:r>
        <w:rPr>
          <w:rFonts w:eastAsia="Times New Roman"/>
          <w:color w:val="000000"/>
        </w:rPr>
        <w:t xml:space="preserve"> and it is sent directly to TTN Cloud. From TTN Cloud, data is transferred by MQTT protocol. The signal for actuator node is sent by </w:t>
      </w:r>
      <w:proofErr w:type="spellStart"/>
      <w:r>
        <w:rPr>
          <w:rFonts w:eastAsia="Times New Roman"/>
          <w:color w:val="000000"/>
        </w:rPr>
        <w:t>LoRa</w:t>
      </w:r>
      <w:proofErr w:type="spellEnd"/>
      <w:r>
        <w:rPr>
          <w:rFonts w:eastAsia="Times New Roman"/>
          <w:color w:val="000000"/>
        </w:rPr>
        <w:t xml:space="preserve">. The farmers can directly access the monitoring result on the web-based application and control the actuator. Under excessively dry condition for the crop, the edge logic for irrigation can decide turning on or off the actuator by referring the data which is from the sensors and weather data from weather API. The signal is sent over </w:t>
      </w:r>
      <w:proofErr w:type="spellStart"/>
      <w:r>
        <w:rPr>
          <w:rFonts w:eastAsia="Times New Roman"/>
          <w:color w:val="000000"/>
        </w:rPr>
        <w:t>LoRa</w:t>
      </w:r>
      <w:proofErr w:type="spellEnd"/>
      <w:r>
        <w:rPr>
          <w:rFonts w:eastAsia="Times New Roman"/>
          <w:color w:val="000000"/>
        </w:rPr>
        <w:t xml:space="preserve"> to the actuator node. However, because of intervention of the TTN Cloud, necessity of edge computing logic is faded. Since the quality of internet connection at outdoor is not stable, and irrigation needs to be available for any time, entire ecosystem if required to keep controlling the irrigation system even though internet connection is lost. </w:t>
      </w:r>
    </w:p>
    <w:p w14:paraId="16F109FB" w14:textId="77777777" w:rsidR="009C1786" w:rsidRDefault="002A074D">
      <w:pPr>
        <w:pBdr>
          <w:top w:val="nil"/>
          <w:left w:val="nil"/>
          <w:bottom w:val="nil"/>
          <w:right w:val="nil"/>
          <w:between w:val="nil"/>
        </w:pBdr>
        <w:ind w:firstLine="300"/>
        <w:jc w:val="both"/>
        <w:rPr>
          <w:color w:val="000000"/>
        </w:rPr>
      </w:pPr>
      <w:r>
        <w:rPr>
          <w:rFonts w:eastAsia="Times New Roman"/>
          <w:color w:val="000000"/>
        </w:rPr>
        <w:t xml:space="preserve">For future work, building the entire ecosystem running without internet connection could guarantee irrigation system to keep the good condition for crops. Moreover, since entire system was built and tested indoor, actual feasibility of this system could be verified by implementing it on an outdoor farm. </w:t>
      </w:r>
    </w:p>
    <w:p w14:paraId="38189CB4" w14:textId="77777777" w:rsidR="009C1786" w:rsidRDefault="002A074D">
      <w:pPr>
        <w:pStyle w:val="5"/>
      </w:pPr>
      <w:r>
        <w:t xml:space="preserve"> Acknowledgment</w:t>
      </w:r>
    </w:p>
    <w:p w14:paraId="234079E9" w14:textId="77777777" w:rsidR="009C1786" w:rsidRDefault="002A074D">
      <w:pPr>
        <w:pStyle w:val="5"/>
        <w:jc w:val="both"/>
        <w:rPr>
          <w:smallCaps w:val="0"/>
        </w:rPr>
      </w:pPr>
      <w:r>
        <w:rPr>
          <w:smallCaps w:val="0"/>
        </w:rPr>
        <w:t xml:space="preserve">This research was supported by the MSIT (Ministry of Science and ICT), Korea, under the National Program for Excellence in SW(R7116-16-1014) supervised by the IITP (Institute for Information &amp; communications Technology Promotion). </w:t>
      </w:r>
    </w:p>
    <w:p w14:paraId="7B91B549" w14:textId="77777777" w:rsidR="009C1786" w:rsidRDefault="002A074D">
      <w:pPr>
        <w:pStyle w:val="5"/>
      </w:pPr>
      <w:r>
        <w:t>References</w:t>
      </w:r>
    </w:p>
    <w:p w14:paraId="1FE4A2F7"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rFonts w:eastAsia="Times New Roman"/>
          <w:color w:val="616161"/>
          <w:sz w:val="16"/>
          <w:szCs w:val="16"/>
          <w:highlight w:val="white"/>
        </w:rPr>
        <w:t>“</w:t>
      </w:r>
      <w:r>
        <w:rPr>
          <w:rFonts w:eastAsia="Times New Roman"/>
          <w:i/>
          <w:color w:val="333333"/>
          <w:sz w:val="16"/>
          <w:szCs w:val="16"/>
          <w:highlight w:val="white"/>
        </w:rPr>
        <w:t>BLOG: Smart Farming is the key for the future of agriculture”</w:t>
      </w:r>
      <w:r>
        <w:rPr>
          <w:rFonts w:eastAsia="Times New Roman"/>
          <w:color w:val="333333"/>
          <w:sz w:val="16"/>
          <w:szCs w:val="16"/>
          <w:highlight w:val="white"/>
        </w:rPr>
        <w:t xml:space="preserve">, </w:t>
      </w:r>
      <w:proofErr w:type="spellStart"/>
      <w:r>
        <w:rPr>
          <w:rFonts w:eastAsia="Times New Roman"/>
          <w:color w:val="333333"/>
          <w:sz w:val="16"/>
          <w:szCs w:val="16"/>
          <w:highlight w:val="white"/>
        </w:rPr>
        <w:t>Schuttelaar</w:t>
      </w:r>
      <w:proofErr w:type="spellEnd"/>
      <w:r>
        <w:rPr>
          <w:rFonts w:eastAsia="Times New Roman"/>
          <w:color w:val="333333"/>
          <w:sz w:val="16"/>
          <w:szCs w:val="16"/>
          <w:highlight w:val="white"/>
        </w:rPr>
        <w:t xml:space="preserve"> &amp; </w:t>
      </w:r>
      <w:proofErr w:type="gramStart"/>
      <w:r>
        <w:rPr>
          <w:rFonts w:eastAsia="Times New Roman"/>
          <w:color w:val="333333"/>
          <w:sz w:val="16"/>
          <w:szCs w:val="16"/>
          <w:highlight w:val="white"/>
        </w:rPr>
        <w:t>Partners ,</w:t>
      </w:r>
      <w:proofErr w:type="gramEnd"/>
      <w:r>
        <w:rPr>
          <w:rFonts w:eastAsia="Times New Roman"/>
          <w:color w:val="333333"/>
          <w:sz w:val="16"/>
          <w:szCs w:val="16"/>
          <w:highlight w:val="white"/>
        </w:rPr>
        <w:t xml:space="preserve"> June. 2017. Accessed on: Dec. 10, 2019. [Online]. Available:</w:t>
      </w:r>
      <w:r>
        <w:rPr>
          <w:rFonts w:eastAsia="Times New Roman"/>
          <w:color w:val="000000"/>
          <w:sz w:val="16"/>
          <w:szCs w:val="16"/>
        </w:rPr>
        <w:t xml:space="preserve"> </w:t>
      </w:r>
      <w:hyperlink r:id="rId26">
        <w:r>
          <w:rPr>
            <w:rFonts w:eastAsia="Times New Roman"/>
            <w:color w:val="0000FF"/>
            <w:sz w:val="16"/>
            <w:szCs w:val="16"/>
            <w:u w:val="single"/>
          </w:rPr>
          <w:t>https://www.schuttelaar-partners.com/news/2017/smart-farming-is-ke</w:t>
        </w:r>
      </w:hyperlink>
      <w:hyperlink r:id="rId27">
        <w:r>
          <w:rPr>
            <w:color w:val="0000FF"/>
            <w:sz w:val="16"/>
            <w:szCs w:val="16"/>
            <w:u w:val="single"/>
          </w:rPr>
          <w:t>y-for-the-future-of-agriculture</w:t>
        </w:r>
      </w:hyperlink>
    </w:p>
    <w:p w14:paraId="214C9182"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color w:val="3C4043"/>
          <w:sz w:val="16"/>
          <w:szCs w:val="16"/>
          <w:highlight w:val="white"/>
        </w:rPr>
        <w:t xml:space="preserve">S. </w:t>
      </w:r>
      <w:proofErr w:type="spellStart"/>
      <w:r>
        <w:rPr>
          <w:color w:val="3C4043"/>
          <w:sz w:val="16"/>
          <w:szCs w:val="16"/>
          <w:highlight w:val="white"/>
        </w:rPr>
        <w:t>Wolfert</w:t>
      </w:r>
      <w:proofErr w:type="spellEnd"/>
      <w:r>
        <w:rPr>
          <w:color w:val="3C4043"/>
          <w:sz w:val="16"/>
          <w:szCs w:val="16"/>
          <w:highlight w:val="white"/>
        </w:rPr>
        <w:t xml:space="preserve">, D. </w:t>
      </w:r>
      <w:proofErr w:type="spellStart"/>
      <w:r>
        <w:rPr>
          <w:color w:val="3C4043"/>
          <w:sz w:val="16"/>
          <w:szCs w:val="16"/>
          <w:highlight w:val="white"/>
        </w:rPr>
        <w:t>Goense</w:t>
      </w:r>
      <w:proofErr w:type="spellEnd"/>
      <w:r>
        <w:rPr>
          <w:color w:val="3C4043"/>
          <w:sz w:val="16"/>
          <w:szCs w:val="16"/>
          <w:highlight w:val="white"/>
        </w:rPr>
        <w:t xml:space="preserve"> and C. A. G. </w:t>
      </w:r>
      <w:proofErr w:type="spellStart"/>
      <w:r>
        <w:rPr>
          <w:color w:val="3C4043"/>
          <w:sz w:val="16"/>
          <w:szCs w:val="16"/>
          <w:highlight w:val="white"/>
        </w:rPr>
        <w:t>Sørensen</w:t>
      </w:r>
      <w:proofErr w:type="spellEnd"/>
      <w:r>
        <w:rPr>
          <w:color w:val="3C4043"/>
          <w:sz w:val="16"/>
          <w:szCs w:val="16"/>
          <w:highlight w:val="white"/>
        </w:rPr>
        <w:t xml:space="preserve">, "A Future Internet Collaboration Platform for Safe and Healthy Food from Farm to Fork," </w:t>
      </w:r>
      <w:r>
        <w:rPr>
          <w:i/>
          <w:color w:val="3C4043"/>
          <w:sz w:val="16"/>
          <w:szCs w:val="16"/>
          <w:highlight w:val="white"/>
        </w:rPr>
        <w:t>2014 Annual SRII Global Conference</w:t>
      </w:r>
      <w:r>
        <w:rPr>
          <w:color w:val="3C4043"/>
          <w:sz w:val="16"/>
          <w:szCs w:val="16"/>
          <w:highlight w:val="white"/>
        </w:rPr>
        <w:t>, San Jose, CA, 2014, pp. 266-273.</w:t>
      </w:r>
    </w:p>
    <w:p w14:paraId="1176EF69"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color w:val="3C4043"/>
          <w:sz w:val="16"/>
          <w:szCs w:val="16"/>
          <w:highlight w:val="white"/>
        </w:rPr>
        <w:t xml:space="preserve">P. Jayaraman, A. Yavari, D. </w:t>
      </w:r>
      <w:proofErr w:type="spellStart"/>
      <w:r>
        <w:rPr>
          <w:color w:val="3C4043"/>
          <w:sz w:val="16"/>
          <w:szCs w:val="16"/>
          <w:highlight w:val="white"/>
        </w:rPr>
        <w:t>Georgakopoulos</w:t>
      </w:r>
      <w:proofErr w:type="spellEnd"/>
      <w:r>
        <w:rPr>
          <w:color w:val="3C4043"/>
          <w:sz w:val="16"/>
          <w:szCs w:val="16"/>
          <w:highlight w:val="white"/>
        </w:rPr>
        <w:t xml:space="preserve">, A. </w:t>
      </w:r>
      <w:proofErr w:type="gramStart"/>
      <w:r>
        <w:rPr>
          <w:color w:val="3C4043"/>
          <w:sz w:val="16"/>
          <w:szCs w:val="16"/>
          <w:highlight w:val="white"/>
        </w:rPr>
        <w:t>Morshed,  A.</w:t>
      </w:r>
      <w:proofErr w:type="gramEnd"/>
      <w:r>
        <w:rPr>
          <w:color w:val="3C4043"/>
          <w:sz w:val="16"/>
          <w:szCs w:val="16"/>
          <w:highlight w:val="white"/>
        </w:rPr>
        <w:t xml:space="preserve"> </w:t>
      </w:r>
      <w:proofErr w:type="spellStart"/>
      <w:r>
        <w:rPr>
          <w:color w:val="3C4043"/>
          <w:sz w:val="16"/>
          <w:szCs w:val="16"/>
          <w:highlight w:val="white"/>
        </w:rPr>
        <w:t>Zaslavsky</w:t>
      </w:r>
      <w:proofErr w:type="spellEnd"/>
      <w:r>
        <w:rPr>
          <w:color w:val="3C4043"/>
          <w:sz w:val="16"/>
          <w:szCs w:val="16"/>
          <w:highlight w:val="white"/>
        </w:rPr>
        <w:t xml:space="preserve">. “Internet of Things Platform for Smart Farming: Experiences and Lessons </w:t>
      </w:r>
      <w:proofErr w:type="gramStart"/>
      <w:r>
        <w:rPr>
          <w:color w:val="3C4043"/>
          <w:sz w:val="16"/>
          <w:szCs w:val="16"/>
          <w:highlight w:val="white"/>
        </w:rPr>
        <w:t xml:space="preserve">Learnt”  </w:t>
      </w:r>
      <w:r>
        <w:rPr>
          <w:sz w:val="16"/>
          <w:szCs w:val="16"/>
        </w:rPr>
        <w:t>in</w:t>
      </w:r>
      <w:proofErr w:type="gramEnd"/>
      <w:r>
        <w:rPr>
          <w:sz w:val="16"/>
          <w:szCs w:val="16"/>
        </w:rPr>
        <w:t xml:space="preserve"> </w:t>
      </w:r>
      <w:r>
        <w:rPr>
          <w:i/>
          <w:sz w:val="16"/>
          <w:szCs w:val="16"/>
        </w:rPr>
        <w:t>ResearchGate,</w:t>
      </w:r>
      <w:r>
        <w:rPr>
          <w:sz w:val="16"/>
          <w:szCs w:val="16"/>
        </w:rPr>
        <w:t xml:space="preserve"> Nov. 2016</w:t>
      </w:r>
      <w:r>
        <w:rPr>
          <w:color w:val="3C4043"/>
          <w:sz w:val="16"/>
          <w:szCs w:val="16"/>
          <w:highlight w:val="white"/>
        </w:rPr>
        <w:t xml:space="preserve"> [Online]. Available: </w:t>
      </w:r>
      <w:hyperlink r:id="rId28">
        <w:r>
          <w:rPr>
            <w:color w:val="1155CC"/>
            <w:sz w:val="16"/>
            <w:szCs w:val="16"/>
            <w:u w:val="single"/>
          </w:rPr>
          <w:t>https://www.researchgate.net/publication/309894257_Internet_of_Things_Platform_for_Smart_Farming_Experiences_and_Lessons_Learnt</w:t>
        </w:r>
      </w:hyperlink>
    </w:p>
    <w:p w14:paraId="1ACB580D"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color w:val="3C4043"/>
          <w:sz w:val="16"/>
          <w:szCs w:val="16"/>
          <w:highlight w:val="white"/>
        </w:rPr>
        <w:t xml:space="preserve">M. Lee, J. Hwang and H. </w:t>
      </w:r>
      <w:proofErr w:type="spellStart"/>
      <w:r>
        <w:rPr>
          <w:color w:val="3C4043"/>
          <w:sz w:val="16"/>
          <w:szCs w:val="16"/>
          <w:highlight w:val="white"/>
        </w:rPr>
        <w:t>Yoe</w:t>
      </w:r>
      <w:proofErr w:type="spellEnd"/>
      <w:r>
        <w:rPr>
          <w:color w:val="3C4043"/>
          <w:sz w:val="16"/>
          <w:szCs w:val="16"/>
          <w:highlight w:val="white"/>
        </w:rPr>
        <w:t xml:space="preserve">, "Agricultural Production System Based on IoT," </w:t>
      </w:r>
      <w:r>
        <w:rPr>
          <w:i/>
          <w:color w:val="3C4043"/>
          <w:sz w:val="16"/>
          <w:szCs w:val="16"/>
          <w:highlight w:val="white"/>
        </w:rPr>
        <w:t>2013 IEEE 16th International Conference on Computational Science and Engineering</w:t>
      </w:r>
      <w:r>
        <w:rPr>
          <w:color w:val="3C4043"/>
          <w:sz w:val="16"/>
          <w:szCs w:val="16"/>
          <w:highlight w:val="white"/>
        </w:rPr>
        <w:t>, Sydney, NSW, 2013, pp. 833-837.</w:t>
      </w:r>
    </w:p>
    <w:p w14:paraId="05FDBA73"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color w:val="3C4043"/>
          <w:sz w:val="16"/>
          <w:szCs w:val="16"/>
          <w:highlight w:val="white"/>
        </w:rPr>
        <w:t xml:space="preserve">S. </w:t>
      </w:r>
      <w:proofErr w:type="spellStart"/>
      <w:r>
        <w:rPr>
          <w:color w:val="3C4043"/>
          <w:sz w:val="16"/>
          <w:szCs w:val="16"/>
          <w:highlight w:val="white"/>
        </w:rPr>
        <w:t>Wolfert</w:t>
      </w:r>
      <w:proofErr w:type="spellEnd"/>
      <w:r>
        <w:rPr>
          <w:color w:val="3C4043"/>
          <w:sz w:val="16"/>
          <w:szCs w:val="16"/>
          <w:highlight w:val="white"/>
        </w:rPr>
        <w:t xml:space="preserve">, L. Ge, C. </w:t>
      </w:r>
      <w:proofErr w:type="spellStart"/>
      <w:r>
        <w:rPr>
          <w:color w:val="3C4043"/>
          <w:sz w:val="16"/>
          <w:szCs w:val="16"/>
          <w:highlight w:val="white"/>
        </w:rPr>
        <w:t>Verdouw</w:t>
      </w:r>
      <w:proofErr w:type="spellEnd"/>
      <w:r>
        <w:rPr>
          <w:color w:val="3C4043"/>
          <w:sz w:val="16"/>
          <w:szCs w:val="16"/>
          <w:highlight w:val="white"/>
        </w:rPr>
        <w:t xml:space="preserve">, M. </w:t>
      </w:r>
      <w:proofErr w:type="spellStart"/>
      <w:r>
        <w:rPr>
          <w:color w:val="3C4043"/>
          <w:sz w:val="16"/>
          <w:szCs w:val="16"/>
          <w:highlight w:val="white"/>
        </w:rPr>
        <w:t>Bogaardt</w:t>
      </w:r>
      <w:proofErr w:type="spellEnd"/>
      <w:r>
        <w:rPr>
          <w:color w:val="3C4043"/>
          <w:sz w:val="16"/>
          <w:szCs w:val="16"/>
          <w:highlight w:val="white"/>
        </w:rPr>
        <w:t xml:space="preserve">, “Big Data in Smart Farming – A </w:t>
      </w:r>
      <w:proofErr w:type="spellStart"/>
      <w:r>
        <w:rPr>
          <w:color w:val="3C4043"/>
          <w:sz w:val="16"/>
          <w:szCs w:val="16"/>
          <w:highlight w:val="white"/>
        </w:rPr>
        <w:t>review”in</w:t>
      </w:r>
      <w:proofErr w:type="spellEnd"/>
      <w:r>
        <w:rPr>
          <w:color w:val="3C4043"/>
          <w:sz w:val="16"/>
          <w:szCs w:val="16"/>
          <w:highlight w:val="white"/>
        </w:rPr>
        <w:t xml:space="preserve"> </w:t>
      </w:r>
      <w:r>
        <w:rPr>
          <w:i/>
          <w:color w:val="3C4043"/>
          <w:sz w:val="16"/>
          <w:szCs w:val="16"/>
          <w:highlight w:val="white"/>
        </w:rPr>
        <w:t>ScienceDirect</w:t>
      </w:r>
      <w:r>
        <w:rPr>
          <w:color w:val="3C4043"/>
          <w:sz w:val="16"/>
          <w:szCs w:val="16"/>
          <w:highlight w:val="white"/>
        </w:rPr>
        <w:t xml:space="preserve">, Feb. 2017 [Online]. Available : </w:t>
      </w:r>
      <w:hyperlink r:id="rId29">
        <w:r>
          <w:rPr>
            <w:color w:val="1155CC"/>
            <w:sz w:val="16"/>
            <w:szCs w:val="16"/>
            <w:highlight w:val="white"/>
            <w:u w:val="single"/>
          </w:rPr>
          <w:t>https://www.sciencedirect.com/science/article/pii/S0308521X16303754</w:t>
        </w:r>
      </w:hyperlink>
    </w:p>
    <w:p w14:paraId="71E68B71"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sz w:val="16"/>
          <w:szCs w:val="16"/>
        </w:rPr>
        <w:t>J.</w:t>
      </w:r>
      <w:r>
        <w:rPr>
          <w:rFonts w:eastAsia="Times New Roman"/>
          <w:color w:val="000000"/>
          <w:sz w:val="16"/>
          <w:szCs w:val="16"/>
        </w:rPr>
        <w:t xml:space="preserve"> </w:t>
      </w:r>
      <w:proofErr w:type="spellStart"/>
      <w:r>
        <w:rPr>
          <w:sz w:val="16"/>
          <w:szCs w:val="16"/>
        </w:rPr>
        <w:t>Muangprathub</w:t>
      </w:r>
      <w:proofErr w:type="spellEnd"/>
      <w:r>
        <w:rPr>
          <w:sz w:val="16"/>
          <w:szCs w:val="16"/>
        </w:rPr>
        <w:t xml:space="preserve">, N. </w:t>
      </w:r>
      <w:proofErr w:type="spellStart"/>
      <w:r>
        <w:rPr>
          <w:sz w:val="16"/>
          <w:szCs w:val="16"/>
        </w:rPr>
        <w:t>Boonnam</w:t>
      </w:r>
      <w:proofErr w:type="spellEnd"/>
      <w:r>
        <w:rPr>
          <w:sz w:val="16"/>
          <w:szCs w:val="16"/>
        </w:rPr>
        <w:t xml:space="preserve">, S. </w:t>
      </w:r>
      <w:proofErr w:type="spellStart"/>
      <w:r>
        <w:rPr>
          <w:sz w:val="16"/>
          <w:szCs w:val="16"/>
        </w:rPr>
        <w:t>Kajornkasirat</w:t>
      </w:r>
      <w:proofErr w:type="spellEnd"/>
      <w:r>
        <w:rPr>
          <w:sz w:val="16"/>
          <w:szCs w:val="16"/>
        </w:rPr>
        <w:t xml:space="preserve">, N. </w:t>
      </w:r>
      <w:proofErr w:type="spellStart"/>
      <w:r>
        <w:rPr>
          <w:sz w:val="16"/>
          <w:szCs w:val="16"/>
        </w:rPr>
        <w:t>Lekbangpong</w:t>
      </w:r>
      <w:proofErr w:type="spellEnd"/>
      <w:r>
        <w:rPr>
          <w:sz w:val="16"/>
          <w:szCs w:val="16"/>
        </w:rPr>
        <w:t xml:space="preserve">, A. </w:t>
      </w:r>
      <w:proofErr w:type="spellStart"/>
      <w:r>
        <w:rPr>
          <w:sz w:val="16"/>
          <w:szCs w:val="16"/>
        </w:rPr>
        <w:t>Wanichsombat</w:t>
      </w:r>
      <w:proofErr w:type="spellEnd"/>
      <w:r>
        <w:rPr>
          <w:sz w:val="16"/>
          <w:szCs w:val="16"/>
        </w:rPr>
        <w:t xml:space="preserve">, P. </w:t>
      </w:r>
      <w:proofErr w:type="spellStart"/>
      <w:r>
        <w:rPr>
          <w:sz w:val="16"/>
          <w:szCs w:val="16"/>
        </w:rPr>
        <w:t>Nillaor</w:t>
      </w:r>
      <w:proofErr w:type="spellEnd"/>
      <w:r>
        <w:rPr>
          <w:rFonts w:eastAsia="Times New Roman"/>
          <w:color w:val="000000"/>
          <w:sz w:val="16"/>
          <w:szCs w:val="16"/>
        </w:rPr>
        <w:t xml:space="preserve">, </w:t>
      </w:r>
      <w:r>
        <w:rPr>
          <w:sz w:val="16"/>
          <w:szCs w:val="16"/>
        </w:rPr>
        <w:t>“</w:t>
      </w:r>
      <w:r>
        <w:rPr>
          <w:rFonts w:eastAsia="Times New Roman"/>
          <w:color w:val="000000"/>
          <w:sz w:val="16"/>
          <w:szCs w:val="16"/>
        </w:rPr>
        <w:t>IoT and agriculture data analysis for smart farm</w:t>
      </w:r>
      <w:r>
        <w:rPr>
          <w:sz w:val="16"/>
          <w:szCs w:val="16"/>
        </w:rPr>
        <w:t>”</w:t>
      </w:r>
      <w:r>
        <w:rPr>
          <w:rFonts w:eastAsia="Times New Roman"/>
          <w:color w:val="000000"/>
          <w:sz w:val="16"/>
          <w:szCs w:val="16"/>
        </w:rPr>
        <w:t xml:space="preserve"> in </w:t>
      </w:r>
      <w:r>
        <w:rPr>
          <w:rFonts w:eastAsia="Times New Roman"/>
          <w:i/>
          <w:color w:val="000000"/>
          <w:sz w:val="16"/>
          <w:szCs w:val="16"/>
        </w:rPr>
        <w:t>ScienceDirect,</w:t>
      </w:r>
      <w:r>
        <w:rPr>
          <w:rFonts w:eastAsia="Times New Roman"/>
          <w:color w:val="000000"/>
          <w:sz w:val="16"/>
          <w:szCs w:val="16"/>
        </w:rPr>
        <w:t xml:space="preserve"> Dec</w:t>
      </w:r>
      <w:r>
        <w:rPr>
          <w:sz w:val="16"/>
          <w:szCs w:val="16"/>
        </w:rPr>
        <w:t xml:space="preserve">. </w:t>
      </w:r>
      <w:r>
        <w:rPr>
          <w:rFonts w:eastAsia="Times New Roman"/>
          <w:color w:val="000000"/>
          <w:sz w:val="16"/>
          <w:szCs w:val="16"/>
        </w:rPr>
        <w:t>2018</w:t>
      </w:r>
      <w:r>
        <w:rPr>
          <w:color w:val="3C4043"/>
          <w:sz w:val="16"/>
          <w:szCs w:val="16"/>
          <w:highlight w:val="white"/>
        </w:rPr>
        <w:t xml:space="preserve"> [Online]. Available : </w:t>
      </w:r>
      <w:r>
        <w:rPr>
          <w:rFonts w:eastAsia="Times New Roman"/>
          <w:color w:val="000000"/>
          <w:sz w:val="16"/>
          <w:szCs w:val="16"/>
        </w:rPr>
        <w:t xml:space="preserve"> </w:t>
      </w:r>
      <w:hyperlink r:id="rId30">
        <w:r>
          <w:rPr>
            <w:color w:val="1155CC"/>
            <w:sz w:val="16"/>
            <w:szCs w:val="16"/>
            <w:u w:val="single"/>
          </w:rPr>
          <w:t>https://www.sciencedirect.com/science/article/pii/S0168169918308913</w:t>
        </w:r>
      </w:hyperlink>
    </w:p>
    <w:p w14:paraId="34805AB3"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sz w:val="16"/>
          <w:szCs w:val="16"/>
        </w:rPr>
        <w:t xml:space="preserve">M. </w:t>
      </w:r>
      <w:proofErr w:type="spellStart"/>
      <w:r>
        <w:rPr>
          <w:sz w:val="16"/>
          <w:szCs w:val="16"/>
        </w:rPr>
        <w:t>Bacco</w:t>
      </w:r>
      <w:proofErr w:type="spellEnd"/>
      <w:r>
        <w:rPr>
          <w:sz w:val="16"/>
          <w:szCs w:val="16"/>
        </w:rPr>
        <w:t xml:space="preserve">, P. </w:t>
      </w:r>
      <w:proofErr w:type="spellStart"/>
      <w:r>
        <w:rPr>
          <w:sz w:val="16"/>
          <w:szCs w:val="16"/>
        </w:rPr>
        <w:t>Barsocchi</w:t>
      </w:r>
      <w:proofErr w:type="spellEnd"/>
      <w:r>
        <w:rPr>
          <w:sz w:val="16"/>
          <w:szCs w:val="16"/>
        </w:rPr>
        <w:t xml:space="preserve">, E. Ferro, A. </w:t>
      </w:r>
      <w:proofErr w:type="spellStart"/>
      <w:r>
        <w:rPr>
          <w:sz w:val="16"/>
          <w:szCs w:val="16"/>
        </w:rPr>
        <w:t>Gotta</w:t>
      </w:r>
      <w:proofErr w:type="spellEnd"/>
      <w:r>
        <w:rPr>
          <w:sz w:val="16"/>
          <w:szCs w:val="16"/>
        </w:rPr>
        <w:t xml:space="preserve">, </w:t>
      </w:r>
      <w:proofErr w:type="spellStart"/>
      <w:proofErr w:type="gramStart"/>
      <w:r>
        <w:rPr>
          <w:sz w:val="16"/>
          <w:szCs w:val="16"/>
        </w:rPr>
        <w:t>M.Ruggeri</w:t>
      </w:r>
      <w:proofErr w:type="spellEnd"/>
      <w:proofErr w:type="gramEnd"/>
      <w:r>
        <w:rPr>
          <w:sz w:val="16"/>
          <w:szCs w:val="16"/>
        </w:rPr>
        <w:t xml:space="preserve">., “The </w:t>
      </w:r>
      <w:proofErr w:type="spellStart"/>
      <w:r>
        <w:rPr>
          <w:sz w:val="16"/>
          <w:szCs w:val="16"/>
        </w:rPr>
        <w:t>Digitisation</w:t>
      </w:r>
      <w:proofErr w:type="spellEnd"/>
      <w:r>
        <w:rPr>
          <w:sz w:val="16"/>
          <w:szCs w:val="16"/>
        </w:rPr>
        <w:t xml:space="preserve"> of Agriculture: a Survey of Research Activities on Smart Farming” in </w:t>
      </w:r>
      <w:r>
        <w:rPr>
          <w:i/>
          <w:sz w:val="16"/>
          <w:szCs w:val="16"/>
        </w:rPr>
        <w:t>ScienceDirect</w:t>
      </w:r>
      <w:r>
        <w:rPr>
          <w:sz w:val="16"/>
          <w:szCs w:val="16"/>
        </w:rPr>
        <w:t xml:space="preserve">, Nov.2019. [Online]. Available:  </w:t>
      </w:r>
      <w:hyperlink r:id="rId31">
        <w:r>
          <w:rPr>
            <w:color w:val="1155CC"/>
            <w:sz w:val="16"/>
            <w:szCs w:val="16"/>
            <w:u w:val="single"/>
          </w:rPr>
          <w:t>https://www.sciencedirect.com/science/article/pii/S2590005619300098</w:t>
        </w:r>
      </w:hyperlink>
      <w:hyperlink r:id="rId32">
        <w:r>
          <w:rPr>
            <w:color w:val="1155CC"/>
            <w:sz w:val="16"/>
            <w:szCs w:val="16"/>
            <w:u w:val="single"/>
          </w:rPr>
          <w:t>t</w:t>
        </w:r>
      </w:hyperlink>
    </w:p>
    <w:p w14:paraId="3B244731"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sz w:val="16"/>
          <w:szCs w:val="16"/>
        </w:rPr>
        <w:t xml:space="preserve">K. </w:t>
      </w:r>
      <w:proofErr w:type="spellStart"/>
      <w:r>
        <w:rPr>
          <w:sz w:val="16"/>
          <w:szCs w:val="16"/>
        </w:rPr>
        <w:t>Mekki</w:t>
      </w:r>
      <w:proofErr w:type="spellEnd"/>
      <w:r>
        <w:rPr>
          <w:sz w:val="16"/>
          <w:szCs w:val="16"/>
        </w:rPr>
        <w:t xml:space="preserve">, E. </w:t>
      </w:r>
      <w:proofErr w:type="spellStart"/>
      <w:r>
        <w:rPr>
          <w:sz w:val="16"/>
          <w:szCs w:val="16"/>
        </w:rPr>
        <w:t>Bajic</w:t>
      </w:r>
      <w:proofErr w:type="spellEnd"/>
      <w:r>
        <w:rPr>
          <w:sz w:val="16"/>
          <w:szCs w:val="16"/>
        </w:rPr>
        <w:t xml:space="preserve">, F. </w:t>
      </w:r>
      <w:proofErr w:type="spellStart"/>
      <w:r>
        <w:rPr>
          <w:sz w:val="16"/>
          <w:szCs w:val="16"/>
        </w:rPr>
        <w:t>Chaxel</w:t>
      </w:r>
      <w:proofErr w:type="spellEnd"/>
      <w:r>
        <w:rPr>
          <w:sz w:val="16"/>
          <w:szCs w:val="16"/>
        </w:rPr>
        <w:t xml:space="preserve">, F. Meyer.,. “A comparative study of LPWAN technologies for large-scale IoT deployment” in </w:t>
      </w:r>
      <w:r>
        <w:rPr>
          <w:i/>
          <w:sz w:val="16"/>
          <w:szCs w:val="16"/>
        </w:rPr>
        <w:t>ResearchGate</w:t>
      </w:r>
      <w:r>
        <w:rPr>
          <w:sz w:val="16"/>
          <w:szCs w:val="16"/>
        </w:rPr>
        <w:t xml:space="preserve">, Mar.2019. [Online]. Available:  </w:t>
      </w:r>
      <w:hyperlink r:id="rId33">
        <w:r>
          <w:rPr>
            <w:color w:val="1155CC"/>
            <w:sz w:val="16"/>
            <w:szCs w:val="16"/>
            <w:u w:val="single"/>
          </w:rPr>
          <w:t>https://www.researchgate.net/publication/322018958_A_comparative_study_of_LPWAN_technologies_for_large-scale_IoT_deployment</w:t>
        </w:r>
      </w:hyperlink>
    </w:p>
    <w:p w14:paraId="79CBE52F" w14:textId="77777777" w:rsidR="009C1786" w:rsidRDefault="002A074D">
      <w:pPr>
        <w:numPr>
          <w:ilvl w:val="0"/>
          <w:numId w:val="3"/>
        </w:numPr>
        <w:spacing w:after="50" w:line="180" w:lineRule="auto"/>
        <w:jc w:val="both"/>
      </w:pPr>
      <w:r>
        <w:rPr>
          <w:color w:val="3C4043"/>
          <w:sz w:val="16"/>
          <w:szCs w:val="16"/>
          <w:highlight w:val="white"/>
        </w:rPr>
        <w:t xml:space="preserve">S. </w:t>
      </w:r>
      <w:proofErr w:type="spellStart"/>
      <w:r>
        <w:rPr>
          <w:color w:val="3C4043"/>
          <w:sz w:val="16"/>
          <w:szCs w:val="16"/>
          <w:highlight w:val="white"/>
        </w:rPr>
        <w:t>Katsikeas</w:t>
      </w:r>
      <w:proofErr w:type="spellEnd"/>
      <w:r>
        <w:rPr>
          <w:color w:val="3C4043"/>
          <w:sz w:val="16"/>
          <w:szCs w:val="16"/>
          <w:highlight w:val="white"/>
        </w:rPr>
        <w:t xml:space="preserve"> et al., "Lightweight &amp; secure industrial IoT communications via the MQ telemetry transport protocol," </w:t>
      </w:r>
      <w:r>
        <w:rPr>
          <w:i/>
          <w:color w:val="3C4043"/>
          <w:sz w:val="16"/>
          <w:szCs w:val="16"/>
          <w:highlight w:val="white"/>
        </w:rPr>
        <w:t xml:space="preserve">2017 IEEE Symposium on Computers and Communications (ISCC), </w:t>
      </w:r>
      <w:r>
        <w:rPr>
          <w:color w:val="3C4043"/>
          <w:sz w:val="16"/>
          <w:szCs w:val="16"/>
          <w:highlight w:val="white"/>
        </w:rPr>
        <w:t>Heraklion, 2017, pp. 1193-1200.</w:t>
      </w:r>
    </w:p>
    <w:p w14:paraId="1E2439BB" w14:textId="77777777" w:rsidR="009C1786" w:rsidRDefault="002A074D">
      <w:pPr>
        <w:numPr>
          <w:ilvl w:val="0"/>
          <w:numId w:val="3"/>
        </w:numPr>
        <w:spacing w:after="50" w:line="180" w:lineRule="auto"/>
        <w:jc w:val="both"/>
      </w:pPr>
      <w:r>
        <w:rPr>
          <w:i/>
          <w:sz w:val="16"/>
          <w:szCs w:val="16"/>
        </w:rPr>
        <w:t>"</w:t>
      </w:r>
      <w:r>
        <w:rPr>
          <w:i/>
          <w:sz w:val="16"/>
          <w:szCs w:val="16"/>
          <w:highlight w:val="white"/>
        </w:rPr>
        <w:t>FAQ - Frequently Asked Questions | MQTT</w:t>
      </w:r>
      <w:r>
        <w:rPr>
          <w:i/>
          <w:sz w:val="16"/>
          <w:szCs w:val="16"/>
        </w:rPr>
        <w:t>",</w:t>
      </w:r>
      <w:r>
        <w:rPr>
          <w:sz w:val="16"/>
          <w:szCs w:val="16"/>
        </w:rPr>
        <w:t xml:space="preserve"> MQTT.org, Accessed </w:t>
      </w:r>
      <w:proofErr w:type="gramStart"/>
      <w:r>
        <w:rPr>
          <w:sz w:val="16"/>
          <w:szCs w:val="16"/>
        </w:rPr>
        <w:t>on :</w:t>
      </w:r>
      <w:proofErr w:type="gramEnd"/>
      <w:r>
        <w:rPr>
          <w:sz w:val="16"/>
          <w:szCs w:val="16"/>
        </w:rPr>
        <w:t xml:space="preserve"> Sept. 20 , 2019.[Online]. Available:  </w:t>
      </w:r>
      <w:hyperlink r:id="rId34">
        <w:r>
          <w:rPr>
            <w:color w:val="1A73E8"/>
            <w:sz w:val="16"/>
            <w:szCs w:val="16"/>
            <w:highlight w:val="white"/>
            <w:u w:val="single"/>
          </w:rPr>
          <w:t>http://mqtt.org/faq</w:t>
        </w:r>
      </w:hyperlink>
    </w:p>
    <w:p w14:paraId="6EC785EF"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rFonts w:eastAsia="Times New Roman"/>
          <w:color w:val="000000"/>
          <w:sz w:val="16"/>
          <w:szCs w:val="16"/>
        </w:rPr>
        <w:t xml:space="preserve">V. K. </w:t>
      </w:r>
      <w:proofErr w:type="spellStart"/>
      <w:r>
        <w:rPr>
          <w:rFonts w:eastAsia="Times New Roman"/>
          <w:color w:val="000000"/>
          <w:sz w:val="16"/>
          <w:szCs w:val="16"/>
        </w:rPr>
        <w:t>Sarker</w:t>
      </w:r>
      <w:proofErr w:type="spellEnd"/>
      <w:r>
        <w:rPr>
          <w:rFonts w:eastAsia="Times New Roman"/>
          <w:color w:val="000000"/>
          <w:sz w:val="16"/>
          <w:szCs w:val="16"/>
        </w:rPr>
        <w:t xml:space="preserve">, J. P. </w:t>
      </w:r>
      <w:proofErr w:type="spellStart"/>
      <w:r>
        <w:rPr>
          <w:rFonts w:eastAsia="Times New Roman"/>
          <w:color w:val="000000"/>
          <w:sz w:val="16"/>
          <w:szCs w:val="16"/>
        </w:rPr>
        <w:t>Queralta</w:t>
      </w:r>
      <w:proofErr w:type="spellEnd"/>
      <w:r>
        <w:rPr>
          <w:rFonts w:eastAsia="Times New Roman"/>
          <w:color w:val="000000"/>
          <w:sz w:val="16"/>
          <w:szCs w:val="16"/>
        </w:rPr>
        <w:t xml:space="preserve">, T. N. Gia, H. </w:t>
      </w:r>
      <w:proofErr w:type="spellStart"/>
      <w:r>
        <w:rPr>
          <w:rFonts w:eastAsia="Times New Roman"/>
          <w:color w:val="000000"/>
          <w:sz w:val="16"/>
          <w:szCs w:val="16"/>
        </w:rPr>
        <w:t>Tenhunen</w:t>
      </w:r>
      <w:proofErr w:type="spellEnd"/>
      <w:r>
        <w:rPr>
          <w:rFonts w:eastAsia="Times New Roman"/>
          <w:color w:val="000000"/>
          <w:sz w:val="16"/>
          <w:szCs w:val="16"/>
        </w:rPr>
        <w:t xml:space="preserve"> and T. </w:t>
      </w:r>
      <w:proofErr w:type="spellStart"/>
      <w:r>
        <w:rPr>
          <w:rFonts w:eastAsia="Times New Roman"/>
          <w:color w:val="000000"/>
          <w:sz w:val="16"/>
          <w:szCs w:val="16"/>
        </w:rPr>
        <w:t>Westerlund</w:t>
      </w:r>
      <w:proofErr w:type="spellEnd"/>
      <w:r>
        <w:rPr>
          <w:rFonts w:eastAsia="Times New Roman"/>
          <w:color w:val="000000"/>
          <w:sz w:val="16"/>
          <w:szCs w:val="16"/>
        </w:rPr>
        <w:t xml:space="preserve">, "A Survey on </w:t>
      </w:r>
      <w:proofErr w:type="spellStart"/>
      <w:r>
        <w:rPr>
          <w:rFonts w:eastAsia="Times New Roman"/>
          <w:color w:val="000000"/>
          <w:sz w:val="16"/>
          <w:szCs w:val="16"/>
        </w:rPr>
        <w:t>LoRa</w:t>
      </w:r>
      <w:proofErr w:type="spellEnd"/>
      <w:r>
        <w:rPr>
          <w:rFonts w:eastAsia="Times New Roman"/>
          <w:color w:val="000000"/>
          <w:sz w:val="16"/>
          <w:szCs w:val="16"/>
        </w:rPr>
        <w:t xml:space="preserve"> for IoT: Integrating Edge Computing," </w:t>
      </w:r>
      <w:r>
        <w:rPr>
          <w:rFonts w:eastAsia="Times New Roman"/>
          <w:i/>
          <w:color w:val="000000"/>
          <w:sz w:val="16"/>
          <w:szCs w:val="16"/>
        </w:rPr>
        <w:t>2019 Fourth International Conference on Fog and Mobile Edge Computing (FMEC)</w:t>
      </w:r>
      <w:r>
        <w:rPr>
          <w:rFonts w:eastAsia="Times New Roman"/>
          <w:color w:val="000000"/>
          <w:sz w:val="16"/>
          <w:szCs w:val="16"/>
        </w:rPr>
        <w:t>, Rome, Italy, 2019, pp. 295-300.</w:t>
      </w:r>
    </w:p>
    <w:p w14:paraId="776A1B34"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rFonts w:eastAsia="Times New Roman"/>
          <w:color w:val="000000"/>
          <w:sz w:val="16"/>
          <w:szCs w:val="16"/>
        </w:rPr>
        <w:t>S. Ko </w:t>
      </w:r>
      <w:r>
        <w:rPr>
          <w:rFonts w:eastAsia="Times New Roman"/>
          <w:i/>
          <w:color w:val="000000"/>
          <w:sz w:val="16"/>
          <w:szCs w:val="16"/>
        </w:rPr>
        <w:t>et al</w:t>
      </w:r>
      <w:r>
        <w:rPr>
          <w:rFonts w:eastAsia="Times New Roman"/>
          <w:color w:val="000000"/>
          <w:sz w:val="16"/>
          <w:szCs w:val="16"/>
        </w:rPr>
        <w:t>., "</w:t>
      </w:r>
      <w:proofErr w:type="spellStart"/>
      <w:r>
        <w:rPr>
          <w:rFonts w:eastAsia="Times New Roman"/>
          <w:color w:val="000000"/>
          <w:sz w:val="16"/>
          <w:szCs w:val="16"/>
        </w:rPr>
        <w:t>LoRa</w:t>
      </w:r>
      <w:proofErr w:type="spellEnd"/>
      <w:r>
        <w:rPr>
          <w:rFonts w:eastAsia="Times New Roman"/>
          <w:color w:val="000000"/>
          <w:sz w:val="16"/>
          <w:szCs w:val="16"/>
        </w:rPr>
        <w:t xml:space="preserve"> network performance comparison between open area and tree farm based on PHY factors," </w:t>
      </w:r>
      <w:r>
        <w:rPr>
          <w:rFonts w:eastAsia="Times New Roman"/>
          <w:i/>
          <w:color w:val="000000"/>
          <w:sz w:val="16"/>
          <w:szCs w:val="16"/>
        </w:rPr>
        <w:t>2018 IEEE Sensors Applications Symposium (SAS)</w:t>
      </w:r>
      <w:r>
        <w:rPr>
          <w:rFonts w:eastAsia="Times New Roman"/>
          <w:color w:val="000000"/>
          <w:sz w:val="16"/>
          <w:szCs w:val="16"/>
        </w:rPr>
        <w:t xml:space="preserve">, Seoul, 2018, pp. 1-6. </w:t>
      </w:r>
    </w:p>
    <w:p w14:paraId="3CA2A3FC"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rFonts w:eastAsia="Times New Roman"/>
          <w:color w:val="3C4043"/>
          <w:sz w:val="16"/>
          <w:szCs w:val="16"/>
          <w:highlight w:val="white"/>
        </w:rPr>
        <w:t xml:space="preserve">S. </w:t>
      </w:r>
      <w:proofErr w:type="spellStart"/>
      <w:r>
        <w:rPr>
          <w:rFonts w:eastAsia="Times New Roman"/>
          <w:color w:val="3C4043"/>
          <w:sz w:val="16"/>
          <w:szCs w:val="16"/>
          <w:highlight w:val="white"/>
        </w:rPr>
        <w:t>Spinsante</w:t>
      </w:r>
      <w:proofErr w:type="spellEnd"/>
      <w:r>
        <w:rPr>
          <w:rFonts w:eastAsia="Times New Roman"/>
          <w:color w:val="3C4043"/>
          <w:sz w:val="16"/>
          <w:szCs w:val="16"/>
          <w:highlight w:val="white"/>
        </w:rPr>
        <w:t xml:space="preserve">, “A </w:t>
      </w:r>
      <w:proofErr w:type="spellStart"/>
      <w:r>
        <w:rPr>
          <w:rFonts w:eastAsia="Times New Roman"/>
          <w:color w:val="3C4043"/>
          <w:sz w:val="16"/>
          <w:szCs w:val="16"/>
          <w:highlight w:val="white"/>
        </w:rPr>
        <w:t>LoRa</w:t>
      </w:r>
      <w:proofErr w:type="spellEnd"/>
      <w:r>
        <w:rPr>
          <w:rFonts w:eastAsia="Times New Roman"/>
          <w:color w:val="3C4043"/>
          <w:sz w:val="16"/>
          <w:szCs w:val="16"/>
          <w:highlight w:val="white"/>
        </w:rPr>
        <w:t xml:space="preserve"> Enabled Building Automation Architecture Based on MQTT,” </w:t>
      </w:r>
      <w:r>
        <w:rPr>
          <w:rFonts w:eastAsia="Times New Roman"/>
          <w:i/>
          <w:color w:val="3C4043"/>
          <w:sz w:val="16"/>
          <w:szCs w:val="16"/>
          <w:highlight w:val="white"/>
        </w:rPr>
        <w:t>2017 AEIT International Annual Conference</w:t>
      </w:r>
      <w:r>
        <w:rPr>
          <w:rFonts w:eastAsia="Times New Roman"/>
          <w:color w:val="3C4043"/>
          <w:sz w:val="16"/>
          <w:szCs w:val="16"/>
          <w:highlight w:val="white"/>
        </w:rPr>
        <w:t>, Cagliari, Italy, 2017, pp. 1-5</w:t>
      </w:r>
    </w:p>
    <w:p w14:paraId="4679CB65"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rFonts w:eastAsia="Times New Roman"/>
          <w:color w:val="3C4043"/>
          <w:sz w:val="16"/>
          <w:szCs w:val="16"/>
          <w:highlight w:val="white"/>
        </w:rPr>
        <w:t xml:space="preserve">A. Huang, M. Huang, Z. Shao, X. Zhang, D. Wu, C. Cao, “A Practical Marine Wireless Sensor Network Monitoring System Based on </w:t>
      </w:r>
      <w:proofErr w:type="spellStart"/>
      <w:r>
        <w:rPr>
          <w:rFonts w:eastAsia="Times New Roman"/>
          <w:color w:val="3C4043"/>
          <w:sz w:val="16"/>
          <w:szCs w:val="16"/>
          <w:highlight w:val="white"/>
        </w:rPr>
        <w:t>LoRa</w:t>
      </w:r>
      <w:proofErr w:type="spellEnd"/>
      <w:r>
        <w:rPr>
          <w:rFonts w:eastAsia="Times New Roman"/>
          <w:color w:val="3C4043"/>
          <w:sz w:val="16"/>
          <w:szCs w:val="16"/>
          <w:highlight w:val="white"/>
        </w:rPr>
        <w:t xml:space="preserve"> and MQTT," </w:t>
      </w:r>
      <w:r>
        <w:rPr>
          <w:rFonts w:eastAsia="Times New Roman"/>
          <w:i/>
          <w:color w:val="3C4043"/>
          <w:sz w:val="16"/>
          <w:szCs w:val="16"/>
          <w:highlight w:val="white"/>
        </w:rPr>
        <w:t>2019 IEEE 2nd International Conference on Electronics Technology (ICET)</w:t>
      </w:r>
      <w:r>
        <w:rPr>
          <w:rFonts w:eastAsia="Times New Roman"/>
          <w:color w:val="3C4043"/>
          <w:sz w:val="16"/>
          <w:szCs w:val="16"/>
          <w:highlight w:val="white"/>
        </w:rPr>
        <w:t>, Chengdu, China, 2019, pp. 330-334</w:t>
      </w:r>
    </w:p>
    <w:p w14:paraId="497CBB28"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rFonts w:eastAsia="Times New Roman"/>
          <w:color w:val="3C4043"/>
          <w:sz w:val="16"/>
          <w:szCs w:val="16"/>
          <w:highlight w:val="white"/>
        </w:rPr>
        <w:t xml:space="preserve">R. </w:t>
      </w:r>
      <w:proofErr w:type="spellStart"/>
      <w:r>
        <w:rPr>
          <w:rFonts w:eastAsia="Times New Roman"/>
          <w:color w:val="3C4043"/>
          <w:sz w:val="16"/>
          <w:szCs w:val="16"/>
          <w:highlight w:val="white"/>
        </w:rPr>
        <w:t>Kodali</w:t>
      </w:r>
      <w:proofErr w:type="spellEnd"/>
      <w:r>
        <w:rPr>
          <w:rFonts w:eastAsia="Times New Roman"/>
          <w:color w:val="3C4043"/>
          <w:sz w:val="16"/>
          <w:szCs w:val="16"/>
          <w:highlight w:val="white"/>
        </w:rPr>
        <w:t xml:space="preserve">, S. </w:t>
      </w:r>
      <w:proofErr w:type="spellStart"/>
      <w:r>
        <w:rPr>
          <w:rFonts w:eastAsia="Times New Roman"/>
          <w:color w:val="3C4043"/>
          <w:sz w:val="16"/>
          <w:szCs w:val="16"/>
          <w:highlight w:val="white"/>
        </w:rPr>
        <w:t>Yerroju</w:t>
      </w:r>
      <w:proofErr w:type="spellEnd"/>
      <w:r>
        <w:rPr>
          <w:rFonts w:eastAsia="Times New Roman"/>
          <w:color w:val="3C4043"/>
          <w:sz w:val="16"/>
          <w:szCs w:val="16"/>
          <w:highlight w:val="white"/>
        </w:rPr>
        <w:t xml:space="preserve">, S. </w:t>
      </w:r>
      <w:proofErr w:type="spellStart"/>
      <w:r>
        <w:rPr>
          <w:rFonts w:eastAsia="Times New Roman"/>
          <w:color w:val="3C4043"/>
          <w:sz w:val="16"/>
          <w:szCs w:val="16"/>
          <w:highlight w:val="white"/>
        </w:rPr>
        <w:t>Sahu</w:t>
      </w:r>
      <w:proofErr w:type="spellEnd"/>
      <w:r>
        <w:rPr>
          <w:rFonts w:eastAsia="Times New Roman"/>
          <w:color w:val="3C4043"/>
          <w:sz w:val="16"/>
          <w:szCs w:val="16"/>
          <w:highlight w:val="white"/>
        </w:rPr>
        <w:t xml:space="preserve">, “Smart Farm Monitoring Using </w:t>
      </w:r>
      <w:proofErr w:type="spellStart"/>
      <w:r>
        <w:rPr>
          <w:rFonts w:eastAsia="Times New Roman"/>
          <w:color w:val="3C4043"/>
          <w:sz w:val="16"/>
          <w:szCs w:val="16"/>
          <w:highlight w:val="white"/>
        </w:rPr>
        <w:t>LoRa</w:t>
      </w:r>
      <w:proofErr w:type="spellEnd"/>
      <w:r>
        <w:rPr>
          <w:rFonts w:eastAsia="Times New Roman"/>
          <w:color w:val="3C4043"/>
          <w:sz w:val="16"/>
          <w:szCs w:val="16"/>
          <w:highlight w:val="white"/>
        </w:rPr>
        <w:t xml:space="preserve"> Enabled IoT,” </w:t>
      </w:r>
      <w:r>
        <w:rPr>
          <w:rFonts w:eastAsia="Times New Roman"/>
          <w:i/>
          <w:color w:val="3C4043"/>
          <w:sz w:val="16"/>
          <w:szCs w:val="16"/>
          <w:highlight w:val="white"/>
        </w:rPr>
        <w:t>2018 Second International Conference on Green Computing and Internet of Things (</w:t>
      </w:r>
      <w:proofErr w:type="spellStart"/>
      <w:r>
        <w:rPr>
          <w:rFonts w:eastAsia="Times New Roman"/>
          <w:i/>
          <w:color w:val="3C4043"/>
          <w:sz w:val="16"/>
          <w:szCs w:val="16"/>
          <w:highlight w:val="white"/>
        </w:rPr>
        <w:t>ICGCIoT</w:t>
      </w:r>
      <w:proofErr w:type="spellEnd"/>
      <w:r>
        <w:rPr>
          <w:rFonts w:eastAsia="Times New Roman"/>
          <w:i/>
          <w:color w:val="3C4043"/>
          <w:sz w:val="16"/>
          <w:szCs w:val="16"/>
          <w:highlight w:val="white"/>
        </w:rPr>
        <w:t>)</w:t>
      </w:r>
      <w:r>
        <w:rPr>
          <w:rFonts w:eastAsia="Times New Roman"/>
          <w:color w:val="3C4043"/>
          <w:sz w:val="16"/>
          <w:szCs w:val="16"/>
          <w:highlight w:val="white"/>
        </w:rPr>
        <w:t>, Bangalore, India, 2018, pp. 391-394</w:t>
      </w:r>
    </w:p>
    <w:p w14:paraId="5124C2B9" w14:textId="77777777" w:rsidR="009C1786" w:rsidRDefault="002A074D">
      <w:pPr>
        <w:numPr>
          <w:ilvl w:val="0"/>
          <w:numId w:val="3"/>
        </w:numPr>
        <w:pBdr>
          <w:top w:val="nil"/>
          <w:left w:val="nil"/>
          <w:bottom w:val="nil"/>
          <w:right w:val="nil"/>
          <w:between w:val="nil"/>
        </w:pBdr>
        <w:spacing w:after="50" w:line="180" w:lineRule="auto"/>
        <w:ind w:left="354" w:hanging="354"/>
        <w:jc w:val="both"/>
        <w:rPr>
          <w:color w:val="000000"/>
          <w:sz w:val="16"/>
          <w:szCs w:val="16"/>
        </w:rPr>
      </w:pPr>
      <w:r>
        <w:rPr>
          <w:rFonts w:eastAsia="Times New Roman"/>
          <w:i/>
          <w:color w:val="000000"/>
          <w:sz w:val="16"/>
          <w:szCs w:val="16"/>
        </w:rPr>
        <w:t>“</w:t>
      </w:r>
      <w:r>
        <w:rPr>
          <w:rFonts w:eastAsia="Times New Roman"/>
          <w:color w:val="000000"/>
          <w:sz w:val="16"/>
          <w:szCs w:val="16"/>
          <w:highlight w:val="white"/>
        </w:rPr>
        <w:t>DHT11 Sensor Pinout, Features, Equivalents &amp; Datasheet</w:t>
      </w:r>
      <w:r>
        <w:rPr>
          <w:rFonts w:eastAsia="Times New Roman"/>
          <w:i/>
          <w:color w:val="000000"/>
          <w:sz w:val="16"/>
          <w:szCs w:val="16"/>
        </w:rPr>
        <w:t>”,</w:t>
      </w:r>
      <w:r>
        <w:rPr>
          <w:rFonts w:eastAsia="Times New Roman"/>
          <w:color w:val="000000"/>
          <w:sz w:val="16"/>
          <w:szCs w:val="16"/>
        </w:rPr>
        <w:t xml:space="preserve"> Components101.com Accessed </w:t>
      </w:r>
      <w:proofErr w:type="gramStart"/>
      <w:r>
        <w:rPr>
          <w:rFonts w:eastAsia="Times New Roman"/>
          <w:color w:val="000000"/>
          <w:sz w:val="16"/>
          <w:szCs w:val="16"/>
        </w:rPr>
        <w:t>on :</w:t>
      </w:r>
      <w:proofErr w:type="gramEnd"/>
      <w:r>
        <w:rPr>
          <w:rFonts w:eastAsia="Times New Roman"/>
          <w:color w:val="000000"/>
          <w:sz w:val="16"/>
          <w:szCs w:val="16"/>
        </w:rPr>
        <w:t xml:space="preserve"> Sept. 9 , 2019.[Online]. Available:  </w:t>
      </w:r>
      <w:hyperlink r:id="rId35">
        <w:r>
          <w:rPr>
            <w:rFonts w:eastAsia="Times New Roman"/>
            <w:b/>
            <w:color w:val="1155CC"/>
            <w:sz w:val="16"/>
            <w:szCs w:val="16"/>
            <w:u w:val="single"/>
          </w:rPr>
          <w:t>https://components101.com/dht11-temperature-sensor</w:t>
        </w:r>
      </w:hyperlink>
    </w:p>
    <w:p w14:paraId="0A4F2135"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rFonts w:eastAsia="Times New Roman"/>
          <w:i/>
          <w:color w:val="000000"/>
          <w:sz w:val="16"/>
          <w:szCs w:val="16"/>
        </w:rPr>
        <w:t>“</w:t>
      </w:r>
      <w:r>
        <w:rPr>
          <w:rFonts w:eastAsia="Times New Roman"/>
          <w:color w:val="000000"/>
          <w:sz w:val="16"/>
          <w:szCs w:val="16"/>
        </w:rPr>
        <w:t>Soil Moisture Sensor - VH400</w:t>
      </w:r>
      <w:r>
        <w:rPr>
          <w:rFonts w:eastAsia="Times New Roman"/>
          <w:i/>
          <w:color w:val="000000"/>
          <w:sz w:val="16"/>
          <w:szCs w:val="16"/>
        </w:rPr>
        <w:t>”,</w:t>
      </w:r>
      <w:r>
        <w:rPr>
          <w:rFonts w:eastAsia="Times New Roman"/>
          <w:color w:val="000000"/>
          <w:sz w:val="16"/>
          <w:szCs w:val="16"/>
        </w:rPr>
        <w:t xml:space="preserve"> </w:t>
      </w:r>
      <w:r>
        <w:rPr>
          <w:rFonts w:eastAsia="Times New Roman"/>
          <w:color w:val="000000"/>
          <w:sz w:val="16"/>
          <w:szCs w:val="16"/>
          <w:highlight w:val="white"/>
        </w:rPr>
        <w:t>Vegetronix.com</w:t>
      </w:r>
      <w:r>
        <w:rPr>
          <w:rFonts w:eastAsia="Times New Roman"/>
          <w:color w:val="000000"/>
          <w:sz w:val="16"/>
          <w:szCs w:val="16"/>
        </w:rPr>
        <w:t xml:space="preserve">, Accessed </w:t>
      </w:r>
      <w:proofErr w:type="gramStart"/>
      <w:r>
        <w:rPr>
          <w:rFonts w:eastAsia="Times New Roman"/>
          <w:color w:val="000000"/>
          <w:sz w:val="16"/>
          <w:szCs w:val="16"/>
        </w:rPr>
        <w:t>on :</w:t>
      </w:r>
      <w:proofErr w:type="gramEnd"/>
      <w:r>
        <w:rPr>
          <w:rFonts w:eastAsia="Times New Roman"/>
          <w:color w:val="000000"/>
          <w:sz w:val="16"/>
          <w:szCs w:val="16"/>
        </w:rPr>
        <w:t xml:space="preserve">  Sept. 9 , 2019.[Online]. Available:  </w:t>
      </w:r>
      <w:hyperlink r:id="rId36">
        <w:r>
          <w:rPr>
            <w:rFonts w:eastAsia="Times New Roman"/>
            <w:b/>
            <w:color w:val="222222"/>
            <w:sz w:val="16"/>
            <w:szCs w:val="16"/>
            <w:u w:val="single"/>
          </w:rPr>
          <w:t>https://www.vegetronix.com/Products/VH400/</w:t>
        </w:r>
      </w:hyperlink>
      <w:r>
        <w:rPr>
          <w:rFonts w:eastAsia="Times New Roman"/>
          <w:color w:val="000000"/>
          <w:sz w:val="16"/>
          <w:szCs w:val="16"/>
        </w:rPr>
        <w:t xml:space="preserve"> </w:t>
      </w:r>
    </w:p>
    <w:p w14:paraId="18B9943F"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rFonts w:eastAsia="Times New Roman"/>
          <w:i/>
          <w:color w:val="000000"/>
          <w:sz w:val="16"/>
          <w:szCs w:val="16"/>
        </w:rPr>
        <w:t>“</w:t>
      </w:r>
      <w:r>
        <w:rPr>
          <w:rFonts w:eastAsia="Times New Roman"/>
          <w:i/>
          <w:color w:val="000000"/>
          <w:sz w:val="16"/>
          <w:szCs w:val="16"/>
          <w:highlight w:val="white"/>
        </w:rPr>
        <w:t>The Things Network</w:t>
      </w:r>
      <w:r>
        <w:rPr>
          <w:rFonts w:eastAsia="Times New Roman"/>
          <w:i/>
          <w:color w:val="000000"/>
          <w:sz w:val="16"/>
          <w:szCs w:val="16"/>
        </w:rPr>
        <w:t>”,</w:t>
      </w:r>
      <w:r>
        <w:rPr>
          <w:rFonts w:eastAsia="Times New Roman"/>
          <w:color w:val="000000"/>
          <w:sz w:val="16"/>
          <w:szCs w:val="16"/>
        </w:rPr>
        <w:t xml:space="preserve"> The Things Network, Accessed </w:t>
      </w:r>
      <w:proofErr w:type="gramStart"/>
      <w:r>
        <w:rPr>
          <w:rFonts w:eastAsia="Times New Roman"/>
          <w:color w:val="000000"/>
          <w:sz w:val="16"/>
          <w:szCs w:val="16"/>
        </w:rPr>
        <w:t>on :</w:t>
      </w:r>
      <w:proofErr w:type="gramEnd"/>
      <w:r>
        <w:rPr>
          <w:rFonts w:eastAsia="Times New Roman"/>
          <w:color w:val="000000"/>
          <w:sz w:val="16"/>
          <w:szCs w:val="16"/>
        </w:rPr>
        <w:t xml:space="preserve"> Sept. 10 , 2019.[Online]. Available:  </w:t>
      </w:r>
      <w:hyperlink r:id="rId37">
        <w:r>
          <w:rPr>
            <w:rFonts w:eastAsia="Times New Roman"/>
            <w:color w:val="1A73E8"/>
            <w:sz w:val="16"/>
            <w:szCs w:val="16"/>
            <w:highlight w:val="white"/>
            <w:u w:val="single"/>
          </w:rPr>
          <w:t>https://www.thethingsnetwork.org/docs/</w:t>
        </w:r>
      </w:hyperlink>
    </w:p>
    <w:p w14:paraId="2278EBE3" w14:textId="77777777" w:rsidR="009C1786" w:rsidRDefault="002A074D">
      <w:pPr>
        <w:numPr>
          <w:ilvl w:val="0"/>
          <w:numId w:val="3"/>
        </w:numPr>
        <w:pBdr>
          <w:top w:val="nil"/>
          <w:left w:val="nil"/>
          <w:bottom w:val="nil"/>
          <w:right w:val="nil"/>
          <w:between w:val="nil"/>
        </w:pBdr>
        <w:spacing w:after="50" w:line="180" w:lineRule="auto"/>
        <w:ind w:left="354" w:hanging="354"/>
        <w:jc w:val="both"/>
      </w:pPr>
      <w:r>
        <w:rPr>
          <w:rFonts w:eastAsia="Times New Roman"/>
          <w:i/>
          <w:color w:val="000000"/>
          <w:sz w:val="16"/>
          <w:szCs w:val="16"/>
        </w:rPr>
        <w:t xml:space="preserve"> “</w:t>
      </w:r>
      <w:r>
        <w:rPr>
          <w:rFonts w:eastAsia="Times New Roman"/>
          <w:i/>
          <w:color w:val="000000"/>
          <w:sz w:val="16"/>
          <w:szCs w:val="16"/>
          <w:highlight w:val="white"/>
        </w:rPr>
        <w:t xml:space="preserve">Eclipse </w:t>
      </w:r>
      <w:proofErr w:type="spellStart"/>
      <w:r>
        <w:rPr>
          <w:rFonts w:eastAsia="Times New Roman"/>
          <w:i/>
          <w:color w:val="000000"/>
          <w:sz w:val="16"/>
          <w:szCs w:val="16"/>
          <w:highlight w:val="white"/>
        </w:rPr>
        <w:t>Mosquitto</w:t>
      </w:r>
      <w:proofErr w:type="spellEnd"/>
      <w:r>
        <w:rPr>
          <w:rFonts w:eastAsia="Times New Roman"/>
          <w:i/>
          <w:color w:val="000000"/>
          <w:sz w:val="16"/>
          <w:szCs w:val="16"/>
        </w:rPr>
        <w:t>”,</w:t>
      </w:r>
      <w:r>
        <w:rPr>
          <w:rFonts w:eastAsia="Times New Roman"/>
          <w:color w:val="000000"/>
          <w:sz w:val="16"/>
          <w:szCs w:val="16"/>
        </w:rPr>
        <w:t xml:space="preserve"> </w:t>
      </w:r>
      <w:r>
        <w:rPr>
          <w:rFonts w:eastAsia="Times New Roman"/>
          <w:color w:val="000000"/>
          <w:sz w:val="16"/>
          <w:szCs w:val="16"/>
          <w:highlight w:val="white"/>
        </w:rPr>
        <w:t xml:space="preserve">Eclipse </w:t>
      </w:r>
      <w:proofErr w:type="spellStart"/>
      <w:r>
        <w:rPr>
          <w:rFonts w:eastAsia="Times New Roman"/>
          <w:color w:val="000000"/>
          <w:sz w:val="16"/>
          <w:szCs w:val="16"/>
          <w:highlight w:val="white"/>
        </w:rPr>
        <w:t>Mosquitto</w:t>
      </w:r>
      <w:proofErr w:type="spellEnd"/>
      <w:r>
        <w:rPr>
          <w:rFonts w:eastAsia="Times New Roman"/>
          <w:color w:val="000000"/>
          <w:sz w:val="16"/>
          <w:szCs w:val="16"/>
        </w:rPr>
        <w:t xml:space="preserve">, Accessed </w:t>
      </w:r>
      <w:proofErr w:type="gramStart"/>
      <w:r>
        <w:rPr>
          <w:rFonts w:eastAsia="Times New Roman"/>
          <w:color w:val="000000"/>
          <w:sz w:val="16"/>
          <w:szCs w:val="16"/>
        </w:rPr>
        <w:t>on :</w:t>
      </w:r>
      <w:proofErr w:type="gramEnd"/>
      <w:r>
        <w:rPr>
          <w:rFonts w:eastAsia="Times New Roman"/>
          <w:color w:val="000000"/>
          <w:sz w:val="16"/>
          <w:szCs w:val="16"/>
        </w:rPr>
        <w:t xml:space="preserve"> Oct. 2 , 2019.[Online]. Available:  </w:t>
      </w:r>
      <w:hyperlink r:id="rId38">
        <w:r>
          <w:rPr>
            <w:rFonts w:eastAsia="Times New Roman"/>
            <w:color w:val="1A73E8"/>
            <w:sz w:val="16"/>
            <w:szCs w:val="16"/>
            <w:highlight w:val="white"/>
            <w:u w:val="single"/>
          </w:rPr>
          <w:t>https://mosquitto.org/</w:t>
        </w:r>
      </w:hyperlink>
    </w:p>
    <w:sectPr w:rsidR="009C1786">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79742" w14:textId="77777777" w:rsidR="00640D77" w:rsidRDefault="00640D77">
      <w:r>
        <w:separator/>
      </w:r>
    </w:p>
  </w:endnote>
  <w:endnote w:type="continuationSeparator" w:id="0">
    <w:p w14:paraId="60D9EA8B" w14:textId="77777777" w:rsidR="00640D77" w:rsidRDefault="00640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F450F" w14:textId="77777777" w:rsidR="009C1786" w:rsidRDefault="002A074D">
    <w:pPr>
      <w:pBdr>
        <w:top w:val="nil"/>
        <w:left w:val="nil"/>
        <w:bottom w:val="nil"/>
        <w:right w:val="nil"/>
        <w:between w:val="nil"/>
      </w:pBdr>
      <w:tabs>
        <w:tab w:val="center" w:pos="4680"/>
        <w:tab w:val="right" w:pos="9360"/>
      </w:tabs>
      <w:jc w:val="left"/>
      <w:rPr>
        <w:color w:val="000000"/>
        <w:sz w:val="16"/>
        <w:szCs w:val="16"/>
      </w:rPr>
    </w:pPr>
    <w:r>
      <w:rPr>
        <w:rFonts w:eastAsia="Times New Roman"/>
        <w:color w:val="000000"/>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8FB25" w14:textId="77777777" w:rsidR="00640D77" w:rsidRDefault="00640D77">
      <w:r>
        <w:separator/>
      </w:r>
    </w:p>
  </w:footnote>
  <w:footnote w:type="continuationSeparator" w:id="0">
    <w:p w14:paraId="63C35040" w14:textId="77777777" w:rsidR="00640D77" w:rsidRDefault="00640D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17AB2"/>
    <w:multiLevelType w:val="multilevel"/>
    <w:tmpl w:val="A21E04DA"/>
    <w:lvl w:ilvl="0">
      <w:start w:val="1"/>
      <w:numFmt w:val="upperRoman"/>
      <w:pStyle w:val="1"/>
      <w:lvlText w:val="TABLE %1. "/>
      <w:lvlJc w:val="left"/>
      <w:pPr>
        <w:ind w:left="0" w:firstLine="0"/>
      </w:pPr>
      <w:rPr>
        <w:rFonts w:ascii="Times New Roman" w:eastAsia="Times New Roman" w:hAnsi="Times New Roman" w:cs="Times New Roman"/>
        <w:b w:val="0"/>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31C506AB"/>
    <w:multiLevelType w:val="multilevel"/>
    <w:tmpl w:val="020268BE"/>
    <w:lvl w:ilvl="0">
      <w:start w:val="1"/>
      <w:numFmt w:val="decimal"/>
      <w:lvlText w:val="Fig. %1."/>
      <w:lvlJc w:val="left"/>
      <w:pPr>
        <w:ind w:left="502" w:hanging="360"/>
      </w:pPr>
      <w:rPr>
        <w:rFonts w:ascii="Times New Roman" w:eastAsia="Times New Roman" w:hAnsi="Times New Roman" w:cs="Times New Roman"/>
        <w:b w:val="0"/>
        <w:i w:val="0"/>
        <w:color w:val="000000"/>
        <w:sz w:val="16"/>
        <w:szCs w:val="16"/>
      </w:r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2" w15:restartNumberingAfterBreak="0">
    <w:nsid w:val="450C108F"/>
    <w:multiLevelType w:val="multilevel"/>
    <w:tmpl w:val="EF7CFE2A"/>
    <w:lvl w:ilvl="0">
      <w:start w:val="1"/>
      <w:numFmt w:val="decimal"/>
      <w:pStyle w:val="footnote"/>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B1D4A86"/>
    <w:multiLevelType w:val="multilevel"/>
    <w:tmpl w:val="7B027480"/>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571"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4" w15:restartNumberingAfterBreak="0">
    <w:nsid w:val="654430F2"/>
    <w:multiLevelType w:val="multilevel"/>
    <w:tmpl w:val="CB341BBE"/>
    <w:lvl w:ilvl="0">
      <w:start w:val="1"/>
      <w:numFmt w:val="upperLetter"/>
      <w:pStyle w:val="figurecaptio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E7B2AF9"/>
    <w:multiLevelType w:val="multilevel"/>
    <w:tmpl w:val="B06E089E"/>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4"/>
  </w:num>
  <w:num w:numId="3">
    <w:abstractNumId w:val="2"/>
  </w:num>
  <w:num w:numId="4">
    <w:abstractNumId w:val="0"/>
  </w:num>
  <w:num w:numId="5">
    <w:abstractNumId w:val="1"/>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786"/>
    <w:rsid w:val="00121418"/>
    <w:rsid w:val="0020724A"/>
    <w:rsid w:val="002A074D"/>
    <w:rsid w:val="003465BA"/>
    <w:rsid w:val="003D005F"/>
    <w:rsid w:val="00412D4D"/>
    <w:rsid w:val="00502F1B"/>
    <w:rsid w:val="00587BFD"/>
    <w:rsid w:val="005E051A"/>
    <w:rsid w:val="006309A2"/>
    <w:rsid w:val="00640D77"/>
    <w:rsid w:val="006A4201"/>
    <w:rsid w:val="00773382"/>
    <w:rsid w:val="007F072E"/>
    <w:rsid w:val="00813E46"/>
    <w:rsid w:val="008B6E01"/>
    <w:rsid w:val="009C1786"/>
    <w:rsid w:val="00A736E0"/>
    <w:rsid w:val="00B94384"/>
    <w:rsid w:val="00B95174"/>
    <w:rsid w:val="00BD79F3"/>
    <w:rsid w:val="00C43070"/>
    <w:rsid w:val="00D5120A"/>
    <w:rsid w:val="00DC5B6A"/>
    <w:rsid w:val="00FE62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AB275"/>
  <w15:docId w15:val="{6F2B4A94-0C60-484A-9ED0-0686E40D0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ko-KR" w:bidi="ar-SA"/>
      </w:rPr>
    </w:rPrDefault>
    <w:pPrDefault>
      <w:pPr>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uiPriority w:val="9"/>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uiPriority w:val="9"/>
    <w:unhideWhenUsed/>
    <w:qFormat/>
    <w:rsid w:val="00ED0149"/>
    <w:pPr>
      <w:keepNext/>
      <w:keepLines/>
      <w:numPr>
        <w:ilvl w:val="1"/>
        <w:numId w:val="4"/>
      </w:numPr>
      <w:tabs>
        <w:tab w:val="num" w:pos="288"/>
      </w:tabs>
      <w:spacing w:before="120" w:after="60"/>
      <w:jc w:val="left"/>
      <w:outlineLvl w:val="1"/>
    </w:pPr>
    <w:rPr>
      <w:i/>
      <w:iCs/>
      <w:noProof/>
    </w:rPr>
  </w:style>
  <w:style w:type="paragraph" w:styleId="3">
    <w:name w:val="heading 3"/>
    <w:basedOn w:val="a"/>
    <w:next w:val="a"/>
    <w:uiPriority w:val="9"/>
    <w:unhideWhenUsed/>
    <w:qFormat/>
    <w:rsid w:val="00794804"/>
    <w:pPr>
      <w:numPr>
        <w:ilvl w:val="2"/>
        <w:numId w:val="4"/>
      </w:numPr>
      <w:spacing w:line="240" w:lineRule="exact"/>
      <w:ind w:firstLine="288"/>
      <w:jc w:val="both"/>
      <w:outlineLvl w:val="2"/>
    </w:pPr>
    <w:rPr>
      <w:i/>
      <w:iCs/>
      <w:noProof/>
    </w:rPr>
  </w:style>
  <w:style w:type="paragraph" w:styleId="4">
    <w:name w:val="heading 4"/>
    <w:basedOn w:val="a"/>
    <w:next w:val="a"/>
    <w:uiPriority w:val="9"/>
    <w:unhideWhenUsed/>
    <w:qFormat/>
    <w:rsid w:val="00794804"/>
    <w:pPr>
      <w:numPr>
        <w:ilvl w:val="3"/>
        <w:numId w:val="4"/>
      </w:numPr>
      <w:tabs>
        <w:tab w:val="left" w:pos="720"/>
      </w:tabs>
      <w:spacing w:before="40" w:after="40"/>
      <w:ind w:firstLine="504"/>
      <w:jc w:val="both"/>
      <w:outlineLvl w:val="3"/>
    </w:pPr>
    <w:rPr>
      <w:i/>
      <w:iCs/>
      <w:noProof/>
    </w:rPr>
  </w:style>
  <w:style w:type="paragraph" w:styleId="5">
    <w:name w:val="heading 5"/>
    <w:basedOn w:val="a"/>
    <w:next w:val="a"/>
    <w:uiPriority w:val="9"/>
    <w:unhideWhenUsed/>
    <w:qFormat/>
    <w:pPr>
      <w:tabs>
        <w:tab w:val="left" w:pos="360"/>
      </w:tabs>
      <w:spacing w:before="160" w:after="80"/>
      <w:outlineLvl w:val="4"/>
    </w:pPr>
    <w:rPr>
      <w:smallCaps/>
      <w:noProof/>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style>
  <w:style w:type="paragraph" w:customStyle="1" w:styleId="Author">
    <w:name w:val="Author"/>
    <w:pPr>
      <w:spacing w:before="360" w:after="40"/>
    </w:pPr>
    <w:rPr>
      <w:noProof/>
      <w:sz w:val="22"/>
      <w:szCs w:val="22"/>
    </w:rPr>
  </w:style>
  <w:style w:type="paragraph" w:styleId="a4">
    <w:name w:val="Body Text"/>
    <w:basedOn w:val="a"/>
    <w:link w:val="Char"/>
    <w:rsid w:val="00E7596C"/>
    <w:pPr>
      <w:tabs>
        <w:tab w:val="left" w:pos="288"/>
      </w:tabs>
      <w:spacing w:after="120" w:line="228" w:lineRule="auto"/>
      <w:ind w:firstLine="288"/>
      <w:jc w:val="both"/>
    </w:pPr>
    <w:rPr>
      <w:spacing w:val="-1"/>
      <w:lang w:val="x-none" w:eastAsia="x-none"/>
    </w:rPr>
  </w:style>
  <w:style w:type="character" w:customStyle="1" w:styleId="Char">
    <w:name w:val="본문 Char"/>
    <w:link w:val="a4"/>
    <w:rsid w:val="00E7596C"/>
    <w:rPr>
      <w:spacing w:val="-1"/>
      <w:lang w:val="x-none" w:eastAsia="x-none"/>
    </w:rPr>
  </w:style>
  <w:style w:type="paragraph" w:customStyle="1" w:styleId="bulletlist">
    <w:name w:val="bullet list"/>
    <w:basedOn w:val="a4"/>
    <w:rsid w:val="001B67DC"/>
    <w:pPr>
      <w:numPr>
        <w:numId w:val="1"/>
      </w:numPr>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pPr>
    <w:rPr>
      <w:rFonts w:eastAsia="MS Mincho"/>
      <w:noProof/>
      <w:sz w:val="28"/>
      <w:szCs w:val="28"/>
    </w:rPr>
  </w:style>
  <w:style w:type="paragraph" w:customStyle="1" w:styleId="papertitle">
    <w:name w:val="paper title"/>
    <w:pPr>
      <w:spacing w:after="120"/>
    </w:pPr>
    <w:rPr>
      <w:rFonts w:eastAsia="MS Mincho"/>
      <w:noProof/>
      <w:sz w:val="48"/>
      <w:szCs w:val="48"/>
    </w:rPr>
  </w:style>
  <w:style w:type="paragraph" w:customStyle="1" w:styleId="references">
    <w:name w:val="references"/>
    <w:pPr>
      <w:numPr>
        <w:numId w:val="6"/>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tabs>
        <w:tab w:val="num" w:pos="720"/>
      </w:tabs>
      <w:spacing w:before="60" w:after="30"/>
      <w:ind w:left="58" w:hanging="29"/>
      <w:jc w:val="right"/>
    </w:pPr>
    <w:rPr>
      <w:sz w:val="12"/>
      <w:szCs w:val="12"/>
    </w:rPr>
  </w:style>
  <w:style w:type="paragraph" w:customStyle="1" w:styleId="tablehead">
    <w:name w:val="table head"/>
    <w:pPr>
      <w:tabs>
        <w:tab w:val="num" w:pos="720"/>
      </w:tabs>
      <w:spacing w:before="240" w:after="120" w:line="216" w:lineRule="auto"/>
      <w:ind w:left="720" w:hanging="720"/>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Char0"/>
    <w:rsid w:val="001A3B3D"/>
    <w:pPr>
      <w:tabs>
        <w:tab w:val="center" w:pos="4680"/>
        <w:tab w:val="right" w:pos="9360"/>
      </w:tabs>
    </w:pPr>
  </w:style>
  <w:style w:type="character" w:customStyle="1" w:styleId="Char0">
    <w:name w:val="머리글 Char"/>
    <w:basedOn w:val="a0"/>
    <w:link w:val="a5"/>
    <w:rsid w:val="001A3B3D"/>
  </w:style>
  <w:style w:type="paragraph" w:styleId="a6">
    <w:name w:val="footer"/>
    <w:basedOn w:val="a"/>
    <w:link w:val="Char1"/>
    <w:rsid w:val="001A3B3D"/>
    <w:pPr>
      <w:tabs>
        <w:tab w:val="center" w:pos="4680"/>
        <w:tab w:val="right" w:pos="9360"/>
      </w:tabs>
    </w:pPr>
  </w:style>
  <w:style w:type="character" w:customStyle="1" w:styleId="Char1">
    <w:name w:val="바닥글 Char"/>
    <w:basedOn w:val="a0"/>
    <w:link w:val="a6"/>
    <w:rsid w:val="001A3B3D"/>
  </w:style>
  <w:style w:type="paragraph" w:styleId="a7">
    <w:name w:val="Revision"/>
    <w:hidden/>
    <w:uiPriority w:val="99"/>
    <w:semiHidden/>
    <w:rsid w:val="009C7447"/>
  </w:style>
  <w:style w:type="paragraph" w:styleId="a8">
    <w:name w:val="Balloon Text"/>
    <w:basedOn w:val="a"/>
    <w:link w:val="Char2"/>
    <w:semiHidden/>
    <w:unhideWhenUsed/>
    <w:rsid w:val="009C7447"/>
    <w:rPr>
      <w:rFonts w:asciiTheme="majorHAnsi" w:eastAsiaTheme="majorEastAsia" w:hAnsiTheme="majorHAnsi" w:cstheme="majorBidi"/>
      <w:sz w:val="18"/>
      <w:szCs w:val="18"/>
    </w:rPr>
  </w:style>
  <w:style w:type="character" w:customStyle="1" w:styleId="Char2">
    <w:name w:val="풍선 도움말 텍스트 Char"/>
    <w:basedOn w:val="a0"/>
    <w:link w:val="a8"/>
    <w:semiHidden/>
    <w:rsid w:val="009C7447"/>
    <w:rPr>
      <w:rFonts w:asciiTheme="majorHAnsi" w:eastAsiaTheme="majorEastAsia" w:hAnsiTheme="majorHAnsi" w:cstheme="majorBidi"/>
      <w:sz w:val="18"/>
      <w:szCs w:val="18"/>
    </w:rPr>
  </w:style>
  <w:style w:type="paragraph" w:styleId="a9">
    <w:name w:val="Normal (Web)"/>
    <w:basedOn w:val="a"/>
    <w:uiPriority w:val="99"/>
    <w:unhideWhenUsed/>
    <w:rsid w:val="00CD0E94"/>
    <w:pPr>
      <w:spacing w:before="100" w:beforeAutospacing="1" w:after="100" w:afterAutospacing="1"/>
      <w:jc w:val="left"/>
    </w:pPr>
    <w:rPr>
      <w:rFonts w:ascii="굴림" w:eastAsia="굴림" w:hAnsi="굴림" w:cs="굴림"/>
      <w:sz w:val="24"/>
      <w:szCs w:val="24"/>
    </w:rPr>
  </w:style>
  <w:style w:type="character" w:styleId="aa">
    <w:name w:val="Hyperlink"/>
    <w:basedOn w:val="a0"/>
    <w:uiPriority w:val="99"/>
    <w:unhideWhenUsed/>
    <w:rsid w:val="00CD0E94"/>
    <w:rPr>
      <w:color w:val="0000FF"/>
      <w:u w:val="single"/>
    </w:rPr>
  </w:style>
  <w:style w:type="character" w:styleId="ab">
    <w:name w:val="Emphasis"/>
    <w:basedOn w:val="a0"/>
    <w:uiPriority w:val="20"/>
    <w:qFormat/>
    <w:rsid w:val="0087769F"/>
    <w:rPr>
      <w:i/>
      <w:iCs/>
    </w:rPr>
  </w:style>
  <w:style w:type="character" w:styleId="ac">
    <w:name w:val="FollowedHyperlink"/>
    <w:basedOn w:val="a0"/>
    <w:rsid w:val="0087769F"/>
    <w:rPr>
      <w:color w:val="954F72" w:themeColor="followedHyperlink"/>
      <w:u w:val="single"/>
    </w:rPr>
  </w:style>
  <w:style w:type="character" w:customStyle="1" w:styleId="spellingerror">
    <w:name w:val="spellingerror"/>
    <w:basedOn w:val="a0"/>
    <w:rsid w:val="007A56AB"/>
  </w:style>
  <w:style w:type="character" w:customStyle="1" w:styleId="normaltextrun">
    <w:name w:val="normaltextrun"/>
    <w:basedOn w:val="a0"/>
    <w:rsid w:val="007A56AB"/>
  </w:style>
  <w:style w:type="character" w:customStyle="1" w:styleId="contextualspellingandgrammarerror">
    <w:name w:val="contextualspellingandgrammarerror"/>
    <w:basedOn w:val="a0"/>
    <w:rsid w:val="007A56AB"/>
  </w:style>
  <w:style w:type="character" w:customStyle="1" w:styleId="eop">
    <w:name w:val="eop"/>
    <w:basedOn w:val="a0"/>
    <w:rsid w:val="007A56AB"/>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paragraph" w:styleId="af1">
    <w:name w:val="List Paragraph"/>
    <w:basedOn w:val="a"/>
    <w:uiPriority w:val="34"/>
    <w:qFormat/>
    <w:rsid w:val="0020724A"/>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9086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schuttelaar-partners.com/news/2017/smart-farming-is-key-for-the-future-of-agriculture"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mqtt.org/faq"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researchgate.net/publication/322018958_A_comparative_study_of_LPWAN_technologies_for_large-scale_IoT_deployment" TargetMode="External"/><Relationship Id="rId38" Type="http://schemas.openxmlformats.org/officeDocument/2006/relationships/hyperlink" Target="https://www.google.com/url?q=https://mosquitto.org/&amp;sa=D&amp;ust=1576798221916000&amp;usg=AFQjCNG-F8Q8EYjnVspQEe8nRy3xSulyg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sciencedirect.com/science/article/pii/S0308521X1630375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egetronix.com/Products/VH400/VH400-RoHS-Declaration.pdf" TargetMode="External"/><Relationship Id="rId24" Type="http://schemas.openxmlformats.org/officeDocument/2006/relationships/image" Target="media/image13.png"/><Relationship Id="rId32" Type="http://schemas.openxmlformats.org/officeDocument/2006/relationships/hyperlink" Target="https://www.researchgate.net/publication/322018958_A_comparative_study_of_LPWAN_technologies_for_large-scale_IoT_deployment" TargetMode="External"/><Relationship Id="rId37" Type="http://schemas.openxmlformats.org/officeDocument/2006/relationships/hyperlink" Target="https://www.google.com/url?q=https://www.thethingsnetwork.org/docs/&amp;sa=D&amp;ust=1576798221924000&amp;usg=AFQjCNFYGR_F5eegDHAKUv9c4MnMPO9Y_Q"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researchgate.net/publication/309894257_Internet_of_Things_Platform_for_Smart_Farming_Experiences_and_Lessons_Learnt" TargetMode="External"/><Relationship Id="rId36" Type="http://schemas.openxmlformats.org/officeDocument/2006/relationships/hyperlink" Target="https://www.vegetronix.com/Products/VH400/" TargetMode="External"/><Relationship Id="rId10" Type="http://schemas.openxmlformats.org/officeDocument/2006/relationships/hyperlink" Target="https://www.vegetronix.com/Products/VH400/VH400-Piecewise-Curve.phtml" TargetMode="External"/><Relationship Id="rId19" Type="http://schemas.openxmlformats.org/officeDocument/2006/relationships/image" Target="media/image8.png"/><Relationship Id="rId31" Type="http://schemas.openxmlformats.org/officeDocument/2006/relationships/hyperlink" Target="https://www.sciencedirect.com/science/article/pii/S2590005619300098" TargetMode="External"/><Relationship Id="rId4" Type="http://schemas.openxmlformats.org/officeDocument/2006/relationships/settings" Target="settings.xml"/><Relationship Id="rId9" Type="http://schemas.openxmlformats.org/officeDocument/2006/relationships/hyperlink" Target="https://www.vegetronix.com/Curv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schuttelaar-partners.com/news/2017/smart-farming-is-key-for-the-future-of-agriculture" TargetMode="External"/><Relationship Id="rId30" Type="http://schemas.openxmlformats.org/officeDocument/2006/relationships/hyperlink" Target="https://www.sciencedirect.com/science/article/pii/S0168169918308913" TargetMode="External"/><Relationship Id="rId35" Type="http://schemas.openxmlformats.org/officeDocument/2006/relationships/hyperlink" Target="https://components101.com/dht11-temperature-sens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QbvmbzK3kCCkkJuccwS3Jlmx0w==">AMUW2mVqP1LTbn0cRkMth7dGep//O5NO06Q7autn98++t1FBMj+dUCmVQZjGJMHkpN1M7aZMxw787oiSk50UGTpdgtqEwTx9h/cYLlPpkbdR6vdtFkaDPgziljXcBy9uUGCA4SAEmkgjj4EXCPANLWjvqgbHHjG+AZCiKt+GtUC1DJyE2pitZHsPMRCVLluJzrh4at8+QrrETV1n7Qt8w733PRvHl0tIRwntpo453LuudDSYaXIWYvA=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Pages>
  <Words>3298</Words>
  <Characters>18800</Characters>
  <Application>Microsoft Office Word</Application>
  <DocSecurity>0</DocSecurity>
  <Lines>156</Lines>
  <Paragraphs>44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윤혜원</cp:lastModifiedBy>
  <cp:revision>6</cp:revision>
  <cp:lastPrinted>2020-02-03T06:00:00Z</cp:lastPrinted>
  <dcterms:created xsi:type="dcterms:W3CDTF">2020-02-03T05:50:00Z</dcterms:created>
  <dcterms:modified xsi:type="dcterms:W3CDTF">2020-02-03T06:18:00Z</dcterms:modified>
</cp:coreProperties>
</file>