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위치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~/yun/gr-APRS/Examples/top_block.py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팀 최종 블럭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/home/sdr/yun/gr-APRS/Examples/APRS_RX_RTL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