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&lt;Issues&gt;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MQTT 가 기본적으로 양방향 통신이 전제. 장점으로 저전력과 QoS 가 큰데 QoS를 위해서는 양방향이 필수 -&gt; 그럼 현재 센서로는 불가능한게 문제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결론: 공부를 더 하고 교수님과 상의해서 해본다.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http://alloutput.com/amateur-radio/aprs-notes/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https://wnsgml972.github.io/mqtt/mqtt.html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알아봐야할 점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MQTT와 APRS를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  <w:tab/>
        <w:t xml:space="preserve">MQTT를 먼저 해결하고 회로를 생각하고 분업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회로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라즈베리파이로 옮기기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transmitter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MQTT 사용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APRS-IS 알아보기 → 혁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Internet-based network which inter-connects various APRS radio networks throughout the world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establish a connection to APRS-IS, establish a TCP connection to a port on an APRS-IS server that provides the type of feed you desire.  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유선으로 인터넷 연결이 필요하다 → 전력을 줄이고 노드 추가 → 이득이 없다?!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(http://www.aprs-is.net/Connecting.aspx)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MQTT 알아보기 → 아서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loutput.com/amateur-radio/aprs-notes/" TargetMode="External"/><Relationship Id="rId7" Type="http://schemas.openxmlformats.org/officeDocument/2006/relationships/hyperlink" Target="https://wnsgml972.github.io/mqtt/mqt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