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254377"/>
            <wp:effectExtent l="0" t="0" r="0" b="0"/>
            <wp:wrapTopAndBottom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dlgyd\AppData\Local\Temp\Hnc\BinData\EMB00002e9809f1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37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</w:pPr>
      <w:r>
        <w:rPr/>
        <w:t>1번은 우리가 써 놓은 글을 가져오는 것이다.</w:t>
      </w:r>
    </w:p>
    <w:p>
      <w:pPr>
        <w:pStyle w:val="0"/>
        <w:widowControl w:val="off"/>
      </w:pPr>
      <w:r>
        <w:rPr/>
        <w:t>2번은 우리가 써 놓은 글을 변환해서 내보내주는 것이다.</w:t>
      </w:r>
    </w:p>
    <w:p>
      <w:pPr>
        <w:pStyle w:val="0"/>
        <w:widowControl w:val="off"/>
      </w:pPr>
    </w:p>
    <w:p>
      <w:pPr>
        <w:pStyle w:val="0"/>
        <w:widowControl w:val="off"/>
      </w:pP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155827"/>
            <wp:effectExtent l="0" t="0" r="0" b="0"/>
            <wp:wrapTopAndBottom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dlgyd\AppData\Local\Temp\Hnc\BinData\EMB00002e9809f2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82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</w:pPr>
      <w:r>
        <w:rPr/>
        <w:t>addEventListener가 수행하는 기능은 지정한 이벤트가 대상에 전달될 때마다 호출할 함수를 설정하는 기능을 수행한다.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25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character" w:styleId="9">
    <w:name w:val="쪽 번호"/>
    <w:uiPriority w:val="9"/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image" Target="media/image1.bmp"  /><Relationship Id="rId3" Type="http://schemas.openxmlformats.org/officeDocument/2006/relationships/settings" Target="settings.xml"  /><Relationship Id="rId4" Type="http://schemas.openxmlformats.org/officeDocument/2006/relationships/styles" Target="styles.xml"  /><Relationship Id="rId5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1번은 우리가 써 놓은 글을 가져오는 것이다</dc:title>
  <dc:creator>dlgyd</dc:creator>
  <cp:lastModifiedBy>dlgyd</cp:lastModifiedBy>
  <dcterms:created xsi:type="dcterms:W3CDTF">2020-11-30T01:15:29.394</dcterms:created>
  <dcterms:modified xsi:type="dcterms:W3CDTF">2020-11-30T01:19:40.750</dcterms:modified>
</cp:coreProperties>
</file>