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99546" w14:textId="168ECA5B" w:rsidR="00CA5EBF" w:rsidRPr="00C57770" w:rsidRDefault="00C57770" w:rsidP="00C57770">
      <w:pPr>
        <w:pStyle w:val="1"/>
      </w:pPr>
      <w:r w:rsidRPr="00C57770">
        <w:t>计算机网络</w:t>
      </w:r>
      <w:r w:rsidRPr="00C57770">
        <w:rPr>
          <w:rFonts w:hint="eastAsia"/>
        </w:rPr>
        <w:t xml:space="preserve"> </w:t>
      </w:r>
      <w:r w:rsidRPr="00C57770">
        <w:t>第一次作业</w:t>
      </w:r>
    </w:p>
    <w:p w14:paraId="7EF5AFD7" w14:textId="2DF547C7" w:rsidR="00C57770" w:rsidRDefault="00C57770" w:rsidP="00C57770">
      <w:pPr>
        <w:rPr>
          <w:b/>
          <w:bCs/>
          <w:sz w:val="22"/>
          <w:szCs w:val="24"/>
        </w:rPr>
      </w:pPr>
      <w:r w:rsidRPr="00C57770">
        <w:rPr>
          <w:rFonts w:hint="eastAsia"/>
          <w:b/>
          <w:bCs/>
          <w:sz w:val="22"/>
          <w:szCs w:val="24"/>
        </w:rPr>
        <w:t>2</w:t>
      </w:r>
      <w:r w:rsidRPr="00C57770">
        <w:rPr>
          <w:b/>
          <w:bCs/>
          <w:sz w:val="22"/>
          <w:szCs w:val="24"/>
        </w:rPr>
        <w:t>2920212204932 黄勖</w:t>
      </w:r>
    </w:p>
    <w:p w14:paraId="125C381A" w14:textId="73D07EAF" w:rsidR="00DF50CB" w:rsidRDefault="00DF50CB" w:rsidP="00DF50CB">
      <w:pPr>
        <w:jc w:val="both"/>
        <w:rPr>
          <w:b/>
          <w:bCs/>
          <w:sz w:val="21"/>
          <w:szCs w:val="22"/>
        </w:rPr>
      </w:pPr>
      <w:r w:rsidRPr="00DF50CB">
        <w:rPr>
          <w:b/>
          <w:bCs/>
          <w:sz w:val="21"/>
          <w:szCs w:val="22"/>
        </w:rPr>
        <w:t xml:space="preserve">7.2 </w:t>
      </w:r>
      <w:r w:rsidR="001525D8" w:rsidRPr="001525D8">
        <w:rPr>
          <w:b/>
          <w:bCs/>
          <w:sz w:val="21"/>
          <w:szCs w:val="22"/>
        </w:rPr>
        <w:t>当依据所用能量的类型来划分物理介质类别时，是指哪3种能量类型?</w:t>
      </w:r>
    </w:p>
    <w:p w14:paraId="6CF7C443" w14:textId="77777777" w:rsidR="001525D8" w:rsidRPr="001525D8" w:rsidRDefault="00DF50CB" w:rsidP="001525D8">
      <w:pPr>
        <w:jc w:val="both"/>
        <w:rPr>
          <w:sz w:val="21"/>
          <w:szCs w:val="22"/>
        </w:rPr>
      </w:pPr>
      <w:r w:rsidRPr="00DF50CB">
        <w:rPr>
          <w:rFonts w:hint="eastAsia"/>
          <w:sz w:val="21"/>
          <w:szCs w:val="22"/>
        </w:rPr>
        <w:t>答：</w:t>
      </w:r>
      <w:r w:rsidR="001525D8" w:rsidRPr="001525D8">
        <w:rPr>
          <w:rFonts w:hint="eastAsia"/>
          <w:sz w:val="21"/>
          <w:szCs w:val="22"/>
        </w:rPr>
        <w:t>当依据所用能量的类型来划分物理介质类别时，通常是指以下</w:t>
      </w:r>
      <w:r w:rsidR="001525D8" w:rsidRPr="001525D8">
        <w:rPr>
          <w:sz w:val="21"/>
          <w:szCs w:val="22"/>
        </w:rPr>
        <w:t>3种能量类型：</w:t>
      </w:r>
    </w:p>
    <w:p w14:paraId="14222D48" w14:textId="77777777" w:rsidR="001525D8" w:rsidRPr="001525D8" w:rsidRDefault="001525D8" w:rsidP="001525D8">
      <w:pPr>
        <w:pStyle w:val="a3"/>
        <w:numPr>
          <w:ilvl w:val="0"/>
          <w:numId w:val="7"/>
        </w:numPr>
        <w:ind w:firstLineChars="0"/>
        <w:jc w:val="both"/>
        <w:rPr>
          <w:sz w:val="21"/>
          <w:szCs w:val="22"/>
        </w:rPr>
      </w:pPr>
      <w:r w:rsidRPr="001525D8">
        <w:rPr>
          <w:rFonts w:hint="eastAsia"/>
          <w:sz w:val="21"/>
          <w:szCs w:val="22"/>
        </w:rPr>
        <w:t>机械能：包括弹性势能、动能、重力势能等，它们可以用来描述物体的运动状态以及物体在相互作用时的能量转移。</w:t>
      </w:r>
    </w:p>
    <w:p w14:paraId="0C77D475" w14:textId="77777777" w:rsidR="001525D8" w:rsidRPr="001525D8" w:rsidRDefault="001525D8" w:rsidP="001525D8">
      <w:pPr>
        <w:pStyle w:val="a3"/>
        <w:numPr>
          <w:ilvl w:val="0"/>
          <w:numId w:val="7"/>
        </w:numPr>
        <w:ind w:firstLineChars="0"/>
        <w:jc w:val="both"/>
        <w:rPr>
          <w:sz w:val="21"/>
          <w:szCs w:val="22"/>
        </w:rPr>
      </w:pPr>
      <w:r w:rsidRPr="001525D8">
        <w:rPr>
          <w:rFonts w:hint="eastAsia"/>
          <w:sz w:val="21"/>
          <w:szCs w:val="22"/>
        </w:rPr>
        <w:t>电磁能：包括电能、磁能等，它们可以用来描述电场、磁场以及电磁波的能量。</w:t>
      </w:r>
    </w:p>
    <w:p w14:paraId="611BBFC0" w14:textId="77777777" w:rsidR="001525D8" w:rsidRPr="001525D8" w:rsidRDefault="001525D8" w:rsidP="001525D8">
      <w:pPr>
        <w:pStyle w:val="a3"/>
        <w:numPr>
          <w:ilvl w:val="0"/>
          <w:numId w:val="7"/>
        </w:numPr>
        <w:ind w:firstLineChars="0"/>
        <w:jc w:val="both"/>
        <w:rPr>
          <w:sz w:val="21"/>
          <w:szCs w:val="22"/>
        </w:rPr>
      </w:pPr>
      <w:r w:rsidRPr="001525D8">
        <w:rPr>
          <w:rFonts w:hint="eastAsia"/>
          <w:sz w:val="21"/>
          <w:szCs w:val="22"/>
        </w:rPr>
        <w:t>热能：包括内能、焓、熵等，它们可以用来描述物体的温度和热传递过程中的能量变化。</w:t>
      </w:r>
    </w:p>
    <w:p w14:paraId="6A632434" w14:textId="77777777" w:rsidR="001525D8" w:rsidRDefault="001525D8" w:rsidP="001525D8">
      <w:pPr>
        <w:jc w:val="both"/>
        <w:rPr>
          <w:sz w:val="21"/>
          <w:szCs w:val="22"/>
        </w:rPr>
      </w:pPr>
      <w:r w:rsidRPr="001525D8">
        <w:rPr>
          <w:rFonts w:hint="eastAsia"/>
          <w:sz w:val="21"/>
          <w:szCs w:val="22"/>
        </w:rPr>
        <w:t>根据不同的物理过程和应用，还可能需要考虑其他类型的能量，比如核能、化学能等。</w:t>
      </w:r>
    </w:p>
    <w:p w14:paraId="76E1036D" w14:textId="1B5A184E" w:rsidR="00DF50CB" w:rsidRDefault="00DF50CB" w:rsidP="001525D8">
      <w:pPr>
        <w:jc w:val="both"/>
        <w:rPr>
          <w:b/>
          <w:bCs/>
          <w:sz w:val="21"/>
          <w:szCs w:val="22"/>
        </w:rPr>
      </w:pPr>
      <w:r w:rsidRPr="00DF50CB">
        <w:rPr>
          <w:b/>
          <w:bCs/>
          <w:sz w:val="21"/>
          <w:szCs w:val="22"/>
        </w:rPr>
        <w:t>7.3</w:t>
      </w:r>
      <w:r w:rsidR="001525D8" w:rsidRPr="001525D8">
        <w:rPr>
          <w:b/>
          <w:bCs/>
          <w:sz w:val="21"/>
          <w:szCs w:val="22"/>
        </w:rPr>
        <w:t>当噪声遇到金属物体时会发生什么现象?</w:t>
      </w:r>
    </w:p>
    <w:p w14:paraId="6A1B88F4" w14:textId="77777777" w:rsidR="00DF50CB" w:rsidRPr="000801D2" w:rsidRDefault="00DF50CB" w:rsidP="00DF50CB">
      <w:pPr>
        <w:jc w:val="both"/>
        <w:rPr>
          <w:sz w:val="21"/>
          <w:szCs w:val="22"/>
        </w:rPr>
      </w:pPr>
      <w:r>
        <w:rPr>
          <w:rFonts w:hint="eastAsia"/>
          <w:sz w:val="21"/>
          <w:szCs w:val="22"/>
        </w:rPr>
        <w:t>答：</w:t>
      </w:r>
      <w:r w:rsidRPr="000801D2">
        <w:rPr>
          <w:rFonts w:hint="eastAsia"/>
          <w:sz w:val="21"/>
          <w:szCs w:val="22"/>
        </w:rPr>
        <w:t>噪声遇到金属物体会发生反射、折射和吸收等现象。</w:t>
      </w:r>
    </w:p>
    <w:p w14:paraId="3D61F3C0" w14:textId="77777777" w:rsidR="00DF50CB" w:rsidRPr="000801D2" w:rsidRDefault="00DF50CB" w:rsidP="00DF50CB">
      <w:pPr>
        <w:ind w:firstLineChars="200" w:firstLine="420"/>
        <w:jc w:val="both"/>
        <w:rPr>
          <w:sz w:val="21"/>
          <w:szCs w:val="22"/>
        </w:rPr>
      </w:pPr>
      <w:r w:rsidRPr="000801D2">
        <w:rPr>
          <w:rFonts w:hint="eastAsia"/>
          <w:sz w:val="21"/>
          <w:szCs w:val="22"/>
        </w:rPr>
        <w:t>当噪声遇到金属表面时，一部分噪声会被反射回去，而另一部分噪声会被折射或穿透金属表面。反射是指噪声在金属表面碰撞后反弹回去，与入射角度相等但方向相反。折射是指噪声穿过金属表面时改变方向，这是由于噪声在不同介质中的传播速度不同而引起的。</w:t>
      </w:r>
    </w:p>
    <w:p w14:paraId="71D0D0EF" w14:textId="77777777" w:rsidR="00DF50CB" w:rsidRPr="000801D2" w:rsidRDefault="00DF50CB" w:rsidP="00DF50CB">
      <w:pPr>
        <w:ind w:firstLineChars="200" w:firstLine="420"/>
        <w:jc w:val="both"/>
        <w:rPr>
          <w:sz w:val="21"/>
          <w:szCs w:val="22"/>
        </w:rPr>
      </w:pPr>
      <w:r w:rsidRPr="000801D2">
        <w:rPr>
          <w:rFonts w:hint="eastAsia"/>
          <w:sz w:val="21"/>
          <w:szCs w:val="22"/>
        </w:rPr>
        <w:t>金属材料可以吸收一部分噪声能量，将其转化为热能或机械振动。这种吸收现象与金属材料的厚度、密度和表面形态等有关。</w:t>
      </w:r>
    </w:p>
    <w:p w14:paraId="72EC45E6" w14:textId="77777777" w:rsidR="00DF50CB" w:rsidRPr="000801D2" w:rsidRDefault="00DF50CB" w:rsidP="00DF50CB">
      <w:pPr>
        <w:ind w:firstLineChars="200" w:firstLine="420"/>
        <w:jc w:val="both"/>
        <w:rPr>
          <w:sz w:val="21"/>
          <w:szCs w:val="22"/>
        </w:rPr>
      </w:pPr>
      <w:r w:rsidRPr="000801D2">
        <w:rPr>
          <w:rFonts w:hint="eastAsia"/>
          <w:sz w:val="21"/>
          <w:szCs w:val="22"/>
        </w:rPr>
        <w:t>总之，噪声遇到金属物体会发生多种现象，其中反射和折射是最常见的现象，而吸收的程度取决于金属材料的特性。在实际应用中，可以利用金属材料的这些特性来降低噪声的影响，如在建筑物中使用隔音材料和金属隔墙等。</w:t>
      </w:r>
    </w:p>
    <w:p w14:paraId="35CF709D" w14:textId="25EC8F6B" w:rsidR="00DF50CB" w:rsidRDefault="00DF50CB" w:rsidP="00DF50CB">
      <w:pPr>
        <w:jc w:val="both"/>
        <w:rPr>
          <w:b/>
          <w:bCs/>
          <w:sz w:val="21"/>
          <w:szCs w:val="22"/>
        </w:rPr>
      </w:pPr>
      <w:r w:rsidRPr="00DF50CB">
        <w:rPr>
          <w:b/>
          <w:bCs/>
          <w:sz w:val="21"/>
          <w:szCs w:val="22"/>
        </w:rPr>
        <w:t>7.4</w:t>
      </w:r>
      <w:r w:rsidR="001525D8" w:rsidRPr="001525D8">
        <w:rPr>
          <w:b/>
          <w:bCs/>
          <w:sz w:val="21"/>
          <w:szCs w:val="22"/>
        </w:rPr>
        <w:t>请说出用于降低噪声干扰的3种导线类型。</w:t>
      </w:r>
    </w:p>
    <w:p w14:paraId="01B9801F" w14:textId="77777777" w:rsidR="00DF50CB" w:rsidRPr="000801D2" w:rsidRDefault="00DF50CB" w:rsidP="00DF50CB">
      <w:pPr>
        <w:jc w:val="both"/>
        <w:rPr>
          <w:sz w:val="21"/>
          <w:szCs w:val="22"/>
        </w:rPr>
      </w:pPr>
      <w:r>
        <w:rPr>
          <w:rFonts w:hint="eastAsia"/>
          <w:sz w:val="21"/>
          <w:szCs w:val="22"/>
        </w:rPr>
        <w:t>答：</w:t>
      </w:r>
      <w:r w:rsidRPr="000801D2">
        <w:rPr>
          <w:rFonts w:hint="eastAsia"/>
          <w:sz w:val="21"/>
          <w:szCs w:val="22"/>
        </w:rPr>
        <w:t>可以使用以下</w:t>
      </w:r>
      <w:r w:rsidRPr="000801D2">
        <w:rPr>
          <w:sz w:val="21"/>
          <w:szCs w:val="22"/>
        </w:rPr>
        <w:t>3种线缆：</w:t>
      </w:r>
    </w:p>
    <w:p w14:paraId="4474D8E3" w14:textId="77777777" w:rsidR="00DF50CB" w:rsidRPr="000801D2" w:rsidRDefault="00DF50CB" w:rsidP="00DF50CB">
      <w:pPr>
        <w:jc w:val="both"/>
        <w:rPr>
          <w:sz w:val="21"/>
          <w:szCs w:val="22"/>
        </w:rPr>
      </w:pPr>
      <w:r>
        <w:rPr>
          <w:rFonts w:hint="eastAsia"/>
          <w:sz w:val="21"/>
          <w:szCs w:val="22"/>
        </w:rPr>
        <w:t>1</w:t>
      </w:r>
      <w:r>
        <w:rPr>
          <w:sz w:val="21"/>
          <w:szCs w:val="22"/>
        </w:rPr>
        <w:t>.</w:t>
      </w:r>
      <w:r w:rsidRPr="000801D2">
        <w:rPr>
          <w:rFonts w:hint="eastAsia"/>
          <w:sz w:val="21"/>
          <w:szCs w:val="22"/>
        </w:rPr>
        <w:t>屏蔽电缆（</w:t>
      </w:r>
      <w:r w:rsidRPr="000801D2">
        <w:rPr>
          <w:sz w:val="21"/>
          <w:szCs w:val="22"/>
        </w:rPr>
        <w:t>Shielded Cable）：屏蔽电缆是在导体周围加一层屏蔽层，用于抵消电磁干扰。屏蔽电缆可以有效地减少电磁波的干扰，因此常用于需要高抗干扰性的应用，如工业自动化控制和医疗设备。</w:t>
      </w:r>
    </w:p>
    <w:p w14:paraId="51B15C13" w14:textId="77777777" w:rsidR="00DF50CB" w:rsidRPr="000801D2" w:rsidRDefault="00DF50CB" w:rsidP="00DF50CB">
      <w:pPr>
        <w:jc w:val="both"/>
        <w:rPr>
          <w:sz w:val="21"/>
          <w:szCs w:val="22"/>
        </w:rPr>
      </w:pPr>
      <w:r>
        <w:rPr>
          <w:rFonts w:hint="eastAsia"/>
          <w:sz w:val="21"/>
          <w:szCs w:val="22"/>
        </w:rPr>
        <w:t>2</w:t>
      </w:r>
      <w:r>
        <w:rPr>
          <w:sz w:val="21"/>
          <w:szCs w:val="22"/>
        </w:rPr>
        <w:t>.</w:t>
      </w:r>
      <w:r w:rsidRPr="000801D2">
        <w:rPr>
          <w:rFonts w:hint="eastAsia"/>
          <w:sz w:val="21"/>
          <w:szCs w:val="22"/>
        </w:rPr>
        <w:t>同轴电缆（</w:t>
      </w:r>
      <w:r w:rsidRPr="000801D2">
        <w:rPr>
          <w:sz w:val="21"/>
          <w:szCs w:val="22"/>
        </w:rPr>
        <w:t>Coaxial Cable）：同轴电缆由内部的导体和外部的屏蔽层组成，内部导体和屏蔽层之间用绝缘层隔开。同轴电缆可以有效地减少电磁波的辐射和接收，因此常用于高频率信号传输，如电视信号和计算机网络。</w:t>
      </w:r>
    </w:p>
    <w:p w14:paraId="1C262D0E" w14:textId="77777777" w:rsidR="00DF50CB" w:rsidRPr="000801D2" w:rsidRDefault="00DF50CB" w:rsidP="00DF50CB">
      <w:pPr>
        <w:jc w:val="both"/>
        <w:rPr>
          <w:sz w:val="21"/>
          <w:szCs w:val="22"/>
        </w:rPr>
      </w:pPr>
      <w:r>
        <w:rPr>
          <w:rFonts w:hint="eastAsia"/>
          <w:sz w:val="21"/>
          <w:szCs w:val="22"/>
        </w:rPr>
        <w:t>3</w:t>
      </w:r>
      <w:r>
        <w:rPr>
          <w:sz w:val="21"/>
          <w:szCs w:val="22"/>
        </w:rPr>
        <w:t>.</w:t>
      </w:r>
      <w:r w:rsidRPr="000801D2">
        <w:rPr>
          <w:rFonts w:hint="eastAsia"/>
          <w:sz w:val="21"/>
          <w:szCs w:val="22"/>
        </w:rPr>
        <w:t>光纤电缆（</w:t>
      </w:r>
      <w:r w:rsidRPr="000801D2">
        <w:rPr>
          <w:sz w:val="21"/>
          <w:szCs w:val="22"/>
        </w:rPr>
        <w:t>Fiber Optic Cable）：光纤电缆使用光信号代替电信号传输数据，具有高速传输、长距离传输、抗干扰性强等优点。光纤电缆不会受到电磁波的干扰，因此常用于需要高抗干扰性的应用，如航空航天、军事通信和金融交易等领域。</w:t>
      </w:r>
    </w:p>
    <w:p w14:paraId="19533540" w14:textId="77777777" w:rsidR="00A337F3" w:rsidRPr="00A337F3" w:rsidRDefault="00A337F3" w:rsidP="00A337F3">
      <w:pPr>
        <w:jc w:val="both"/>
        <w:rPr>
          <w:b/>
          <w:bCs/>
          <w:sz w:val="21"/>
          <w:szCs w:val="22"/>
        </w:rPr>
      </w:pPr>
      <w:r w:rsidRPr="00A337F3">
        <w:rPr>
          <w:rFonts w:hint="eastAsia"/>
          <w:b/>
          <w:bCs/>
          <w:sz w:val="21"/>
          <w:szCs w:val="22"/>
        </w:rPr>
        <w:t>什么是</w:t>
      </w:r>
      <w:r w:rsidRPr="00A337F3">
        <w:rPr>
          <w:b/>
          <w:bCs/>
          <w:sz w:val="21"/>
          <w:szCs w:val="22"/>
        </w:rPr>
        <w:t>RS-232？RS-232有什么特点？</w:t>
      </w:r>
    </w:p>
    <w:p w14:paraId="282E9ADD" w14:textId="77777777" w:rsidR="00A337F3" w:rsidRPr="00A337F3" w:rsidRDefault="00A337F3" w:rsidP="00A337F3">
      <w:pPr>
        <w:jc w:val="both"/>
        <w:rPr>
          <w:sz w:val="21"/>
          <w:szCs w:val="22"/>
        </w:rPr>
      </w:pPr>
      <w:r w:rsidRPr="00A337F3">
        <w:rPr>
          <w:rFonts w:hint="eastAsia"/>
          <w:sz w:val="21"/>
          <w:szCs w:val="22"/>
        </w:rPr>
        <w:t>答：</w:t>
      </w:r>
      <w:r w:rsidRPr="00A337F3">
        <w:rPr>
          <w:sz w:val="21"/>
          <w:szCs w:val="22"/>
        </w:rPr>
        <w:t>RS-232是一种常用的串行通信接口标准，它是由美国电子工业协会(EIA)联合贝尔系统公司、调制解调器厂家及计算机终端生产厂家于1970年共同制定的。RS-232的特点是：</w:t>
      </w:r>
    </w:p>
    <w:p w14:paraId="1EF7D61F" w14:textId="4C140496" w:rsidR="00A337F3" w:rsidRPr="00A337F3" w:rsidRDefault="00A337F3" w:rsidP="00A337F3">
      <w:pPr>
        <w:pStyle w:val="a3"/>
        <w:numPr>
          <w:ilvl w:val="0"/>
          <w:numId w:val="3"/>
        </w:numPr>
        <w:ind w:firstLineChars="0"/>
        <w:jc w:val="both"/>
        <w:rPr>
          <w:sz w:val="21"/>
          <w:szCs w:val="22"/>
        </w:rPr>
      </w:pPr>
      <w:r w:rsidRPr="00A337F3">
        <w:rPr>
          <w:sz w:val="21"/>
          <w:szCs w:val="22"/>
        </w:rPr>
        <w:t>它是一种点对点的异步通信协议，它发送数据时不需要时钟信号来同步发送方和接收方。</w:t>
      </w:r>
    </w:p>
    <w:p w14:paraId="24DE21D4" w14:textId="62AB8ABA" w:rsidR="00A337F3" w:rsidRPr="00A337F3" w:rsidRDefault="00A337F3" w:rsidP="00A337F3">
      <w:pPr>
        <w:pStyle w:val="a3"/>
        <w:numPr>
          <w:ilvl w:val="0"/>
          <w:numId w:val="3"/>
        </w:numPr>
        <w:ind w:firstLineChars="0"/>
        <w:jc w:val="both"/>
        <w:rPr>
          <w:sz w:val="21"/>
          <w:szCs w:val="22"/>
        </w:rPr>
      </w:pPr>
      <w:r w:rsidRPr="00A337F3">
        <w:rPr>
          <w:sz w:val="21"/>
          <w:szCs w:val="22"/>
        </w:rPr>
        <w:t>它使用正负电压来表示逻辑高低位，其中正电压为0，负电压为1。</w:t>
      </w:r>
    </w:p>
    <w:p w14:paraId="78C48F30" w14:textId="77A81318" w:rsidR="00A337F3" w:rsidRPr="00A337F3" w:rsidRDefault="00A337F3" w:rsidP="00A337F3">
      <w:pPr>
        <w:pStyle w:val="a3"/>
        <w:numPr>
          <w:ilvl w:val="0"/>
          <w:numId w:val="3"/>
        </w:numPr>
        <w:ind w:firstLineChars="0"/>
        <w:jc w:val="both"/>
        <w:rPr>
          <w:sz w:val="21"/>
          <w:szCs w:val="22"/>
        </w:rPr>
      </w:pPr>
      <w:r w:rsidRPr="00A337F3">
        <w:rPr>
          <w:sz w:val="21"/>
          <w:szCs w:val="22"/>
        </w:rPr>
        <w:t>它规定了25条线，包含了两个信号通道，即主通道和副通道。利用RS-232可以实现全双工通信，但通常只使用主通道。</w:t>
      </w:r>
    </w:p>
    <w:p w14:paraId="16C292F0" w14:textId="276F660A" w:rsidR="001525D8" w:rsidRDefault="00A337F3" w:rsidP="00A337F3">
      <w:pPr>
        <w:jc w:val="both"/>
        <w:rPr>
          <w:b/>
          <w:bCs/>
          <w:sz w:val="21"/>
          <w:szCs w:val="22"/>
        </w:rPr>
      </w:pPr>
      <w:r w:rsidRPr="00A337F3">
        <w:rPr>
          <w:b/>
          <w:bCs/>
          <w:sz w:val="21"/>
          <w:szCs w:val="22"/>
        </w:rPr>
        <w:t xml:space="preserve">9.2 </w:t>
      </w:r>
      <w:r w:rsidR="001525D8" w:rsidRPr="001525D8">
        <w:rPr>
          <w:b/>
          <w:bCs/>
          <w:sz w:val="21"/>
          <w:szCs w:val="22"/>
        </w:rPr>
        <w:t>并行传输的优点是什么?主要缺点呢?</w:t>
      </w:r>
    </w:p>
    <w:p w14:paraId="122CB361" w14:textId="6CF8903E" w:rsidR="00A337F3" w:rsidRPr="00A337F3" w:rsidRDefault="00A337F3" w:rsidP="00A337F3">
      <w:pPr>
        <w:jc w:val="both"/>
        <w:rPr>
          <w:sz w:val="21"/>
          <w:szCs w:val="22"/>
        </w:rPr>
      </w:pPr>
      <w:r w:rsidRPr="00A337F3">
        <w:rPr>
          <w:rFonts w:hint="eastAsia"/>
          <w:sz w:val="21"/>
          <w:szCs w:val="22"/>
        </w:rPr>
        <w:t>答：并行传输的优势是可以同时传输多个数据位，从而加快数据传输的速度。此外，并行传输还可以减少传输数据的延迟，提高数据传输的实时性。</w:t>
      </w:r>
    </w:p>
    <w:p w14:paraId="03DDEB06" w14:textId="77777777" w:rsidR="00A337F3" w:rsidRPr="00A337F3" w:rsidRDefault="00A337F3" w:rsidP="00A337F3">
      <w:pPr>
        <w:jc w:val="both"/>
        <w:rPr>
          <w:sz w:val="21"/>
          <w:szCs w:val="22"/>
        </w:rPr>
      </w:pPr>
      <w:r w:rsidRPr="00A337F3">
        <w:rPr>
          <w:rFonts w:hint="eastAsia"/>
          <w:sz w:val="21"/>
          <w:szCs w:val="22"/>
        </w:rPr>
        <w:t>并行传输的主要缺点是需要使用更多的线路和设备，这可能会增加成本和复杂性。此外，当传输距离较长时，由于传输线路的电阻和电容，会出现信号衰减和失真，影响传输质量。</w:t>
      </w:r>
    </w:p>
    <w:p w14:paraId="695FA4AF" w14:textId="153DBF3E" w:rsidR="001525D8" w:rsidRDefault="001525D8" w:rsidP="00A337F3">
      <w:pPr>
        <w:jc w:val="both"/>
        <w:rPr>
          <w:b/>
          <w:bCs/>
          <w:sz w:val="21"/>
          <w:szCs w:val="22"/>
        </w:rPr>
      </w:pPr>
      <w:r w:rsidRPr="001525D8">
        <w:rPr>
          <w:b/>
          <w:bCs/>
          <w:sz w:val="21"/>
          <w:szCs w:val="22"/>
        </w:rPr>
        <w:lastRenderedPageBreak/>
        <w:t>9.3以正序传输32位的补码整数时，何时发送符号位?</w:t>
      </w:r>
    </w:p>
    <w:p w14:paraId="5284E605" w14:textId="65257753" w:rsidR="00A337F3" w:rsidRPr="00A337F3" w:rsidRDefault="00A337F3" w:rsidP="00A337F3">
      <w:pPr>
        <w:jc w:val="both"/>
        <w:rPr>
          <w:sz w:val="21"/>
          <w:szCs w:val="22"/>
        </w:rPr>
      </w:pPr>
      <w:r w:rsidRPr="00A337F3">
        <w:rPr>
          <w:rFonts w:hint="eastAsia"/>
          <w:sz w:val="21"/>
          <w:szCs w:val="22"/>
        </w:rPr>
        <w:t>答：在大端序传输</w:t>
      </w:r>
      <w:r w:rsidRPr="00A337F3">
        <w:rPr>
          <w:sz w:val="21"/>
          <w:szCs w:val="22"/>
        </w:rPr>
        <w:t>32位的2进制补码整数时，符号位是在最高位（即第31位）传输的。这是因为在大端序中，数据的高位存储在低地址，低位存储在高地址，因此符号位在整数中的位置最高，应该先传输。</w:t>
      </w:r>
    </w:p>
    <w:p w14:paraId="5FBE3038" w14:textId="77777777" w:rsidR="001525D8" w:rsidRDefault="001525D8" w:rsidP="00A337F3">
      <w:pPr>
        <w:jc w:val="both"/>
        <w:rPr>
          <w:b/>
          <w:bCs/>
          <w:sz w:val="21"/>
          <w:szCs w:val="22"/>
        </w:rPr>
      </w:pPr>
      <w:r w:rsidRPr="001525D8">
        <w:rPr>
          <w:b/>
          <w:bCs/>
          <w:sz w:val="21"/>
          <w:szCs w:val="22"/>
        </w:rPr>
        <w:t>9.6开始位是什么?其用于哪种类型的串行传输?</w:t>
      </w:r>
    </w:p>
    <w:p w14:paraId="785D2DE5" w14:textId="14140987" w:rsidR="00A337F3" w:rsidRPr="00A337F3" w:rsidRDefault="00A337F3" w:rsidP="00A337F3">
      <w:pPr>
        <w:jc w:val="both"/>
        <w:rPr>
          <w:sz w:val="21"/>
          <w:szCs w:val="22"/>
        </w:rPr>
      </w:pPr>
      <w:r w:rsidRPr="00A337F3">
        <w:rPr>
          <w:rFonts w:hint="eastAsia"/>
          <w:sz w:val="21"/>
          <w:szCs w:val="22"/>
        </w:rPr>
        <w:t>答：在串行传输中，起始位（</w:t>
      </w:r>
      <w:r w:rsidRPr="00A337F3">
        <w:rPr>
          <w:sz w:val="21"/>
          <w:szCs w:val="22"/>
        </w:rPr>
        <w:t>start bit）是指在数据帧传输前发送的一个位，用于指示接收器一个新的数据帧的开始。起始位通常是逻辑“0”，而停止位通常是逻辑“1”。</w:t>
      </w:r>
    </w:p>
    <w:p w14:paraId="34564CA2" w14:textId="77777777" w:rsidR="00A337F3" w:rsidRPr="00A337F3" w:rsidRDefault="00A337F3" w:rsidP="00A337F3">
      <w:pPr>
        <w:jc w:val="both"/>
        <w:rPr>
          <w:sz w:val="21"/>
          <w:szCs w:val="22"/>
        </w:rPr>
      </w:pPr>
      <w:r w:rsidRPr="00A337F3">
        <w:rPr>
          <w:rFonts w:hint="eastAsia"/>
          <w:sz w:val="21"/>
          <w:szCs w:val="22"/>
        </w:rPr>
        <w:t>串行传输中使用起始位的类型是异步串行传输。在同步串行传输中，起始位不是必须的，因为数据是以连续的字节或帧的形式传输的。在异步串行传输中，每个数据字节之间可能会有任意长度的时间间隔，因此需要通过发送起始位来指示新的数据帧的开始。</w:t>
      </w:r>
    </w:p>
    <w:p w14:paraId="0619EA42" w14:textId="03D0FC92" w:rsidR="001525D8" w:rsidRDefault="001525D8" w:rsidP="00A337F3">
      <w:pPr>
        <w:jc w:val="both"/>
        <w:rPr>
          <w:b/>
          <w:bCs/>
          <w:sz w:val="21"/>
          <w:szCs w:val="22"/>
        </w:rPr>
      </w:pPr>
      <w:r w:rsidRPr="001525D8">
        <w:rPr>
          <w:b/>
          <w:bCs/>
          <w:sz w:val="21"/>
          <w:szCs w:val="22"/>
        </w:rPr>
        <w:t>9.10 请上网查找DB</w:t>
      </w:r>
      <w:r>
        <w:rPr>
          <w:b/>
          <w:bCs/>
          <w:sz w:val="21"/>
          <w:szCs w:val="22"/>
        </w:rPr>
        <w:t>-</w:t>
      </w:r>
      <w:r w:rsidRPr="001525D8">
        <w:rPr>
          <w:b/>
          <w:bCs/>
          <w:sz w:val="21"/>
          <w:szCs w:val="22"/>
        </w:rPr>
        <w:t>25连接器中使用的DCE和DTE针脚的定义。提示:针脚2和3用于发送或</w:t>
      </w:r>
      <w:r w:rsidRPr="001525D8">
        <w:rPr>
          <w:rFonts w:hint="eastAsia"/>
          <w:b/>
          <w:bCs/>
          <w:sz w:val="21"/>
          <w:szCs w:val="22"/>
        </w:rPr>
        <w:t>者接收。在</w:t>
      </w:r>
      <w:r w:rsidRPr="001525D8">
        <w:rPr>
          <w:b/>
          <w:bCs/>
          <w:sz w:val="21"/>
          <w:szCs w:val="22"/>
        </w:rPr>
        <w:t>DCE型连接器中，针脚2是用于发送还是接收?</w:t>
      </w:r>
    </w:p>
    <w:p w14:paraId="5F159D79" w14:textId="58D1DD0C" w:rsidR="00A337F3" w:rsidRPr="00A337F3" w:rsidRDefault="00A337F3" w:rsidP="00A337F3">
      <w:pPr>
        <w:jc w:val="both"/>
        <w:rPr>
          <w:sz w:val="21"/>
          <w:szCs w:val="22"/>
        </w:rPr>
      </w:pPr>
      <w:r w:rsidRPr="00A337F3">
        <w:rPr>
          <w:rFonts w:hint="eastAsia"/>
          <w:sz w:val="21"/>
          <w:szCs w:val="22"/>
        </w:rPr>
        <w:t>答：</w:t>
      </w:r>
      <w:r w:rsidRPr="00A337F3">
        <w:rPr>
          <w:sz w:val="21"/>
          <w:szCs w:val="22"/>
        </w:rPr>
        <w:t>DCE和DTE是串行通信中使用的两种不同类型的设备。DCE（数据通信设备）通常是数据传输的终端，例如调制解调器或ISDN终端适配器。DTE（数据终端设备）通常是发送或接收数据的计算机或网络设备，例如路由器或交换机。</w:t>
      </w:r>
    </w:p>
    <w:p w14:paraId="5B472730" w14:textId="77777777" w:rsidR="00A337F3" w:rsidRPr="00A337F3" w:rsidRDefault="00A337F3" w:rsidP="00A337F3">
      <w:pPr>
        <w:jc w:val="both"/>
        <w:rPr>
          <w:sz w:val="21"/>
          <w:szCs w:val="22"/>
        </w:rPr>
      </w:pPr>
      <w:r w:rsidRPr="00A337F3">
        <w:rPr>
          <w:rFonts w:hint="eastAsia"/>
          <w:sz w:val="21"/>
          <w:szCs w:val="22"/>
        </w:rPr>
        <w:t>在</w:t>
      </w:r>
      <w:r w:rsidRPr="00A337F3">
        <w:rPr>
          <w:sz w:val="21"/>
          <w:szCs w:val="22"/>
        </w:rPr>
        <w:t>DB-25连接器上，DTE引脚布局如下：</w:t>
      </w:r>
    </w:p>
    <w:p w14:paraId="53B73C6B" w14:textId="65C025B1" w:rsidR="00A337F3" w:rsidRPr="00A337F3" w:rsidRDefault="00A337F3" w:rsidP="00A337F3">
      <w:pPr>
        <w:pStyle w:val="a3"/>
        <w:numPr>
          <w:ilvl w:val="0"/>
          <w:numId w:val="3"/>
        </w:numPr>
        <w:ind w:firstLineChars="0"/>
        <w:jc w:val="both"/>
        <w:rPr>
          <w:sz w:val="21"/>
          <w:szCs w:val="22"/>
        </w:rPr>
      </w:pPr>
      <w:r w:rsidRPr="00A337F3">
        <w:rPr>
          <w:sz w:val="21"/>
          <w:szCs w:val="22"/>
        </w:rPr>
        <w:t>引脚1：载波检测（CD）</w:t>
      </w:r>
    </w:p>
    <w:p w14:paraId="3795C8DC" w14:textId="4E7E8DE9" w:rsidR="00A337F3" w:rsidRPr="00A337F3" w:rsidRDefault="00A337F3" w:rsidP="00A337F3">
      <w:pPr>
        <w:pStyle w:val="a3"/>
        <w:numPr>
          <w:ilvl w:val="0"/>
          <w:numId w:val="3"/>
        </w:numPr>
        <w:ind w:firstLineChars="0"/>
        <w:jc w:val="both"/>
        <w:rPr>
          <w:sz w:val="21"/>
          <w:szCs w:val="22"/>
        </w:rPr>
      </w:pPr>
      <w:r w:rsidRPr="00A337F3">
        <w:rPr>
          <w:sz w:val="21"/>
          <w:szCs w:val="22"/>
        </w:rPr>
        <w:t>引脚2：发送数据（TD）</w:t>
      </w:r>
    </w:p>
    <w:p w14:paraId="084780A8" w14:textId="18C18877" w:rsidR="00A337F3" w:rsidRPr="00A337F3" w:rsidRDefault="00A337F3" w:rsidP="00A337F3">
      <w:pPr>
        <w:pStyle w:val="a3"/>
        <w:numPr>
          <w:ilvl w:val="0"/>
          <w:numId w:val="3"/>
        </w:numPr>
        <w:ind w:firstLineChars="0"/>
        <w:jc w:val="both"/>
        <w:rPr>
          <w:sz w:val="21"/>
          <w:szCs w:val="22"/>
        </w:rPr>
      </w:pPr>
      <w:r w:rsidRPr="00A337F3">
        <w:rPr>
          <w:sz w:val="21"/>
          <w:szCs w:val="22"/>
        </w:rPr>
        <w:t>引脚3：接收数据（RD）</w:t>
      </w:r>
    </w:p>
    <w:p w14:paraId="3A1F739D" w14:textId="01A109F5" w:rsidR="00A337F3" w:rsidRPr="00A337F3" w:rsidRDefault="00A337F3" w:rsidP="00A337F3">
      <w:pPr>
        <w:pStyle w:val="a3"/>
        <w:numPr>
          <w:ilvl w:val="0"/>
          <w:numId w:val="3"/>
        </w:numPr>
        <w:ind w:firstLineChars="0"/>
        <w:jc w:val="both"/>
        <w:rPr>
          <w:sz w:val="21"/>
          <w:szCs w:val="22"/>
        </w:rPr>
      </w:pPr>
      <w:r w:rsidRPr="00A337F3">
        <w:rPr>
          <w:sz w:val="21"/>
          <w:szCs w:val="22"/>
        </w:rPr>
        <w:t>引脚4：数据终端就绪（DTR）</w:t>
      </w:r>
    </w:p>
    <w:p w14:paraId="63A32BEB" w14:textId="4A53B88E" w:rsidR="00A337F3" w:rsidRPr="00A337F3" w:rsidRDefault="00A337F3" w:rsidP="00A337F3">
      <w:pPr>
        <w:pStyle w:val="a3"/>
        <w:numPr>
          <w:ilvl w:val="0"/>
          <w:numId w:val="3"/>
        </w:numPr>
        <w:ind w:firstLineChars="0"/>
        <w:jc w:val="both"/>
        <w:rPr>
          <w:sz w:val="21"/>
          <w:szCs w:val="22"/>
        </w:rPr>
      </w:pPr>
      <w:r w:rsidRPr="00A337F3">
        <w:rPr>
          <w:sz w:val="21"/>
          <w:szCs w:val="22"/>
        </w:rPr>
        <w:t>引脚5：信号地（SG）</w:t>
      </w:r>
    </w:p>
    <w:p w14:paraId="05D8C711" w14:textId="5C36F719" w:rsidR="00A337F3" w:rsidRPr="00A337F3" w:rsidRDefault="00A337F3" w:rsidP="00A337F3">
      <w:pPr>
        <w:pStyle w:val="a3"/>
        <w:numPr>
          <w:ilvl w:val="0"/>
          <w:numId w:val="3"/>
        </w:numPr>
        <w:ind w:firstLineChars="0"/>
        <w:jc w:val="both"/>
        <w:rPr>
          <w:sz w:val="21"/>
          <w:szCs w:val="22"/>
        </w:rPr>
      </w:pPr>
      <w:r w:rsidRPr="00A337F3">
        <w:rPr>
          <w:sz w:val="21"/>
          <w:szCs w:val="22"/>
        </w:rPr>
        <w:t>引脚6：数据集就绪（DSR）</w:t>
      </w:r>
    </w:p>
    <w:p w14:paraId="685991D8" w14:textId="408B016A" w:rsidR="00A337F3" w:rsidRPr="00A337F3" w:rsidRDefault="00A337F3" w:rsidP="00A337F3">
      <w:pPr>
        <w:pStyle w:val="a3"/>
        <w:numPr>
          <w:ilvl w:val="0"/>
          <w:numId w:val="3"/>
        </w:numPr>
        <w:ind w:firstLineChars="0"/>
        <w:jc w:val="both"/>
        <w:rPr>
          <w:sz w:val="21"/>
          <w:szCs w:val="22"/>
        </w:rPr>
      </w:pPr>
      <w:r w:rsidRPr="00A337F3">
        <w:rPr>
          <w:sz w:val="21"/>
          <w:szCs w:val="22"/>
        </w:rPr>
        <w:t>引脚7：请求发送（RTS）</w:t>
      </w:r>
    </w:p>
    <w:p w14:paraId="4F3CEDED" w14:textId="7948D97C" w:rsidR="00A337F3" w:rsidRPr="00A337F3" w:rsidRDefault="00A337F3" w:rsidP="00A337F3">
      <w:pPr>
        <w:pStyle w:val="a3"/>
        <w:numPr>
          <w:ilvl w:val="0"/>
          <w:numId w:val="3"/>
        </w:numPr>
        <w:ind w:firstLineChars="0"/>
        <w:jc w:val="both"/>
        <w:rPr>
          <w:sz w:val="21"/>
          <w:szCs w:val="22"/>
        </w:rPr>
      </w:pPr>
      <w:r w:rsidRPr="00A337F3">
        <w:rPr>
          <w:sz w:val="21"/>
          <w:szCs w:val="22"/>
        </w:rPr>
        <w:t>引脚8：清除发送（CTS）</w:t>
      </w:r>
    </w:p>
    <w:p w14:paraId="6F806A7F" w14:textId="5C19C562" w:rsidR="00A337F3" w:rsidRPr="00A337F3" w:rsidRDefault="00A337F3" w:rsidP="00A337F3">
      <w:pPr>
        <w:pStyle w:val="a3"/>
        <w:numPr>
          <w:ilvl w:val="0"/>
          <w:numId w:val="3"/>
        </w:numPr>
        <w:ind w:firstLineChars="0"/>
        <w:jc w:val="both"/>
        <w:rPr>
          <w:sz w:val="21"/>
          <w:szCs w:val="22"/>
        </w:rPr>
      </w:pPr>
      <w:r w:rsidRPr="00A337F3">
        <w:rPr>
          <w:sz w:val="21"/>
          <w:szCs w:val="22"/>
        </w:rPr>
        <w:t>引脚20：数据信号准备好（DTR）</w:t>
      </w:r>
    </w:p>
    <w:p w14:paraId="2C827C54" w14:textId="26CFBC4D" w:rsidR="00A337F3" w:rsidRPr="00A337F3" w:rsidRDefault="00A337F3" w:rsidP="00A337F3">
      <w:pPr>
        <w:pStyle w:val="a3"/>
        <w:numPr>
          <w:ilvl w:val="0"/>
          <w:numId w:val="3"/>
        </w:numPr>
        <w:ind w:firstLineChars="0"/>
        <w:jc w:val="both"/>
        <w:rPr>
          <w:sz w:val="21"/>
          <w:szCs w:val="22"/>
        </w:rPr>
      </w:pPr>
      <w:r w:rsidRPr="00A337F3">
        <w:rPr>
          <w:sz w:val="21"/>
          <w:szCs w:val="22"/>
        </w:rPr>
        <w:t>引脚22：环回控制（LOOP）</w:t>
      </w:r>
    </w:p>
    <w:p w14:paraId="24E87577" w14:textId="77777777" w:rsidR="00A337F3" w:rsidRPr="00A337F3" w:rsidRDefault="00A337F3" w:rsidP="00A337F3">
      <w:pPr>
        <w:jc w:val="both"/>
        <w:rPr>
          <w:sz w:val="21"/>
          <w:szCs w:val="22"/>
        </w:rPr>
      </w:pPr>
      <w:r w:rsidRPr="00A337F3">
        <w:rPr>
          <w:sz w:val="21"/>
          <w:szCs w:val="22"/>
        </w:rPr>
        <w:t>DCE引脚布局如下：</w:t>
      </w:r>
    </w:p>
    <w:p w14:paraId="04EF0CA2" w14:textId="2DCCC817" w:rsidR="00A337F3" w:rsidRPr="00A337F3" w:rsidRDefault="00A337F3" w:rsidP="00A337F3">
      <w:pPr>
        <w:pStyle w:val="a3"/>
        <w:numPr>
          <w:ilvl w:val="0"/>
          <w:numId w:val="3"/>
        </w:numPr>
        <w:ind w:firstLineChars="0"/>
        <w:jc w:val="both"/>
        <w:rPr>
          <w:sz w:val="21"/>
          <w:szCs w:val="22"/>
        </w:rPr>
      </w:pPr>
      <w:r w:rsidRPr="00A337F3">
        <w:rPr>
          <w:sz w:val="21"/>
          <w:szCs w:val="22"/>
        </w:rPr>
        <w:t>引脚1：载波检测（CD）</w:t>
      </w:r>
    </w:p>
    <w:p w14:paraId="61C45161" w14:textId="7C89A846" w:rsidR="00A337F3" w:rsidRPr="00A337F3" w:rsidRDefault="00A337F3" w:rsidP="00A337F3">
      <w:pPr>
        <w:pStyle w:val="a3"/>
        <w:numPr>
          <w:ilvl w:val="0"/>
          <w:numId w:val="3"/>
        </w:numPr>
        <w:ind w:firstLineChars="0"/>
        <w:jc w:val="both"/>
        <w:rPr>
          <w:sz w:val="21"/>
          <w:szCs w:val="22"/>
        </w:rPr>
      </w:pPr>
      <w:r w:rsidRPr="00A337F3">
        <w:rPr>
          <w:sz w:val="21"/>
          <w:szCs w:val="22"/>
        </w:rPr>
        <w:t>引脚2：接收数据（RD）</w:t>
      </w:r>
    </w:p>
    <w:p w14:paraId="4372EEB9" w14:textId="11FD0D7E" w:rsidR="00A337F3" w:rsidRPr="00A337F3" w:rsidRDefault="00A337F3" w:rsidP="00A337F3">
      <w:pPr>
        <w:pStyle w:val="a3"/>
        <w:numPr>
          <w:ilvl w:val="0"/>
          <w:numId w:val="3"/>
        </w:numPr>
        <w:ind w:firstLineChars="0"/>
        <w:jc w:val="both"/>
        <w:rPr>
          <w:sz w:val="21"/>
          <w:szCs w:val="22"/>
        </w:rPr>
      </w:pPr>
      <w:r w:rsidRPr="00A337F3">
        <w:rPr>
          <w:sz w:val="21"/>
          <w:szCs w:val="22"/>
        </w:rPr>
        <w:t>引脚3：发送数据（TD）</w:t>
      </w:r>
    </w:p>
    <w:p w14:paraId="2B3D0C0B" w14:textId="0BF6EEEC" w:rsidR="00A337F3" w:rsidRPr="00A337F3" w:rsidRDefault="00A337F3" w:rsidP="00A337F3">
      <w:pPr>
        <w:pStyle w:val="a3"/>
        <w:numPr>
          <w:ilvl w:val="0"/>
          <w:numId w:val="3"/>
        </w:numPr>
        <w:ind w:firstLineChars="0"/>
        <w:jc w:val="both"/>
        <w:rPr>
          <w:sz w:val="21"/>
          <w:szCs w:val="22"/>
        </w:rPr>
      </w:pPr>
      <w:r w:rsidRPr="00A337F3">
        <w:rPr>
          <w:sz w:val="21"/>
          <w:szCs w:val="22"/>
        </w:rPr>
        <w:t>引脚4：数据集就绪（DSR）</w:t>
      </w:r>
    </w:p>
    <w:p w14:paraId="6003DDDB" w14:textId="33F91038" w:rsidR="00A337F3" w:rsidRPr="00A337F3" w:rsidRDefault="00A337F3" w:rsidP="00A337F3">
      <w:pPr>
        <w:pStyle w:val="a3"/>
        <w:numPr>
          <w:ilvl w:val="0"/>
          <w:numId w:val="3"/>
        </w:numPr>
        <w:ind w:firstLineChars="0"/>
        <w:jc w:val="both"/>
        <w:rPr>
          <w:sz w:val="21"/>
          <w:szCs w:val="22"/>
        </w:rPr>
      </w:pPr>
      <w:r w:rsidRPr="00A337F3">
        <w:rPr>
          <w:sz w:val="21"/>
          <w:szCs w:val="22"/>
        </w:rPr>
        <w:t>引脚5：信号地（SG）</w:t>
      </w:r>
    </w:p>
    <w:p w14:paraId="0F630EED" w14:textId="7C39B801" w:rsidR="00A337F3" w:rsidRPr="00A337F3" w:rsidRDefault="00A337F3" w:rsidP="00A337F3">
      <w:pPr>
        <w:pStyle w:val="a3"/>
        <w:numPr>
          <w:ilvl w:val="0"/>
          <w:numId w:val="3"/>
        </w:numPr>
        <w:ind w:firstLineChars="0"/>
        <w:jc w:val="both"/>
        <w:rPr>
          <w:sz w:val="21"/>
          <w:szCs w:val="22"/>
        </w:rPr>
      </w:pPr>
      <w:r w:rsidRPr="00A337F3">
        <w:rPr>
          <w:sz w:val="21"/>
          <w:szCs w:val="22"/>
        </w:rPr>
        <w:t>引脚6：数据终端就绪（DTR）</w:t>
      </w:r>
    </w:p>
    <w:p w14:paraId="664050F1" w14:textId="0682EC98" w:rsidR="00A337F3" w:rsidRPr="00A337F3" w:rsidRDefault="00A337F3" w:rsidP="00A337F3">
      <w:pPr>
        <w:pStyle w:val="a3"/>
        <w:numPr>
          <w:ilvl w:val="0"/>
          <w:numId w:val="3"/>
        </w:numPr>
        <w:ind w:firstLineChars="0"/>
        <w:jc w:val="both"/>
        <w:rPr>
          <w:sz w:val="21"/>
          <w:szCs w:val="22"/>
        </w:rPr>
      </w:pPr>
      <w:r w:rsidRPr="00A337F3">
        <w:rPr>
          <w:sz w:val="21"/>
          <w:szCs w:val="22"/>
        </w:rPr>
        <w:t>引脚7：请求发送（RTS）</w:t>
      </w:r>
    </w:p>
    <w:p w14:paraId="4C6E2C41" w14:textId="08525DAE" w:rsidR="00A337F3" w:rsidRPr="00A337F3" w:rsidRDefault="00A337F3" w:rsidP="00A337F3">
      <w:pPr>
        <w:pStyle w:val="a3"/>
        <w:numPr>
          <w:ilvl w:val="0"/>
          <w:numId w:val="3"/>
        </w:numPr>
        <w:ind w:firstLineChars="0"/>
        <w:jc w:val="both"/>
        <w:rPr>
          <w:sz w:val="21"/>
          <w:szCs w:val="22"/>
        </w:rPr>
      </w:pPr>
      <w:r w:rsidRPr="00A337F3">
        <w:rPr>
          <w:sz w:val="21"/>
          <w:szCs w:val="22"/>
        </w:rPr>
        <w:t>引脚8：清除发送（CTS）</w:t>
      </w:r>
    </w:p>
    <w:p w14:paraId="39A4995F" w14:textId="3E51FACE" w:rsidR="00A337F3" w:rsidRPr="00A337F3" w:rsidRDefault="00A337F3" w:rsidP="00A337F3">
      <w:pPr>
        <w:pStyle w:val="a3"/>
        <w:numPr>
          <w:ilvl w:val="0"/>
          <w:numId w:val="3"/>
        </w:numPr>
        <w:ind w:firstLineChars="0"/>
        <w:jc w:val="both"/>
        <w:rPr>
          <w:sz w:val="21"/>
          <w:szCs w:val="22"/>
        </w:rPr>
      </w:pPr>
      <w:r w:rsidRPr="00A337F3">
        <w:rPr>
          <w:sz w:val="21"/>
          <w:szCs w:val="22"/>
        </w:rPr>
        <w:t>引脚20：数据信号准备好（DTR）</w:t>
      </w:r>
    </w:p>
    <w:p w14:paraId="7A9CB098" w14:textId="30638CC4" w:rsidR="00A337F3" w:rsidRPr="00A337F3" w:rsidRDefault="00A337F3" w:rsidP="00A337F3">
      <w:pPr>
        <w:pStyle w:val="a3"/>
        <w:numPr>
          <w:ilvl w:val="0"/>
          <w:numId w:val="3"/>
        </w:numPr>
        <w:ind w:firstLineChars="0"/>
        <w:jc w:val="both"/>
        <w:rPr>
          <w:sz w:val="21"/>
          <w:szCs w:val="22"/>
        </w:rPr>
      </w:pPr>
      <w:r w:rsidRPr="00A337F3">
        <w:rPr>
          <w:sz w:val="21"/>
          <w:szCs w:val="22"/>
        </w:rPr>
        <w:t>引脚22：环回控制（LOOP）</w:t>
      </w:r>
    </w:p>
    <w:p w14:paraId="682FA450" w14:textId="77777777" w:rsidR="00A337F3" w:rsidRPr="00A337F3" w:rsidRDefault="00A337F3" w:rsidP="00A337F3">
      <w:pPr>
        <w:jc w:val="both"/>
        <w:rPr>
          <w:sz w:val="21"/>
          <w:szCs w:val="22"/>
        </w:rPr>
      </w:pPr>
      <w:r w:rsidRPr="00A337F3">
        <w:rPr>
          <w:rFonts w:hint="eastAsia"/>
          <w:sz w:val="21"/>
          <w:szCs w:val="22"/>
        </w:rPr>
        <w:t>可以看到，</w:t>
      </w:r>
      <w:r w:rsidRPr="00A337F3">
        <w:rPr>
          <w:sz w:val="21"/>
          <w:szCs w:val="22"/>
        </w:rPr>
        <w:t>DCE和DTE连接器的引脚布局基本相同，但发送和接收数据的引脚是相反的。在DCE连接器上，引脚2是接收数据，引脚3是发送数据。这是因为DCE设备通常是终端设备，负责接收来自DTE设备的数据并将其传输到另一个设备（例如调制解调器将数据传输到电话线路）。因此，DCE设备的接收引脚应连接到DTE设备的发送引脚，而DCE设备的发送引脚应连接到DTE设备的接收引脚。</w:t>
      </w:r>
    </w:p>
    <w:p w14:paraId="5874BAB2" w14:textId="7F9B37FE" w:rsidR="00C57770" w:rsidRPr="00A337F3" w:rsidRDefault="00C57770" w:rsidP="00C57770">
      <w:pPr>
        <w:jc w:val="both"/>
        <w:rPr>
          <w:b/>
          <w:bCs/>
          <w:sz w:val="21"/>
          <w:szCs w:val="22"/>
        </w:rPr>
      </w:pPr>
    </w:p>
    <w:sectPr w:rsidR="00C57770" w:rsidRPr="00A337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0FE09" w14:textId="77777777" w:rsidR="00575F7B" w:rsidRDefault="00575F7B" w:rsidP="00A337F3">
      <w:r>
        <w:separator/>
      </w:r>
    </w:p>
  </w:endnote>
  <w:endnote w:type="continuationSeparator" w:id="0">
    <w:p w14:paraId="566AA3F8" w14:textId="77777777" w:rsidR="00575F7B" w:rsidRDefault="00575F7B" w:rsidP="00A33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984FD" w14:textId="77777777" w:rsidR="00575F7B" w:rsidRDefault="00575F7B" w:rsidP="00A337F3">
      <w:r>
        <w:separator/>
      </w:r>
    </w:p>
  </w:footnote>
  <w:footnote w:type="continuationSeparator" w:id="0">
    <w:p w14:paraId="2B4373CA" w14:textId="77777777" w:rsidR="00575F7B" w:rsidRDefault="00575F7B" w:rsidP="00A337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5832"/>
    <w:multiLevelType w:val="hybridMultilevel"/>
    <w:tmpl w:val="712AC002"/>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3D0B01D3"/>
    <w:multiLevelType w:val="hybridMultilevel"/>
    <w:tmpl w:val="6400CD50"/>
    <w:lvl w:ilvl="0" w:tplc="54A222AE">
      <w:numFmt w:val="bullet"/>
      <w:lvlText w:val="•"/>
      <w:lvlJc w:val="left"/>
      <w:pPr>
        <w:ind w:left="360" w:hanging="360"/>
      </w:pPr>
      <w:rPr>
        <w:rFonts w:ascii="华文中宋" w:eastAsia="华文中宋" w:hAnsi="华文中宋"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DE00CAF"/>
    <w:multiLevelType w:val="hybridMultilevel"/>
    <w:tmpl w:val="76A05746"/>
    <w:lvl w:ilvl="0" w:tplc="54A222AE">
      <w:numFmt w:val="bullet"/>
      <w:lvlText w:val="•"/>
      <w:lvlJc w:val="left"/>
      <w:pPr>
        <w:ind w:left="360" w:hanging="360"/>
      </w:pPr>
      <w:rPr>
        <w:rFonts w:ascii="华文中宋" w:eastAsia="华文中宋" w:hAnsi="华文中宋"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80A7A33"/>
    <w:multiLevelType w:val="hybridMultilevel"/>
    <w:tmpl w:val="AFB8A7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610E1394"/>
    <w:multiLevelType w:val="hybridMultilevel"/>
    <w:tmpl w:val="760C24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AE00F4"/>
    <w:multiLevelType w:val="hybridMultilevel"/>
    <w:tmpl w:val="E3A4A3F0"/>
    <w:lvl w:ilvl="0" w:tplc="54A222AE">
      <w:numFmt w:val="bullet"/>
      <w:lvlText w:val="•"/>
      <w:lvlJc w:val="left"/>
      <w:pPr>
        <w:ind w:left="360" w:hanging="360"/>
      </w:pPr>
      <w:rPr>
        <w:rFonts w:ascii="华文中宋" w:eastAsia="华文中宋" w:hAnsi="华文中宋"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CA23346"/>
    <w:multiLevelType w:val="hybridMultilevel"/>
    <w:tmpl w:val="96ACCC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741174112">
    <w:abstractNumId w:val="4"/>
  </w:num>
  <w:num w:numId="2" w16cid:durableId="384372642">
    <w:abstractNumId w:val="6"/>
  </w:num>
  <w:num w:numId="3" w16cid:durableId="1645622506">
    <w:abstractNumId w:val="5"/>
  </w:num>
  <w:num w:numId="4" w16cid:durableId="1293902161">
    <w:abstractNumId w:val="1"/>
  </w:num>
  <w:num w:numId="5" w16cid:durableId="510223961">
    <w:abstractNumId w:val="2"/>
  </w:num>
  <w:num w:numId="6" w16cid:durableId="105853082">
    <w:abstractNumId w:val="3"/>
  </w:num>
  <w:num w:numId="7" w16cid:durableId="885069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FBF"/>
    <w:rsid w:val="000801D2"/>
    <w:rsid w:val="001525D8"/>
    <w:rsid w:val="00575F7B"/>
    <w:rsid w:val="005859B5"/>
    <w:rsid w:val="00A337F3"/>
    <w:rsid w:val="00C57770"/>
    <w:rsid w:val="00CA5EBF"/>
    <w:rsid w:val="00DF50CB"/>
    <w:rsid w:val="00E07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0132D"/>
  <w15:chartTrackingRefBased/>
  <w15:docId w15:val="{66C8AD99-E5B9-47AD-BF05-6D37C574C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7770"/>
    <w:pPr>
      <w:widowControl w:val="0"/>
      <w:jc w:val="center"/>
    </w:pPr>
    <w:rPr>
      <w:rFonts w:ascii="华文中宋" w:eastAsia="华文中宋" w:hAnsi="华文中宋"/>
      <w:sz w:val="28"/>
      <w:szCs w:val="32"/>
    </w:rPr>
  </w:style>
  <w:style w:type="paragraph" w:styleId="1">
    <w:name w:val="heading 1"/>
    <w:basedOn w:val="a"/>
    <w:next w:val="a"/>
    <w:link w:val="10"/>
    <w:uiPriority w:val="9"/>
    <w:qFormat/>
    <w:rsid w:val="00C57770"/>
    <w:pPr>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7770"/>
    <w:rPr>
      <w:rFonts w:ascii="华文中宋" w:eastAsia="华文中宋" w:hAnsi="华文中宋"/>
      <w:b/>
      <w:bCs/>
      <w:sz w:val="28"/>
      <w:szCs w:val="32"/>
    </w:rPr>
  </w:style>
  <w:style w:type="paragraph" w:styleId="a3">
    <w:name w:val="List Paragraph"/>
    <w:basedOn w:val="a"/>
    <w:uiPriority w:val="34"/>
    <w:qFormat/>
    <w:rsid w:val="00DF50CB"/>
    <w:pPr>
      <w:ind w:firstLineChars="200" w:firstLine="420"/>
    </w:pPr>
  </w:style>
  <w:style w:type="paragraph" w:styleId="a4">
    <w:name w:val="header"/>
    <w:basedOn w:val="a"/>
    <w:link w:val="a5"/>
    <w:uiPriority w:val="99"/>
    <w:unhideWhenUsed/>
    <w:rsid w:val="00A337F3"/>
    <w:pPr>
      <w:tabs>
        <w:tab w:val="center" w:pos="4153"/>
        <w:tab w:val="right" w:pos="8306"/>
      </w:tabs>
      <w:snapToGrid w:val="0"/>
    </w:pPr>
    <w:rPr>
      <w:sz w:val="18"/>
      <w:szCs w:val="18"/>
    </w:rPr>
  </w:style>
  <w:style w:type="character" w:customStyle="1" w:styleId="a5">
    <w:name w:val="页眉 字符"/>
    <w:basedOn w:val="a0"/>
    <w:link w:val="a4"/>
    <w:uiPriority w:val="99"/>
    <w:rsid w:val="00A337F3"/>
    <w:rPr>
      <w:rFonts w:ascii="华文中宋" w:eastAsia="华文中宋" w:hAnsi="华文中宋"/>
      <w:sz w:val="18"/>
      <w:szCs w:val="18"/>
    </w:rPr>
  </w:style>
  <w:style w:type="paragraph" w:styleId="a6">
    <w:name w:val="footer"/>
    <w:basedOn w:val="a"/>
    <w:link w:val="a7"/>
    <w:uiPriority w:val="99"/>
    <w:unhideWhenUsed/>
    <w:rsid w:val="00A337F3"/>
    <w:pPr>
      <w:tabs>
        <w:tab w:val="center" w:pos="4153"/>
        <w:tab w:val="right" w:pos="8306"/>
      </w:tabs>
      <w:snapToGrid w:val="0"/>
      <w:jc w:val="left"/>
    </w:pPr>
    <w:rPr>
      <w:sz w:val="18"/>
      <w:szCs w:val="18"/>
    </w:rPr>
  </w:style>
  <w:style w:type="character" w:customStyle="1" w:styleId="a7">
    <w:name w:val="页脚 字符"/>
    <w:basedOn w:val="a0"/>
    <w:link w:val="a6"/>
    <w:uiPriority w:val="99"/>
    <w:rsid w:val="00A337F3"/>
    <w:rPr>
      <w:rFonts w:ascii="华文中宋" w:eastAsia="华文中宋" w:hAnsi="华文中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0625">
      <w:bodyDiv w:val="1"/>
      <w:marLeft w:val="0"/>
      <w:marRight w:val="0"/>
      <w:marTop w:val="0"/>
      <w:marBottom w:val="0"/>
      <w:divBdr>
        <w:top w:val="none" w:sz="0" w:space="0" w:color="auto"/>
        <w:left w:val="none" w:sz="0" w:space="0" w:color="auto"/>
        <w:bottom w:val="none" w:sz="0" w:space="0" w:color="auto"/>
        <w:right w:val="none" w:sz="0" w:space="0" w:color="auto"/>
      </w:divBdr>
    </w:div>
    <w:div w:id="851459449">
      <w:bodyDiv w:val="1"/>
      <w:marLeft w:val="0"/>
      <w:marRight w:val="0"/>
      <w:marTop w:val="0"/>
      <w:marBottom w:val="0"/>
      <w:divBdr>
        <w:top w:val="none" w:sz="0" w:space="0" w:color="auto"/>
        <w:left w:val="none" w:sz="0" w:space="0" w:color="auto"/>
        <w:bottom w:val="none" w:sz="0" w:space="0" w:color="auto"/>
        <w:right w:val="none" w:sz="0" w:space="0" w:color="auto"/>
      </w:divBdr>
    </w:div>
    <w:div w:id="138440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冒 力</dc:creator>
  <cp:keywords/>
  <dc:description/>
  <cp:lastModifiedBy>冒 力</cp:lastModifiedBy>
  <cp:revision>7</cp:revision>
  <dcterms:created xsi:type="dcterms:W3CDTF">2023-03-01T11:33:00Z</dcterms:created>
  <dcterms:modified xsi:type="dcterms:W3CDTF">2023-03-05T02:45:00Z</dcterms:modified>
</cp:coreProperties>
</file>