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3B87C" w14:textId="03E3A512" w:rsidR="00F76363" w:rsidRPr="00C0640F" w:rsidRDefault="00F76363" w:rsidP="003E5910">
      <w:pPr>
        <w:spacing w:beforeLines="50" w:before="156" w:afterLines="50" w:after="156" w:line="360" w:lineRule="auto"/>
        <w:jc w:val="center"/>
        <w:rPr>
          <w:rFonts w:ascii="华文中宋" w:eastAsia="华文中宋" w:hAnsi="华文中宋" w:cs="Times New Roman"/>
          <w:sz w:val="32"/>
          <w:szCs w:val="32"/>
        </w:rPr>
      </w:pPr>
      <w:r w:rsidRPr="00C0640F">
        <w:rPr>
          <w:rFonts w:ascii="华文中宋" w:eastAsia="华文中宋" w:hAnsi="华文中宋" w:cs="Times New Roman"/>
          <w:sz w:val="32"/>
          <w:szCs w:val="32"/>
        </w:rPr>
        <w:t>文献检索与科研软件应用作业</w:t>
      </w:r>
    </w:p>
    <w:p w14:paraId="57A8328C" w14:textId="2751BBC6" w:rsidR="00F76363" w:rsidRPr="00C0640F" w:rsidRDefault="003E5910" w:rsidP="00507075">
      <w:pPr>
        <w:spacing w:line="360" w:lineRule="auto"/>
        <w:rPr>
          <w:rFonts w:ascii="楷体" w:eastAsia="楷体" w:hAnsi="楷体" w:cs="Times New Roman"/>
          <w:sz w:val="24"/>
          <w:szCs w:val="24"/>
        </w:rPr>
      </w:pPr>
      <w:r w:rsidRPr="00C0640F">
        <w:rPr>
          <w:rFonts w:ascii="楷体" w:eastAsia="楷体" w:hAnsi="楷体" w:cs="Times New Roman" w:hint="eastAsia"/>
          <w:sz w:val="24"/>
          <w:szCs w:val="24"/>
        </w:rPr>
        <w:t xml:space="preserve">专业： </w:t>
      </w:r>
      <w:r w:rsidR="005D3B97" w:rsidRPr="00C0640F">
        <w:rPr>
          <w:rFonts w:ascii="楷体" w:eastAsia="楷体" w:hAnsi="楷体" w:cs="Times New Roman" w:hint="eastAsia"/>
          <w:sz w:val="24"/>
          <w:szCs w:val="24"/>
        </w:rPr>
        <w:t>软件工程</w:t>
      </w:r>
      <w:r w:rsidRPr="00C0640F">
        <w:rPr>
          <w:rFonts w:ascii="楷体" w:eastAsia="楷体" w:hAnsi="楷体" w:cs="Times New Roman"/>
          <w:sz w:val="24"/>
          <w:szCs w:val="24"/>
        </w:rPr>
        <w:t xml:space="preserve">         </w:t>
      </w:r>
      <w:r w:rsidRPr="00C0640F">
        <w:rPr>
          <w:rFonts w:ascii="楷体" w:eastAsia="楷体" w:hAnsi="楷体" w:cs="Times New Roman" w:hint="eastAsia"/>
          <w:sz w:val="24"/>
          <w:szCs w:val="24"/>
        </w:rPr>
        <w:t xml:space="preserve">学号： </w:t>
      </w:r>
      <w:r w:rsidR="005D3B97" w:rsidRPr="00C0640F">
        <w:rPr>
          <w:rFonts w:ascii="楷体" w:eastAsia="楷体" w:hAnsi="楷体" w:cs="Times New Roman"/>
          <w:sz w:val="24"/>
          <w:szCs w:val="24"/>
        </w:rPr>
        <w:t>22920212204392</w:t>
      </w:r>
      <w:r w:rsidRPr="00C0640F">
        <w:rPr>
          <w:rFonts w:ascii="楷体" w:eastAsia="楷体" w:hAnsi="楷体" w:cs="Times New Roman"/>
          <w:sz w:val="24"/>
          <w:szCs w:val="24"/>
        </w:rPr>
        <w:t xml:space="preserve">  </w:t>
      </w:r>
      <w:r w:rsidR="005D3B97" w:rsidRPr="00C0640F">
        <w:rPr>
          <w:rFonts w:ascii="楷体" w:eastAsia="楷体" w:hAnsi="楷体" w:cs="Times New Roman"/>
          <w:sz w:val="24"/>
          <w:szCs w:val="24"/>
        </w:rPr>
        <w:t xml:space="preserve">       </w:t>
      </w:r>
      <w:r w:rsidRPr="00C0640F">
        <w:rPr>
          <w:rFonts w:ascii="楷体" w:eastAsia="楷体" w:hAnsi="楷体" w:cs="Times New Roman"/>
          <w:sz w:val="24"/>
          <w:szCs w:val="24"/>
        </w:rPr>
        <w:t xml:space="preserve"> </w:t>
      </w:r>
      <w:r w:rsidRPr="00C0640F">
        <w:rPr>
          <w:rFonts w:ascii="楷体" w:eastAsia="楷体" w:hAnsi="楷体" w:cs="Times New Roman" w:hint="eastAsia"/>
          <w:sz w:val="24"/>
          <w:szCs w:val="24"/>
        </w:rPr>
        <w:t>姓名：</w:t>
      </w:r>
      <w:r w:rsidRPr="00C0640F">
        <w:rPr>
          <w:rFonts w:ascii="楷体" w:eastAsia="楷体" w:hAnsi="楷体" w:cs="Times New Roman"/>
          <w:sz w:val="24"/>
          <w:szCs w:val="24"/>
        </w:rPr>
        <w:t xml:space="preserve"> </w:t>
      </w:r>
      <w:r w:rsidR="005D3B97" w:rsidRPr="00C0640F">
        <w:rPr>
          <w:rFonts w:ascii="楷体" w:eastAsia="楷体" w:hAnsi="楷体" w:cs="Times New Roman" w:hint="eastAsia"/>
          <w:sz w:val="24"/>
          <w:szCs w:val="24"/>
        </w:rPr>
        <w:t>黄勖</w:t>
      </w:r>
      <w:r w:rsidRPr="00C0640F">
        <w:rPr>
          <w:rFonts w:ascii="楷体" w:eastAsia="楷体" w:hAnsi="楷体" w:cs="Times New Roman"/>
          <w:sz w:val="24"/>
          <w:szCs w:val="24"/>
        </w:rPr>
        <w:t xml:space="preserve">            </w:t>
      </w:r>
    </w:p>
    <w:p w14:paraId="3CFFC5A1" w14:textId="78B6BF23" w:rsidR="00963045" w:rsidRPr="00C0640F" w:rsidRDefault="00C64003" w:rsidP="000568E9">
      <w:pPr>
        <w:spacing w:beforeLines="100" w:before="312" w:line="360" w:lineRule="auto"/>
        <w:ind w:left="289" w:hangingChars="120" w:hanging="289"/>
        <w:rPr>
          <w:rFonts w:ascii="仿宋" w:eastAsia="仿宋" w:hAnsi="仿宋" w:cs="Times New Roman"/>
          <w:b/>
          <w:bCs/>
          <w:sz w:val="24"/>
          <w:szCs w:val="24"/>
        </w:rPr>
      </w:pPr>
      <w:r w:rsidRPr="00C0640F">
        <w:rPr>
          <w:rFonts w:ascii="仿宋" w:eastAsia="仿宋" w:hAnsi="仿宋" w:cs="Times New Roman"/>
          <w:b/>
          <w:bCs/>
          <w:sz w:val="24"/>
          <w:szCs w:val="24"/>
        </w:rPr>
        <w:t>1. 任选一名你感兴趣的科学家，学校/学院/研究领域不限。在知网-高级检索中检索此专家（注意所属单位与研究方向，必须是同一个人）以第一作者或通讯作者身份发表的中文学术期刊论文，并以发表时间从新到旧排序，将最新的五篇论文的GB/T 7714-2015格式引文复制并汇总。</w:t>
      </w:r>
    </w:p>
    <w:p w14:paraId="54A69A10" w14:textId="35946D1D" w:rsidR="00C0640F" w:rsidRDefault="00C0640F" w:rsidP="003E5910">
      <w:pPr>
        <w:spacing w:line="360" w:lineRule="auto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科学家：</w:t>
      </w:r>
    </w:p>
    <w:p w14:paraId="76D752E6" w14:textId="3CE7202E" w:rsidR="00C0640F" w:rsidRDefault="00C0640F" w:rsidP="003E5910">
      <w:pPr>
        <w:spacing w:line="360" w:lineRule="auto"/>
        <w:rPr>
          <w:rFonts w:ascii="仿宋" w:eastAsia="仿宋" w:hAnsi="仿宋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CA4946" wp14:editId="7DA4BF25">
            <wp:extent cx="5274310" cy="4040505"/>
            <wp:effectExtent l="0" t="0" r="2540" b="0"/>
            <wp:docPr id="2017198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98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C447" w14:textId="32ED583A" w:rsidR="00E440A7" w:rsidRDefault="00E440A7" w:rsidP="003E5910">
      <w:pPr>
        <w:spacing w:line="360" w:lineRule="auto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搜索：</w:t>
      </w:r>
    </w:p>
    <w:p w14:paraId="03BCABB7" w14:textId="5AE2B8E6" w:rsidR="00E440A7" w:rsidRDefault="00E440A7" w:rsidP="003E5910">
      <w:pPr>
        <w:spacing w:line="360" w:lineRule="auto"/>
        <w:rPr>
          <w:rFonts w:ascii="仿宋" w:eastAsia="仿宋" w:hAnsi="仿宋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DC2F76" wp14:editId="67FEEFB1">
            <wp:extent cx="5274310" cy="3428365"/>
            <wp:effectExtent l="0" t="0" r="2540" b="635"/>
            <wp:docPr id="1250686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86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3FAC" w14:textId="0C07E165" w:rsidR="00E440A7" w:rsidRDefault="00E440A7" w:rsidP="003E5910">
      <w:pPr>
        <w:spacing w:line="360" w:lineRule="auto"/>
        <w:rPr>
          <w:rFonts w:ascii="仿宋" w:eastAsia="仿宋" w:hAnsi="仿宋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5E8801" wp14:editId="2E2BEA53">
            <wp:extent cx="5274310" cy="1637030"/>
            <wp:effectExtent l="0" t="0" r="2540" b="1270"/>
            <wp:docPr id="693422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22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5605" w14:textId="2C2185B4" w:rsidR="00B81974" w:rsidRPr="00C0640F" w:rsidRDefault="00C64003" w:rsidP="003E5910">
      <w:pPr>
        <w:spacing w:line="360" w:lineRule="auto"/>
        <w:rPr>
          <w:rFonts w:ascii="仿宋" w:eastAsia="仿宋" w:hAnsi="仿宋" w:cs="Times New Roman"/>
          <w:sz w:val="24"/>
          <w:szCs w:val="24"/>
        </w:rPr>
      </w:pPr>
      <w:r w:rsidRPr="00C0640F">
        <w:rPr>
          <w:rFonts w:ascii="仿宋" w:eastAsia="仿宋" w:hAnsi="仿宋" w:cs="Times New Roman"/>
          <w:sz w:val="24"/>
          <w:szCs w:val="24"/>
        </w:rPr>
        <w:t>文献：</w:t>
      </w:r>
    </w:p>
    <w:p w14:paraId="7B13F3CE" w14:textId="3E39E590" w:rsidR="00E440A7" w:rsidRDefault="00E440A7" w:rsidP="00B81974">
      <w:pPr>
        <w:spacing w:line="360" w:lineRule="auto"/>
        <w:ind w:left="401" w:hangingChars="167" w:hanging="401"/>
        <w:rPr>
          <w:rFonts w:ascii="仿宋" w:eastAsia="仿宋" w:hAnsi="仿宋" w:cs="Times New Roman"/>
          <w:sz w:val="24"/>
          <w:szCs w:val="24"/>
        </w:rPr>
      </w:pPr>
      <w:r w:rsidRPr="00E440A7">
        <w:rPr>
          <w:rFonts w:ascii="仿宋" w:eastAsia="仿宋" w:hAnsi="仿宋" w:cs="Times New Roman"/>
          <w:sz w:val="24"/>
          <w:szCs w:val="24"/>
        </w:rPr>
        <w:t>[1]喻国明,杨嘉仪.理解直播:按照传播逻辑的社会重构——试析媒介化视角下直播的价值与影响[J].新闻记者,2020(08):12-19.DOI:10.16057/j.cnki.31-1171/g2.2020.08.002.</w:t>
      </w:r>
    </w:p>
    <w:p w14:paraId="2593D1B1" w14:textId="592CD8E1" w:rsidR="00E440A7" w:rsidRDefault="00E440A7" w:rsidP="00B81974">
      <w:pPr>
        <w:spacing w:line="360" w:lineRule="auto"/>
        <w:ind w:left="401" w:hangingChars="167" w:hanging="401"/>
        <w:rPr>
          <w:rFonts w:ascii="仿宋" w:eastAsia="仿宋" w:hAnsi="仿宋" w:cs="Times New Roman"/>
          <w:sz w:val="24"/>
          <w:szCs w:val="24"/>
        </w:rPr>
      </w:pPr>
      <w:r w:rsidRPr="00E440A7">
        <w:rPr>
          <w:rFonts w:ascii="仿宋" w:eastAsia="仿宋" w:hAnsi="仿宋" w:cs="Times New Roman"/>
          <w:sz w:val="24"/>
          <w:szCs w:val="24"/>
        </w:rPr>
        <w:t>[</w:t>
      </w:r>
      <w:r>
        <w:rPr>
          <w:rFonts w:ascii="仿宋" w:eastAsia="仿宋" w:hAnsi="仿宋" w:cs="Times New Roman"/>
          <w:sz w:val="24"/>
          <w:szCs w:val="24"/>
        </w:rPr>
        <w:t>2</w:t>
      </w:r>
      <w:r w:rsidRPr="00E440A7">
        <w:rPr>
          <w:rFonts w:ascii="仿宋" w:eastAsia="仿宋" w:hAnsi="仿宋" w:cs="Times New Roman"/>
          <w:sz w:val="24"/>
          <w:szCs w:val="24"/>
        </w:rPr>
        <w:t>]喻国明,付佳.多信道感知下的用户体验：研究逻辑与评价体系[J].新闻与写作,2020(08):68-74.</w:t>
      </w:r>
    </w:p>
    <w:p w14:paraId="5F1970FC" w14:textId="5FF91880" w:rsidR="00E440A7" w:rsidRDefault="00E440A7" w:rsidP="00B81974">
      <w:pPr>
        <w:spacing w:line="360" w:lineRule="auto"/>
        <w:ind w:left="401" w:hangingChars="167" w:hanging="401"/>
        <w:rPr>
          <w:rFonts w:ascii="仿宋" w:eastAsia="仿宋" w:hAnsi="仿宋" w:cs="Times New Roman"/>
          <w:sz w:val="24"/>
          <w:szCs w:val="24"/>
        </w:rPr>
      </w:pPr>
      <w:r w:rsidRPr="00E440A7">
        <w:rPr>
          <w:rFonts w:ascii="仿宋" w:eastAsia="仿宋" w:hAnsi="仿宋" w:cs="Times New Roman"/>
          <w:sz w:val="24"/>
          <w:szCs w:val="24"/>
        </w:rPr>
        <w:t>[</w:t>
      </w:r>
      <w:r>
        <w:rPr>
          <w:rFonts w:ascii="仿宋" w:eastAsia="仿宋" w:hAnsi="仿宋" w:cs="Times New Roman"/>
          <w:sz w:val="24"/>
          <w:szCs w:val="24"/>
        </w:rPr>
        <w:t>3</w:t>
      </w:r>
      <w:r w:rsidRPr="00E440A7">
        <w:rPr>
          <w:rFonts w:ascii="仿宋" w:eastAsia="仿宋" w:hAnsi="仿宋" w:cs="Times New Roman"/>
          <w:sz w:val="24"/>
          <w:szCs w:val="24"/>
        </w:rPr>
        <w:t>]喻国明,杨雅,曲慧等.试论5G时代视频生态的社会影响与科学管理[J].现代视听,2020(07):30-35.</w:t>
      </w:r>
    </w:p>
    <w:p w14:paraId="4932E6CF" w14:textId="3760E8F3" w:rsidR="00E440A7" w:rsidRDefault="00E440A7" w:rsidP="00B81974">
      <w:pPr>
        <w:spacing w:line="360" w:lineRule="auto"/>
        <w:ind w:left="401" w:hangingChars="167" w:hanging="401"/>
        <w:rPr>
          <w:rFonts w:ascii="仿宋" w:eastAsia="仿宋" w:hAnsi="仿宋" w:cs="Times New Roman"/>
          <w:sz w:val="24"/>
          <w:szCs w:val="24"/>
        </w:rPr>
      </w:pPr>
      <w:r w:rsidRPr="00E440A7">
        <w:rPr>
          <w:rFonts w:ascii="仿宋" w:eastAsia="仿宋" w:hAnsi="仿宋" w:cs="Times New Roman"/>
          <w:sz w:val="24"/>
          <w:szCs w:val="24"/>
        </w:rPr>
        <w:t>[</w:t>
      </w:r>
      <w:r>
        <w:rPr>
          <w:rFonts w:ascii="仿宋" w:eastAsia="仿宋" w:hAnsi="仿宋" w:cs="Times New Roman"/>
          <w:sz w:val="24"/>
          <w:szCs w:val="24"/>
        </w:rPr>
        <w:t>4</w:t>
      </w:r>
      <w:r w:rsidRPr="00E440A7">
        <w:rPr>
          <w:rFonts w:ascii="仿宋" w:eastAsia="仿宋" w:hAnsi="仿宋" w:cs="Times New Roman"/>
          <w:sz w:val="24"/>
          <w:szCs w:val="24"/>
        </w:rPr>
        <w:t>]喻国明,张珂嘉.简论传播内容范式的三个价值维度[J].教育传媒研究,2020(04):11-14.DOI:10.19400/j.cnki.cn10-1407/g2.2020.04.003.</w:t>
      </w:r>
    </w:p>
    <w:p w14:paraId="26526DFC" w14:textId="69F47200" w:rsidR="00E440A7" w:rsidRDefault="00E440A7" w:rsidP="00B81974">
      <w:pPr>
        <w:spacing w:line="360" w:lineRule="auto"/>
        <w:ind w:left="401" w:hangingChars="167" w:hanging="401"/>
        <w:rPr>
          <w:rFonts w:ascii="仿宋" w:eastAsia="仿宋" w:hAnsi="仿宋" w:cs="Times New Roman"/>
          <w:sz w:val="24"/>
          <w:szCs w:val="24"/>
        </w:rPr>
      </w:pPr>
      <w:r w:rsidRPr="00E440A7">
        <w:rPr>
          <w:rFonts w:ascii="仿宋" w:eastAsia="仿宋" w:hAnsi="仿宋" w:cs="Times New Roman"/>
          <w:sz w:val="24"/>
          <w:szCs w:val="24"/>
        </w:rPr>
        <w:t>[</w:t>
      </w:r>
      <w:r>
        <w:rPr>
          <w:rFonts w:ascii="仿宋" w:eastAsia="仿宋" w:hAnsi="仿宋" w:cs="Times New Roman"/>
          <w:sz w:val="24"/>
          <w:szCs w:val="24"/>
        </w:rPr>
        <w:t>5</w:t>
      </w:r>
      <w:r w:rsidRPr="00E440A7">
        <w:rPr>
          <w:rFonts w:ascii="仿宋" w:eastAsia="仿宋" w:hAnsi="仿宋" w:cs="Times New Roman"/>
          <w:sz w:val="24"/>
          <w:szCs w:val="24"/>
        </w:rPr>
        <w:t>]喻国明.技术革命主导下新闻学与传播学的学科重构与未来方向[J].新闻与</w:t>
      </w:r>
      <w:r w:rsidRPr="00E440A7">
        <w:rPr>
          <w:rFonts w:ascii="仿宋" w:eastAsia="仿宋" w:hAnsi="仿宋" w:cs="Times New Roman"/>
          <w:sz w:val="24"/>
          <w:szCs w:val="24"/>
        </w:rPr>
        <w:lastRenderedPageBreak/>
        <w:t>写作,2020(07):15-21.</w:t>
      </w:r>
    </w:p>
    <w:p w14:paraId="6FABE3C3" w14:textId="77777777" w:rsidR="00B726E9" w:rsidRPr="00C0640F" w:rsidRDefault="00B726E9" w:rsidP="00B81974">
      <w:pPr>
        <w:spacing w:line="360" w:lineRule="auto"/>
        <w:ind w:left="401" w:hangingChars="167" w:hanging="401"/>
        <w:rPr>
          <w:rFonts w:ascii="仿宋" w:eastAsia="仿宋" w:hAnsi="仿宋" w:cs="Times New Roman"/>
          <w:sz w:val="24"/>
          <w:szCs w:val="24"/>
        </w:rPr>
      </w:pPr>
    </w:p>
    <w:p w14:paraId="168806AB" w14:textId="494833B2" w:rsidR="00C64003" w:rsidRDefault="00C64003" w:rsidP="00400E53">
      <w:pPr>
        <w:spacing w:beforeLines="100" w:before="312" w:line="360" w:lineRule="auto"/>
        <w:ind w:left="289" w:hangingChars="120" w:hanging="289"/>
        <w:rPr>
          <w:rFonts w:ascii="仿宋" w:eastAsia="仿宋" w:hAnsi="仿宋" w:cs="Times New Roman"/>
          <w:b/>
          <w:bCs/>
          <w:sz w:val="24"/>
          <w:szCs w:val="24"/>
        </w:rPr>
      </w:pPr>
      <w:r w:rsidRPr="00C0640F">
        <w:rPr>
          <w:rFonts w:ascii="仿宋" w:eastAsia="仿宋" w:hAnsi="仿宋" w:cs="Times New Roman"/>
          <w:b/>
          <w:bCs/>
          <w:sz w:val="24"/>
          <w:szCs w:val="24"/>
        </w:rPr>
        <w:t>2. 任选一名你感兴趣的科学家，国别/单位/研究领域不限。使用Web of Science检索此专家以第一作者或通讯作者身份发表的英文学术期刊论文，并按发表日期新→旧排序，将最新的五篇论文的引文复制并汇总，注意格式统一。</w:t>
      </w:r>
    </w:p>
    <w:p w14:paraId="268685F5" w14:textId="34B03332" w:rsidR="001F61F9" w:rsidRDefault="001F61F9" w:rsidP="003E5910">
      <w:pPr>
        <w:spacing w:line="360" w:lineRule="auto"/>
        <w:rPr>
          <w:rFonts w:ascii="仿宋" w:eastAsia="仿宋" w:hAnsi="仿宋" w:cs="Times New Roman"/>
          <w:sz w:val="24"/>
          <w:szCs w:val="24"/>
        </w:rPr>
      </w:pPr>
      <w:r w:rsidRPr="001F61F9">
        <w:rPr>
          <w:rFonts w:ascii="仿宋" w:eastAsia="仿宋" w:hAnsi="仿宋" w:cs="Times New Roman" w:hint="eastAsia"/>
          <w:sz w:val="24"/>
          <w:szCs w:val="24"/>
        </w:rPr>
        <w:t>科学家：</w:t>
      </w:r>
    </w:p>
    <w:p w14:paraId="74C57A75" w14:textId="5897A766" w:rsidR="001F61F9" w:rsidRDefault="001F61F9" w:rsidP="003E5910">
      <w:pPr>
        <w:spacing w:line="360" w:lineRule="auto"/>
        <w:rPr>
          <w:rFonts w:ascii="仿宋" w:eastAsia="仿宋" w:hAnsi="仿宋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FDE772" wp14:editId="0E728128">
            <wp:extent cx="3841502" cy="1537341"/>
            <wp:effectExtent l="0" t="0" r="6985" b="5715"/>
            <wp:docPr id="123682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2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3172" cy="153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CC20" w14:textId="0F89DFA9" w:rsidR="0040200D" w:rsidRDefault="0040200D" w:rsidP="003E5910">
      <w:pPr>
        <w:spacing w:line="360" w:lineRule="auto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搜索</w:t>
      </w:r>
      <w:r w:rsidR="00B726E9">
        <w:rPr>
          <w:rFonts w:ascii="仿宋" w:eastAsia="仿宋" w:hAnsi="仿宋" w:cs="Times New Roman" w:hint="eastAsia"/>
          <w:sz w:val="24"/>
          <w:szCs w:val="24"/>
        </w:rPr>
        <w:t>与导出</w:t>
      </w:r>
      <w:r>
        <w:rPr>
          <w:rFonts w:ascii="仿宋" w:eastAsia="仿宋" w:hAnsi="仿宋" w:cs="Times New Roman" w:hint="eastAsia"/>
          <w:sz w:val="24"/>
          <w:szCs w:val="24"/>
        </w:rPr>
        <w:t>：</w:t>
      </w:r>
    </w:p>
    <w:p w14:paraId="6AF6AB2A" w14:textId="64A166A0" w:rsidR="0040200D" w:rsidRDefault="0040200D" w:rsidP="003E5910">
      <w:pPr>
        <w:spacing w:line="360" w:lineRule="auto"/>
        <w:rPr>
          <w:rFonts w:ascii="仿宋" w:eastAsia="仿宋" w:hAnsi="仿宋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EAF333" wp14:editId="3824186F">
            <wp:extent cx="5404666" cy="2666545"/>
            <wp:effectExtent l="0" t="0" r="5715" b="635"/>
            <wp:docPr id="625539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390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1099" cy="267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4A77" w14:textId="15324DE9" w:rsidR="00C64003" w:rsidRDefault="00C64003" w:rsidP="003E5910">
      <w:pPr>
        <w:spacing w:line="360" w:lineRule="auto"/>
        <w:rPr>
          <w:rFonts w:ascii="仿宋" w:eastAsia="仿宋" w:hAnsi="仿宋" w:cs="Times New Roman"/>
          <w:sz w:val="24"/>
          <w:szCs w:val="24"/>
        </w:rPr>
      </w:pPr>
      <w:r w:rsidRPr="00C0640F">
        <w:rPr>
          <w:rFonts w:ascii="仿宋" w:eastAsia="仿宋" w:hAnsi="仿宋" w:cs="Times New Roman"/>
          <w:sz w:val="24"/>
          <w:szCs w:val="24"/>
        </w:rPr>
        <w:t>文献：</w:t>
      </w:r>
    </w:p>
    <w:p w14:paraId="64EBC6C9" w14:textId="2EDF9EB2" w:rsidR="00B726E9" w:rsidRDefault="00B726E9" w:rsidP="003E5910">
      <w:pPr>
        <w:spacing w:line="360" w:lineRule="auto"/>
        <w:rPr>
          <w:rFonts w:ascii="仿宋" w:eastAsia="仿宋" w:hAnsi="仿宋" w:cs="Times New Roman"/>
          <w:sz w:val="24"/>
          <w:szCs w:val="24"/>
        </w:rPr>
      </w:pPr>
      <w:r>
        <w:rPr>
          <w:rFonts w:ascii="仿宋" w:eastAsia="仿宋" w:hAnsi="仿宋" w:cs="Times New Roman" w:hint="eastAsia"/>
          <w:sz w:val="24"/>
          <w:szCs w:val="24"/>
        </w:rPr>
        <w:t>(这里使用EndNote生成)</w:t>
      </w:r>
    </w:p>
    <w:p w14:paraId="1DF1FE87" w14:textId="6DE22A66" w:rsidR="00B726E9" w:rsidRDefault="00B726E9" w:rsidP="003E5910">
      <w:pPr>
        <w:spacing w:line="360" w:lineRule="auto"/>
        <w:rPr>
          <w:rFonts w:ascii="仿宋" w:eastAsia="仿宋" w:hAnsi="仿宋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8185F1" wp14:editId="431BCFF4">
            <wp:extent cx="3202954" cy="610821"/>
            <wp:effectExtent l="0" t="0" r="0" b="0"/>
            <wp:docPr id="864085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852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4012" cy="6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D972" w14:textId="6CECECDA" w:rsidR="00B726E9" w:rsidRDefault="00B726E9" w:rsidP="003E5910">
      <w:pPr>
        <w:spacing w:line="360" w:lineRule="auto"/>
        <w:rPr>
          <w:rFonts w:ascii="仿宋" w:eastAsia="仿宋" w:hAnsi="仿宋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475976" wp14:editId="2A1FA763">
            <wp:extent cx="5274310" cy="1914525"/>
            <wp:effectExtent l="0" t="0" r="2540" b="9525"/>
            <wp:docPr id="1751251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51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118B" w14:textId="0E11F1CD" w:rsidR="00A22632" w:rsidRPr="00A22632" w:rsidRDefault="00A22632" w:rsidP="00A22632">
      <w:pPr>
        <w:spacing w:line="360" w:lineRule="auto"/>
        <w:ind w:left="360" w:hangingChars="150" w:hanging="360"/>
        <w:rPr>
          <w:rFonts w:ascii="仿宋" w:eastAsia="仿宋" w:hAnsi="仿宋" w:cs="Times New Roman"/>
          <w:sz w:val="24"/>
          <w:szCs w:val="24"/>
        </w:rPr>
      </w:pPr>
      <w:r w:rsidRPr="00A22632">
        <w:rPr>
          <w:rFonts w:ascii="仿宋" w:eastAsia="仿宋" w:hAnsi="仿宋" w:cs="Times New Roman"/>
          <w:sz w:val="24"/>
          <w:szCs w:val="24"/>
        </w:rPr>
        <w:fldChar w:fldCharType="begin"/>
      </w:r>
      <w:r w:rsidRPr="00A22632">
        <w:rPr>
          <w:rFonts w:ascii="仿宋" w:eastAsia="仿宋" w:hAnsi="仿宋" w:cs="Times New Roman"/>
          <w:sz w:val="24"/>
          <w:szCs w:val="24"/>
        </w:rPr>
        <w:instrText xml:space="preserve"> ADDIN EN.REFLIST </w:instrText>
      </w:r>
      <w:r w:rsidRPr="00A22632">
        <w:rPr>
          <w:rFonts w:ascii="仿宋" w:eastAsia="仿宋" w:hAnsi="仿宋" w:cs="Times New Roman"/>
          <w:sz w:val="24"/>
          <w:szCs w:val="24"/>
        </w:rPr>
        <w:fldChar w:fldCharType="separate"/>
      </w:r>
      <w:r w:rsidRPr="00A22632">
        <w:rPr>
          <w:rFonts w:ascii="仿宋" w:eastAsia="仿宋" w:hAnsi="仿宋" w:cs="Times New Roman"/>
          <w:sz w:val="24"/>
          <w:szCs w:val="24"/>
        </w:rPr>
        <w:t>[1]</w:t>
      </w:r>
      <w:r w:rsidRPr="00A22632">
        <w:rPr>
          <w:rFonts w:ascii="仿宋" w:eastAsia="仿宋" w:hAnsi="仿宋" w:cs="Times New Roman"/>
          <w:sz w:val="24"/>
          <w:szCs w:val="24"/>
        </w:rPr>
        <w:tab/>
        <w:t>LIU Y, WEN X, LEI W, et al. High-Performance and Low-Power Polycrystalline MoTe2 Thin Film Transistors with Solution-Processed Ternary Oxide High-k Dielectric [J]. Advanced Materials Interfaces, 2022, 9(12).</w:t>
      </w:r>
      <w:r>
        <w:rPr>
          <w:rFonts w:ascii="仿宋" w:eastAsia="仿宋" w:hAnsi="仿宋" w:cs="Times New Roman"/>
          <w:sz w:val="24"/>
          <w:szCs w:val="24"/>
        </w:rPr>
        <w:t>(</w:t>
      </w:r>
      <w:r w:rsidRPr="00C0640F">
        <w:rPr>
          <w:rFonts w:ascii="仿宋" w:eastAsia="仿宋" w:hAnsi="仿宋" w:cs="Times New Roman"/>
          <w:sz w:val="24"/>
          <w:szCs w:val="24"/>
        </w:rPr>
        <w:t>https://doi.org/</w:t>
      </w:r>
      <w:r w:rsidRPr="00A22632">
        <w:rPr>
          <w:rFonts w:ascii="仿宋" w:eastAsia="仿宋" w:hAnsi="仿宋" w:cs="Times New Roman"/>
          <w:sz w:val="24"/>
          <w:szCs w:val="24"/>
        </w:rPr>
        <w:t>10.1002/admi.202101863</w:t>
      </w:r>
      <w:r>
        <w:rPr>
          <w:rFonts w:ascii="仿宋" w:eastAsia="仿宋" w:hAnsi="仿宋" w:cs="Times New Roman"/>
          <w:sz w:val="24"/>
          <w:szCs w:val="24"/>
        </w:rPr>
        <w:t>)</w:t>
      </w:r>
    </w:p>
    <w:p w14:paraId="570DC104" w14:textId="4E1D24A4" w:rsidR="00A22632" w:rsidRPr="00A22632" w:rsidRDefault="00A22632" w:rsidP="00A22632">
      <w:pPr>
        <w:spacing w:line="360" w:lineRule="auto"/>
        <w:ind w:left="360" w:hangingChars="150" w:hanging="360"/>
        <w:rPr>
          <w:rFonts w:ascii="仿宋" w:eastAsia="仿宋" w:hAnsi="仿宋" w:cs="Times New Roman"/>
          <w:sz w:val="24"/>
          <w:szCs w:val="24"/>
        </w:rPr>
      </w:pPr>
      <w:r w:rsidRPr="00A22632">
        <w:rPr>
          <w:rFonts w:ascii="仿宋" w:eastAsia="仿宋" w:hAnsi="仿宋" w:cs="Times New Roman"/>
          <w:sz w:val="24"/>
          <w:szCs w:val="24"/>
        </w:rPr>
        <w:t>[2]</w:t>
      </w:r>
      <w:r w:rsidRPr="00A22632">
        <w:rPr>
          <w:rFonts w:ascii="仿宋" w:eastAsia="仿宋" w:hAnsi="仿宋" w:cs="Times New Roman"/>
          <w:sz w:val="24"/>
          <w:szCs w:val="24"/>
        </w:rPr>
        <w:tab/>
        <w:t>ZHANG G, WU H, ZHANG L, et al. Highly-Tunable Intrinsic Room-Temperature Ferromagnetism in 2D van der Waals Semiconductor CrxGa1-xTe [J]. Advanced Science, 2022, 9(1).</w:t>
      </w:r>
      <w:r>
        <w:rPr>
          <w:rFonts w:ascii="仿宋" w:eastAsia="仿宋" w:hAnsi="仿宋" w:cs="Times New Roman"/>
          <w:sz w:val="24"/>
          <w:szCs w:val="24"/>
        </w:rPr>
        <w:t>(</w:t>
      </w:r>
      <w:r w:rsidRPr="00C0640F">
        <w:rPr>
          <w:rFonts w:ascii="仿宋" w:eastAsia="仿宋" w:hAnsi="仿宋" w:cs="Times New Roman"/>
          <w:sz w:val="24"/>
          <w:szCs w:val="24"/>
        </w:rPr>
        <w:t>https://doi.org/</w:t>
      </w:r>
      <w:r w:rsidRPr="00A22632">
        <w:rPr>
          <w:rFonts w:ascii="仿宋" w:eastAsia="仿宋" w:hAnsi="仿宋" w:cs="Times New Roman"/>
          <w:sz w:val="24"/>
          <w:szCs w:val="24"/>
        </w:rPr>
        <w:t>10.1002/advs.202103173</w:t>
      </w:r>
      <w:r>
        <w:rPr>
          <w:rFonts w:ascii="仿宋" w:eastAsia="仿宋" w:hAnsi="仿宋" w:cs="Times New Roman"/>
          <w:sz w:val="24"/>
          <w:szCs w:val="24"/>
        </w:rPr>
        <w:t>)</w:t>
      </w:r>
    </w:p>
    <w:p w14:paraId="4B13390C" w14:textId="40DAB57F" w:rsidR="00A22632" w:rsidRPr="00A22632" w:rsidRDefault="00A22632" w:rsidP="00A22632">
      <w:pPr>
        <w:spacing w:line="360" w:lineRule="auto"/>
        <w:ind w:left="360" w:hangingChars="150" w:hanging="360"/>
        <w:rPr>
          <w:rFonts w:ascii="仿宋" w:eastAsia="仿宋" w:hAnsi="仿宋" w:cs="Times New Roman"/>
          <w:sz w:val="24"/>
          <w:szCs w:val="24"/>
        </w:rPr>
      </w:pPr>
      <w:r w:rsidRPr="00A22632">
        <w:rPr>
          <w:rFonts w:ascii="仿宋" w:eastAsia="仿宋" w:hAnsi="仿宋" w:cs="Times New Roman"/>
          <w:sz w:val="24"/>
          <w:szCs w:val="24"/>
        </w:rPr>
        <w:t>[3]</w:t>
      </w:r>
      <w:r w:rsidRPr="00A22632">
        <w:rPr>
          <w:rFonts w:ascii="仿宋" w:eastAsia="仿宋" w:hAnsi="仿宋" w:cs="Times New Roman"/>
          <w:sz w:val="24"/>
          <w:szCs w:val="24"/>
        </w:rPr>
        <w:tab/>
        <w:t>WU H, ZHANG W, YANG L, et al. Strong intrinsic room-temperature ferromagnetism in freestanding non-van der Waals ultrathin 2D crystals [J]. Nature Communications, 2021, 12(1).</w:t>
      </w:r>
      <w:r>
        <w:rPr>
          <w:rFonts w:ascii="仿宋" w:eastAsia="仿宋" w:hAnsi="仿宋" w:cs="Times New Roman"/>
          <w:sz w:val="24"/>
          <w:szCs w:val="24"/>
        </w:rPr>
        <w:t>(</w:t>
      </w:r>
      <w:r w:rsidRPr="00C0640F">
        <w:rPr>
          <w:rFonts w:ascii="仿宋" w:eastAsia="仿宋" w:hAnsi="仿宋" w:cs="Times New Roman"/>
          <w:sz w:val="24"/>
          <w:szCs w:val="24"/>
        </w:rPr>
        <w:t>https://doi.org/</w:t>
      </w:r>
      <w:r w:rsidRPr="00A22632">
        <w:rPr>
          <w:rFonts w:ascii="仿宋" w:eastAsia="仿宋" w:hAnsi="仿宋" w:cs="Times New Roman"/>
          <w:sz w:val="24"/>
          <w:szCs w:val="24"/>
        </w:rPr>
        <w:t>10.1038/s41467-021-26009-0</w:t>
      </w:r>
      <w:r>
        <w:rPr>
          <w:rFonts w:ascii="仿宋" w:eastAsia="仿宋" w:hAnsi="仿宋" w:cs="Times New Roman"/>
          <w:sz w:val="24"/>
          <w:szCs w:val="24"/>
        </w:rPr>
        <w:t>)</w:t>
      </w:r>
    </w:p>
    <w:p w14:paraId="62995F2C" w14:textId="2A9E2525" w:rsidR="00A22632" w:rsidRPr="00A22632" w:rsidRDefault="00A22632" w:rsidP="00A22632">
      <w:pPr>
        <w:spacing w:line="360" w:lineRule="auto"/>
        <w:ind w:left="360" w:hangingChars="150" w:hanging="360"/>
        <w:rPr>
          <w:rFonts w:ascii="仿宋" w:eastAsia="仿宋" w:hAnsi="仿宋" w:cs="Times New Roman"/>
          <w:sz w:val="24"/>
          <w:szCs w:val="24"/>
        </w:rPr>
      </w:pPr>
      <w:r w:rsidRPr="00A22632">
        <w:rPr>
          <w:rFonts w:ascii="仿宋" w:eastAsia="仿宋" w:hAnsi="仿宋" w:cs="Times New Roman"/>
          <w:sz w:val="24"/>
          <w:szCs w:val="24"/>
        </w:rPr>
        <w:t>[4]</w:t>
      </w:r>
      <w:r w:rsidRPr="00A22632">
        <w:rPr>
          <w:rFonts w:ascii="仿宋" w:eastAsia="仿宋" w:hAnsi="仿宋" w:cs="Times New Roman"/>
          <w:sz w:val="24"/>
          <w:szCs w:val="24"/>
        </w:rPr>
        <w:tab/>
        <w:t>YANG L, WU H, ZHANG L, et al. Tunable and Robust Near-Room-Temperature Intrinsic Ferromagnetism of a van der Waals Layered Cr-Doped 2H-MoTe2 Semiconductor with an Out-of-Plane Anisotropy [J]. Acs Applied Materials &amp; Interfaces, 2021, 13(27): 31880-90.</w:t>
      </w:r>
      <w:r>
        <w:rPr>
          <w:rFonts w:ascii="仿宋" w:eastAsia="仿宋" w:hAnsi="仿宋" w:cs="Times New Roman"/>
          <w:sz w:val="24"/>
          <w:szCs w:val="24"/>
        </w:rPr>
        <w:t>(</w:t>
      </w:r>
      <w:r w:rsidRPr="00C0640F">
        <w:rPr>
          <w:rFonts w:ascii="仿宋" w:eastAsia="仿宋" w:hAnsi="仿宋" w:cs="Times New Roman"/>
          <w:sz w:val="24"/>
          <w:szCs w:val="24"/>
        </w:rPr>
        <w:t>https://doi.org/</w:t>
      </w:r>
      <w:r w:rsidRPr="00A22632">
        <w:rPr>
          <w:rFonts w:ascii="仿宋" w:eastAsia="仿宋" w:hAnsi="仿宋" w:cs="Times New Roman"/>
          <w:sz w:val="24"/>
          <w:szCs w:val="24"/>
        </w:rPr>
        <w:t>10.1021/acsami.1c07680</w:t>
      </w:r>
      <w:r>
        <w:rPr>
          <w:rFonts w:ascii="仿宋" w:eastAsia="仿宋" w:hAnsi="仿宋" w:cs="Times New Roman"/>
          <w:sz w:val="24"/>
          <w:szCs w:val="24"/>
        </w:rPr>
        <w:t>)</w:t>
      </w:r>
    </w:p>
    <w:p w14:paraId="5B296D78" w14:textId="5D29E0B3" w:rsidR="00A22632" w:rsidRPr="00A22632" w:rsidRDefault="00A22632" w:rsidP="00A22632">
      <w:pPr>
        <w:spacing w:line="360" w:lineRule="auto"/>
        <w:ind w:left="360" w:hangingChars="150" w:hanging="360"/>
        <w:rPr>
          <w:rFonts w:ascii="仿宋" w:eastAsia="仿宋" w:hAnsi="仿宋" w:cs="Times New Roman"/>
          <w:sz w:val="24"/>
          <w:szCs w:val="24"/>
        </w:rPr>
      </w:pPr>
      <w:r w:rsidRPr="00A22632">
        <w:rPr>
          <w:rFonts w:ascii="仿宋" w:eastAsia="仿宋" w:hAnsi="仿宋" w:cs="Times New Roman"/>
          <w:sz w:val="24"/>
          <w:szCs w:val="24"/>
        </w:rPr>
        <w:t>[5]</w:t>
      </w:r>
      <w:r w:rsidRPr="00A22632">
        <w:rPr>
          <w:rFonts w:ascii="仿宋" w:eastAsia="仿宋" w:hAnsi="仿宋" w:cs="Times New Roman"/>
          <w:sz w:val="24"/>
          <w:szCs w:val="24"/>
        </w:rPr>
        <w:tab/>
        <w:t>SHI S, LI J, HSU C-H, et al. Observation of the Out-of-Plane Polarized Spin Current from CVD Grown WTe2 [J]. Advanced Quantum Technologies, 2021, 4(8).</w:t>
      </w:r>
      <w:r>
        <w:rPr>
          <w:rFonts w:ascii="仿宋" w:eastAsia="仿宋" w:hAnsi="仿宋" w:cs="Times New Roman"/>
          <w:sz w:val="24"/>
          <w:szCs w:val="24"/>
        </w:rPr>
        <w:t>(</w:t>
      </w:r>
      <w:r w:rsidRPr="00C0640F">
        <w:rPr>
          <w:rFonts w:ascii="仿宋" w:eastAsia="仿宋" w:hAnsi="仿宋" w:cs="Times New Roman"/>
          <w:sz w:val="24"/>
          <w:szCs w:val="24"/>
        </w:rPr>
        <w:t>https://doi.org/</w:t>
      </w:r>
      <w:r w:rsidRPr="00A22632">
        <w:rPr>
          <w:rFonts w:ascii="仿宋" w:eastAsia="仿宋" w:hAnsi="仿宋" w:cs="Times New Roman"/>
          <w:sz w:val="24"/>
          <w:szCs w:val="24"/>
        </w:rPr>
        <w:t>10.1002/qute.202100038</w:t>
      </w:r>
      <w:r>
        <w:rPr>
          <w:rFonts w:ascii="仿宋" w:eastAsia="仿宋" w:hAnsi="仿宋" w:cs="Times New Roman"/>
          <w:sz w:val="24"/>
          <w:szCs w:val="24"/>
        </w:rPr>
        <w:t>)</w:t>
      </w:r>
    </w:p>
    <w:p w14:paraId="2DACBBA9" w14:textId="77777777" w:rsidR="00B726E9" w:rsidRDefault="00A22632" w:rsidP="00A22632">
      <w:pPr>
        <w:spacing w:line="360" w:lineRule="auto"/>
        <w:rPr>
          <w:rFonts w:ascii="仿宋" w:eastAsia="仿宋" w:hAnsi="仿宋" w:cs="Times New Roman"/>
          <w:sz w:val="24"/>
          <w:szCs w:val="24"/>
        </w:rPr>
      </w:pPr>
      <w:r w:rsidRPr="00A22632">
        <w:rPr>
          <w:rFonts w:ascii="仿宋" w:eastAsia="仿宋" w:hAnsi="仿宋" w:cs="Times New Roman"/>
          <w:sz w:val="24"/>
          <w:szCs w:val="24"/>
        </w:rPr>
        <w:fldChar w:fldCharType="end"/>
      </w:r>
    </w:p>
    <w:p w14:paraId="0B793AD6" w14:textId="304DA481" w:rsidR="00C64003" w:rsidRPr="00C0640F" w:rsidRDefault="00C64003" w:rsidP="00A22632">
      <w:pPr>
        <w:spacing w:line="360" w:lineRule="auto"/>
        <w:rPr>
          <w:rFonts w:ascii="仿宋" w:eastAsia="仿宋" w:hAnsi="仿宋" w:cs="Times New Roman"/>
          <w:b/>
          <w:bCs/>
          <w:sz w:val="24"/>
          <w:szCs w:val="24"/>
        </w:rPr>
      </w:pPr>
      <w:r w:rsidRPr="00C0640F">
        <w:rPr>
          <w:rFonts w:ascii="仿宋" w:eastAsia="仿宋" w:hAnsi="仿宋" w:cs="Times New Roman"/>
          <w:b/>
          <w:bCs/>
          <w:sz w:val="24"/>
          <w:szCs w:val="24"/>
        </w:rPr>
        <w:t>3. 检索、列举题名为</w:t>
      </w:r>
      <w:r w:rsidR="004A1BE4" w:rsidRPr="00C0640F">
        <w:rPr>
          <w:rFonts w:ascii="仿宋" w:eastAsia="仿宋" w:hAnsi="仿宋" w:cs="Times New Roman" w:hint="eastAsia"/>
          <w:b/>
          <w:bCs/>
          <w:sz w:val="24"/>
          <w:szCs w:val="24"/>
        </w:rPr>
        <w:t>“</w:t>
      </w:r>
      <w:r w:rsidR="004A1BE4" w:rsidRPr="00C0640F">
        <w:rPr>
          <w:rFonts w:ascii="仿宋" w:eastAsia="仿宋" w:hAnsi="仿宋" w:cs="Times New Roman"/>
          <w:b/>
          <w:bCs/>
          <w:sz w:val="24"/>
          <w:szCs w:val="24"/>
        </w:rPr>
        <w:t>生物质</w:t>
      </w:r>
      <w:r w:rsidR="004A1BE4" w:rsidRPr="00C0640F">
        <w:rPr>
          <w:rFonts w:ascii="仿宋" w:eastAsia="仿宋" w:hAnsi="仿宋" w:cs="Times New Roman" w:hint="eastAsia"/>
          <w:b/>
          <w:bCs/>
          <w:sz w:val="24"/>
          <w:szCs w:val="24"/>
        </w:rPr>
        <w:t>”“</w:t>
      </w:r>
      <w:r w:rsidR="004A1BE4" w:rsidRPr="00C0640F">
        <w:rPr>
          <w:rFonts w:ascii="仿宋" w:eastAsia="仿宋" w:hAnsi="仿宋" w:cs="Times New Roman"/>
          <w:b/>
          <w:bCs/>
          <w:sz w:val="24"/>
          <w:szCs w:val="24"/>
        </w:rPr>
        <w:t>Biomass</w:t>
      </w:r>
      <w:r w:rsidR="004A1BE4" w:rsidRPr="00C0640F">
        <w:rPr>
          <w:rFonts w:ascii="仿宋" w:eastAsia="仿宋" w:hAnsi="仿宋" w:cs="Times New Roman" w:hint="eastAsia"/>
          <w:b/>
          <w:bCs/>
          <w:sz w:val="24"/>
          <w:szCs w:val="24"/>
        </w:rPr>
        <w:t>”</w:t>
      </w:r>
      <w:r w:rsidRPr="00C0640F">
        <w:rPr>
          <w:rFonts w:ascii="仿宋" w:eastAsia="仿宋" w:hAnsi="仿宋" w:cs="Times New Roman"/>
          <w:b/>
          <w:bCs/>
          <w:sz w:val="24"/>
          <w:szCs w:val="24"/>
        </w:rPr>
        <w:t>相关的五篇中</w:t>
      </w:r>
      <w:r w:rsidR="004A1BE4" w:rsidRPr="00C0640F">
        <w:rPr>
          <w:rFonts w:ascii="仿宋" w:eastAsia="仿宋" w:hAnsi="仿宋" w:cs="Times New Roman"/>
          <w:b/>
          <w:bCs/>
          <w:sz w:val="24"/>
          <w:szCs w:val="24"/>
        </w:rPr>
        <w:t>/</w:t>
      </w:r>
      <w:r w:rsidRPr="00C0640F">
        <w:rPr>
          <w:rFonts w:ascii="仿宋" w:eastAsia="仿宋" w:hAnsi="仿宋" w:cs="Times New Roman"/>
          <w:b/>
          <w:bCs/>
          <w:sz w:val="24"/>
          <w:szCs w:val="24"/>
        </w:rPr>
        <w:t>外学位论文各5篇。</w:t>
      </w:r>
    </w:p>
    <w:p w14:paraId="7B103E51" w14:textId="0B1DB1AA" w:rsidR="00B726E9" w:rsidRPr="0063535D" w:rsidRDefault="00B726E9" w:rsidP="003E5910">
      <w:pPr>
        <w:spacing w:line="360" w:lineRule="auto"/>
        <w:rPr>
          <w:rFonts w:ascii="仿宋" w:eastAsia="仿宋" w:hAnsi="仿宋" w:cs="Times New Roman"/>
          <w:b/>
          <w:bCs/>
          <w:sz w:val="24"/>
          <w:szCs w:val="24"/>
        </w:rPr>
      </w:pPr>
      <w:r w:rsidRPr="0063535D">
        <w:rPr>
          <w:rFonts w:ascii="仿宋" w:eastAsia="仿宋" w:hAnsi="仿宋" w:cs="Times New Roman" w:hint="eastAsia"/>
          <w:b/>
          <w:bCs/>
          <w:sz w:val="24"/>
          <w:szCs w:val="24"/>
        </w:rPr>
        <w:t>中国学位论文：</w:t>
      </w:r>
    </w:p>
    <w:p w14:paraId="59F50691" w14:textId="703AB08E" w:rsidR="00B726E9" w:rsidRDefault="00B726E9" w:rsidP="003E5910">
      <w:pPr>
        <w:spacing w:line="360" w:lineRule="auto"/>
        <w:rPr>
          <w:rFonts w:ascii="仿宋" w:eastAsia="仿宋" w:hAnsi="仿宋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943638" wp14:editId="39AB5D9E">
            <wp:extent cx="5274310" cy="2067560"/>
            <wp:effectExtent l="0" t="0" r="2540" b="8890"/>
            <wp:docPr id="426042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421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1452" w14:textId="4DCB9C9A" w:rsidR="00B726E9" w:rsidRDefault="00B726E9" w:rsidP="0063535D">
      <w:pPr>
        <w:spacing w:line="360" w:lineRule="auto"/>
        <w:ind w:left="401" w:hangingChars="167" w:hanging="401"/>
        <w:rPr>
          <w:rFonts w:ascii="仿宋" w:eastAsia="仿宋" w:hAnsi="仿宋" w:cs="Times New Roman"/>
          <w:sz w:val="24"/>
          <w:szCs w:val="24"/>
        </w:rPr>
      </w:pPr>
      <w:r w:rsidRPr="00B726E9">
        <w:rPr>
          <w:rFonts w:ascii="仿宋" w:eastAsia="仿宋" w:hAnsi="仿宋" w:cs="Times New Roman"/>
          <w:sz w:val="24"/>
          <w:szCs w:val="24"/>
        </w:rPr>
        <w:t>[1]李伟振. 生物质热解动力学及成型本构特性研究[D].郑州大学,2023.DOI:10.27466/d.cnki.gzzdu.2023.000014.</w:t>
      </w:r>
    </w:p>
    <w:p w14:paraId="1821BDAD" w14:textId="3E048D22" w:rsidR="00B726E9" w:rsidRDefault="00B726E9" w:rsidP="0063535D">
      <w:pPr>
        <w:spacing w:line="360" w:lineRule="auto"/>
        <w:ind w:left="401" w:hangingChars="167" w:hanging="401"/>
        <w:rPr>
          <w:rFonts w:ascii="仿宋" w:eastAsia="仿宋" w:hAnsi="仿宋" w:cs="Times New Roman"/>
          <w:sz w:val="24"/>
          <w:szCs w:val="24"/>
        </w:rPr>
      </w:pPr>
      <w:r w:rsidRPr="00B726E9">
        <w:rPr>
          <w:rFonts w:ascii="仿宋" w:eastAsia="仿宋" w:hAnsi="仿宋" w:cs="Times New Roman"/>
          <w:sz w:val="24"/>
          <w:szCs w:val="24"/>
        </w:rPr>
        <w:t>[</w:t>
      </w:r>
      <w:r>
        <w:rPr>
          <w:rFonts w:ascii="仿宋" w:eastAsia="仿宋" w:hAnsi="仿宋" w:cs="Times New Roman"/>
          <w:sz w:val="24"/>
          <w:szCs w:val="24"/>
        </w:rPr>
        <w:t>2</w:t>
      </w:r>
      <w:r w:rsidRPr="00B726E9">
        <w:rPr>
          <w:rFonts w:ascii="仿宋" w:eastAsia="仿宋" w:hAnsi="仿宋" w:cs="Times New Roman"/>
          <w:sz w:val="24"/>
          <w:szCs w:val="24"/>
        </w:rPr>
        <w:t>]曾晰. 生物质分段气化催化制氢实验研究及系统模拟[D].浙江大学,2023.DOI:10.27461/d.cnki.gzjdx.2023.000262.</w:t>
      </w:r>
    </w:p>
    <w:p w14:paraId="481578B3" w14:textId="5C0B3EA4" w:rsidR="00B726E9" w:rsidRDefault="00B726E9" w:rsidP="0063535D">
      <w:pPr>
        <w:spacing w:line="360" w:lineRule="auto"/>
        <w:ind w:left="401" w:hangingChars="167" w:hanging="401"/>
        <w:rPr>
          <w:rFonts w:ascii="仿宋" w:eastAsia="仿宋" w:hAnsi="仿宋" w:cs="Times New Roman"/>
          <w:sz w:val="24"/>
          <w:szCs w:val="24"/>
        </w:rPr>
      </w:pPr>
      <w:r w:rsidRPr="00B726E9">
        <w:rPr>
          <w:rFonts w:ascii="仿宋" w:eastAsia="仿宋" w:hAnsi="仿宋" w:cs="Times New Roman"/>
          <w:sz w:val="24"/>
          <w:szCs w:val="24"/>
        </w:rPr>
        <w:t>[</w:t>
      </w:r>
      <w:r>
        <w:rPr>
          <w:rFonts w:ascii="仿宋" w:eastAsia="仿宋" w:hAnsi="仿宋" w:cs="Times New Roman"/>
          <w:sz w:val="24"/>
          <w:szCs w:val="24"/>
        </w:rPr>
        <w:t>3</w:t>
      </w:r>
      <w:r w:rsidRPr="00B726E9">
        <w:rPr>
          <w:rFonts w:ascii="仿宋" w:eastAsia="仿宋" w:hAnsi="仿宋" w:cs="Times New Roman"/>
          <w:sz w:val="24"/>
          <w:szCs w:val="24"/>
        </w:rPr>
        <w:t>]田苗苗. 锂硫电池正极碳材料的制备及电化学性能研究[D].浙江大学,2023.DOI:10.27461/d.cnki.gzjdx.2023.000013.</w:t>
      </w:r>
    </w:p>
    <w:p w14:paraId="43C2A3A8" w14:textId="5E3A2AF7" w:rsidR="00B726E9" w:rsidRDefault="00B726E9" w:rsidP="0063535D">
      <w:pPr>
        <w:spacing w:line="360" w:lineRule="auto"/>
        <w:ind w:left="401" w:hangingChars="167" w:hanging="401"/>
        <w:rPr>
          <w:rFonts w:ascii="仿宋" w:eastAsia="仿宋" w:hAnsi="仿宋" w:cs="Times New Roman"/>
          <w:sz w:val="24"/>
          <w:szCs w:val="24"/>
        </w:rPr>
      </w:pPr>
      <w:r w:rsidRPr="00B726E9">
        <w:rPr>
          <w:rFonts w:ascii="仿宋" w:eastAsia="仿宋" w:hAnsi="仿宋" w:cs="Times New Roman"/>
          <w:sz w:val="24"/>
          <w:szCs w:val="24"/>
        </w:rPr>
        <w:t>[</w:t>
      </w:r>
      <w:r>
        <w:rPr>
          <w:rFonts w:ascii="仿宋" w:eastAsia="仿宋" w:hAnsi="仿宋" w:cs="Times New Roman"/>
          <w:sz w:val="24"/>
          <w:szCs w:val="24"/>
        </w:rPr>
        <w:t>4</w:t>
      </w:r>
      <w:r w:rsidRPr="00B726E9">
        <w:rPr>
          <w:rFonts w:ascii="仿宋" w:eastAsia="仿宋" w:hAnsi="仿宋" w:cs="Times New Roman"/>
          <w:sz w:val="24"/>
          <w:szCs w:val="24"/>
        </w:rPr>
        <w:t>]谢昊源. 基于新型图像算法的大型工业固废燃烧系统实时诊断[D].浙江大学,2023.DOI:10.27461/d.cnki.gzjdx.2023.000087.</w:t>
      </w:r>
    </w:p>
    <w:p w14:paraId="00AD7C82" w14:textId="2980CA42" w:rsidR="00B726E9" w:rsidRDefault="00B726E9" w:rsidP="0063535D">
      <w:pPr>
        <w:spacing w:line="360" w:lineRule="auto"/>
        <w:ind w:left="401" w:hangingChars="167" w:hanging="401"/>
        <w:rPr>
          <w:rFonts w:ascii="仿宋" w:eastAsia="仿宋" w:hAnsi="仿宋" w:cs="Times New Roman"/>
          <w:sz w:val="24"/>
          <w:szCs w:val="24"/>
        </w:rPr>
      </w:pPr>
      <w:r w:rsidRPr="00B726E9">
        <w:rPr>
          <w:rFonts w:ascii="仿宋" w:eastAsia="仿宋" w:hAnsi="仿宋" w:cs="Times New Roman"/>
          <w:sz w:val="24"/>
          <w:szCs w:val="24"/>
        </w:rPr>
        <w:t>[</w:t>
      </w:r>
      <w:r>
        <w:rPr>
          <w:rFonts w:ascii="仿宋" w:eastAsia="仿宋" w:hAnsi="仿宋" w:cs="Times New Roman"/>
          <w:sz w:val="24"/>
          <w:szCs w:val="24"/>
        </w:rPr>
        <w:t>5</w:t>
      </w:r>
      <w:r w:rsidRPr="00B726E9">
        <w:rPr>
          <w:rFonts w:ascii="仿宋" w:eastAsia="仿宋" w:hAnsi="仿宋" w:cs="Times New Roman"/>
          <w:sz w:val="24"/>
          <w:szCs w:val="24"/>
        </w:rPr>
        <w:t>]刘鲁鹏. 壳聚糖基碳硫阴极材料的制备及其电化学性能研究[D].河北经贸大学,2023.DOI:10.27106/d.cnki.ghbju.2023.000801.</w:t>
      </w:r>
    </w:p>
    <w:p w14:paraId="03262A5E" w14:textId="6418FB1E" w:rsidR="00B726E9" w:rsidRPr="0063535D" w:rsidRDefault="00B726E9" w:rsidP="00B726E9">
      <w:pPr>
        <w:spacing w:line="360" w:lineRule="auto"/>
        <w:rPr>
          <w:rFonts w:ascii="仿宋" w:eastAsia="仿宋" w:hAnsi="仿宋" w:cs="Times New Roman"/>
          <w:b/>
          <w:bCs/>
          <w:sz w:val="24"/>
          <w:szCs w:val="24"/>
        </w:rPr>
      </w:pPr>
      <w:r w:rsidRPr="0063535D">
        <w:rPr>
          <w:rFonts w:ascii="仿宋" w:eastAsia="仿宋" w:hAnsi="仿宋" w:cs="Times New Roman" w:hint="eastAsia"/>
          <w:b/>
          <w:bCs/>
          <w:sz w:val="24"/>
          <w:szCs w:val="24"/>
        </w:rPr>
        <w:t>外国</w:t>
      </w:r>
      <w:r w:rsidRPr="0063535D">
        <w:rPr>
          <w:rFonts w:ascii="仿宋" w:eastAsia="仿宋" w:hAnsi="仿宋" w:cs="Times New Roman" w:hint="eastAsia"/>
          <w:b/>
          <w:bCs/>
          <w:sz w:val="24"/>
          <w:szCs w:val="24"/>
        </w:rPr>
        <w:t>学位论文：</w:t>
      </w:r>
      <w:r w:rsidR="00963D14" w:rsidRPr="0063535D">
        <w:rPr>
          <w:rFonts w:ascii="仿宋" w:eastAsia="仿宋" w:hAnsi="仿宋" w:cs="Times New Roman" w:hint="eastAsia"/>
          <w:b/>
          <w:bCs/>
          <w:sz w:val="24"/>
          <w:szCs w:val="24"/>
        </w:rPr>
        <w:t>（可以使用</w:t>
      </w:r>
      <w:r w:rsidR="00963D14" w:rsidRPr="0063535D">
        <w:rPr>
          <w:rFonts w:ascii="仿宋" w:eastAsia="仿宋" w:hAnsi="仿宋" w:cs="Times New Roman" w:hint="eastAsia"/>
          <w:b/>
          <w:bCs/>
          <w:sz w:val="24"/>
          <w:szCs w:val="24"/>
        </w:rPr>
        <w:t>厦门大学</w:t>
      </w:r>
      <w:r w:rsidR="00963D14" w:rsidRPr="0063535D">
        <w:rPr>
          <w:rFonts w:ascii="仿宋" w:eastAsia="仿宋" w:hAnsi="仿宋" w:cs="Times New Roman"/>
          <w:b/>
          <w:bCs/>
          <w:sz w:val="24"/>
          <w:szCs w:val="24"/>
        </w:rPr>
        <w:t xml:space="preserve"> CARSI</w:t>
      </w:r>
      <w:r w:rsidR="00963D14" w:rsidRPr="0063535D">
        <w:rPr>
          <w:rFonts w:ascii="仿宋" w:eastAsia="仿宋" w:hAnsi="仿宋" w:cs="Times New Roman" w:hint="eastAsia"/>
          <w:b/>
          <w:bCs/>
          <w:sz w:val="24"/>
          <w:szCs w:val="24"/>
        </w:rPr>
        <w:t>登录）</w:t>
      </w:r>
    </w:p>
    <w:p w14:paraId="65C9BD4E" w14:textId="68ECB652" w:rsidR="00B726E9" w:rsidRDefault="00963D14" w:rsidP="00B726E9">
      <w:pPr>
        <w:spacing w:line="360" w:lineRule="auto"/>
        <w:rPr>
          <w:rFonts w:ascii="仿宋" w:eastAsia="仿宋" w:hAnsi="仿宋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5C1B5AF4" wp14:editId="1269A8D4">
            <wp:extent cx="5274310" cy="2459990"/>
            <wp:effectExtent l="0" t="0" r="2540" b="0"/>
            <wp:docPr id="995385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859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7D32" w14:textId="723A8AFE" w:rsidR="00A7744F" w:rsidRDefault="00963D14" w:rsidP="00A060BF">
      <w:pPr>
        <w:spacing w:line="360" w:lineRule="auto"/>
        <w:ind w:left="360" w:hangingChars="150" w:hanging="360"/>
        <w:rPr>
          <w:rFonts w:ascii="仿宋" w:eastAsia="仿宋" w:hAnsi="仿宋" w:cs="Times New Roman"/>
          <w:sz w:val="24"/>
          <w:szCs w:val="24"/>
          <w:lang w:val="de-DE"/>
        </w:rPr>
      </w:pPr>
      <w:r w:rsidRPr="00963D14">
        <w:rPr>
          <w:rFonts w:ascii="仿宋" w:eastAsia="仿宋" w:hAnsi="仿宋" w:cs="Times New Roman"/>
          <w:sz w:val="24"/>
          <w:szCs w:val="24"/>
          <w:lang w:val="de-DE"/>
        </w:rPr>
        <w:t xml:space="preserve">[1]Alluhaibi, Mustafa.Solvolytic Lignocellulosic Biomass Liquefaction[D].ProQuest Dissertations and Theses Full-text Search </w:t>
      </w:r>
      <w:r w:rsidRPr="00963D14">
        <w:rPr>
          <w:rFonts w:ascii="仿宋" w:eastAsia="仿宋" w:hAnsi="仿宋" w:cs="Times New Roman"/>
          <w:sz w:val="24"/>
          <w:szCs w:val="24"/>
          <w:lang w:val="de-DE"/>
        </w:rPr>
        <w:lastRenderedPageBreak/>
        <w:t>Platform,2020.</w:t>
      </w:r>
    </w:p>
    <w:p w14:paraId="39948838" w14:textId="1431D828" w:rsidR="00963D14" w:rsidRDefault="00963D14" w:rsidP="00A060BF">
      <w:pPr>
        <w:spacing w:line="360" w:lineRule="auto"/>
        <w:ind w:left="360" w:hangingChars="150" w:hanging="360"/>
        <w:rPr>
          <w:rFonts w:ascii="仿宋" w:eastAsia="仿宋" w:hAnsi="仿宋" w:cs="Times New Roman"/>
          <w:sz w:val="24"/>
          <w:szCs w:val="24"/>
          <w:lang w:val="de-DE"/>
        </w:rPr>
      </w:pPr>
      <w:r w:rsidRPr="00963D14">
        <w:rPr>
          <w:rFonts w:ascii="仿宋" w:eastAsia="仿宋" w:hAnsi="仿宋" w:cs="Times New Roman"/>
          <w:sz w:val="24"/>
          <w:szCs w:val="24"/>
          <w:lang w:val="de-DE"/>
        </w:rPr>
        <w:t>[</w:t>
      </w:r>
      <w:r w:rsidR="0063535D">
        <w:rPr>
          <w:rFonts w:ascii="仿宋" w:eastAsia="仿宋" w:hAnsi="仿宋" w:cs="Times New Roman"/>
          <w:sz w:val="24"/>
          <w:szCs w:val="24"/>
          <w:lang w:val="de-DE"/>
        </w:rPr>
        <w:t>2</w:t>
      </w:r>
      <w:r w:rsidRPr="00963D14">
        <w:rPr>
          <w:rFonts w:ascii="仿宋" w:eastAsia="仿宋" w:hAnsi="仿宋" w:cs="Times New Roman"/>
          <w:sz w:val="24"/>
          <w:szCs w:val="24"/>
          <w:lang w:val="de-DE"/>
        </w:rPr>
        <w:t>]Stahlfeld, Kurt W..Biomass Derived Porous Materials and Battery Applications[D].ProQuest Dissertations and Theses Full-text Search Platform,2023.</w:t>
      </w:r>
    </w:p>
    <w:p w14:paraId="2664FEE8" w14:textId="077C794A" w:rsidR="00963D14" w:rsidRDefault="00963D14" w:rsidP="00A060BF">
      <w:pPr>
        <w:spacing w:line="360" w:lineRule="auto"/>
        <w:ind w:left="360" w:hangingChars="150" w:hanging="360"/>
        <w:rPr>
          <w:rFonts w:ascii="仿宋" w:eastAsia="仿宋" w:hAnsi="仿宋" w:cs="Times New Roman"/>
          <w:sz w:val="24"/>
          <w:szCs w:val="24"/>
          <w:lang w:val="de-DE"/>
        </w:rPr>
      </w:pPr>
      <w:r w:rsidRPr="00963D14">
        <w:rPr>
          <w:rFonts w:ascii="仿宋" w:eastAsia="仿宋" w:hAnsi="仿宋" w:cs="Times New Roman"/>
          <w:sz w:val="24"/>
          <w:szCs w:val="24"/>
          <w:lang w:val="de-DE"/>
        </w:rPr>
        <w:t>[</w:t>
      </w:r>
      <w:r w:rsidR="0063535D">
        <w:rPr>
          <w:rFonts w:ascii="仿宋" w:eastAsia="仿宋" w:hAnsi="仿宋" w:cs="Times New Roman"/>
          <w:sz w:val="24"/>
          <w:szCs w:val="24"/>
          <w:lang w:val="de-DE"/>
        </w:rPr>
        <w:t>3</w:t>
      </w:r>
      <w:r w:rsidRPr="00963D14">
        <w:rPr>
          <w:rFonts w:ascii="仿宋" w:eastAsia="仿宋" w:hAnsi="仿宋" w:cs="Times New Roman"/>
          <w:sz w:val="24"/>
          <w:szCs w:val="24"/>
          <w:lang w:val="de-DE"/>
        </w:rPr>
        <w:t>]Fillman, Kristina A..Estimating Tall Shrub Biomass in Southcentral Alaska[D].ProQuest Dissertations and Theses Full-text Search Platform,2020.</w:t>
      </w:r>
    </w:p>
    <w:p w14:paraId="624DC67C" w14:textId="0840D8CC" w:rsidR="00963D14" w:rsidRDefault="00963D14" w:rsidP="00A060BF">
      <w:pPr>
        <w:spacing w:line="360" w:lineRule="auto"/>
        <w:ind w:left="360" w:hangingChars="150" w:hanging="360"/>
        <w:rPr>
          <w:rFonts w:ascii="仿宋" w:eastAsia="仿宋" w:hAnsi="仿宋" w:cs="Times New Roman"/>
          <w:sz w:val="24"/>
          <w:szCs w:val="24"/>
          <w:lang w:val="de-DE"/>
        </w:rPr>
      </w:pPr>
      <w:r w:rsidRPr="00963D14">
        <w:rPr>
          <w:rFonts w:ascii="仿宋" w:eastAsia="仿宋" w:hAnsi="仿宋" w:cs="Times New Roman"/>
          <w:sz w:val="24"/>
          <w:szCs w:val="24"/>
          <w:lang w:val="de-DE"/>
        </w:rPr>
        <w:t>[</w:t>
      </w:r>
      <w:r w:rsidR="0063535D">
        <w:rPr>
          <w:rFonts w:ascii="仿宋" w:eastAsia="仿宋" w:hAnsi="仿宋" w:cs="Times New Roman"/>
          <w:sz w:val="24"/>
          <w:szCs w:val="24"/>
          <w:lang w:val="de-DE"/>
        </w:rPr>
        <w:t>4</w:t>
      </w:r>
      <w:r w:rsidRPr="00963D14">
        <w:rPr>
          <w:rFonts w:ascii="仿宋" w:eastAsia="仿宋" w:hAnsi="仿宋" w:cs="Times New Roman"/>
          <w:sz w:val="24"/>
          <w:szCs w:val="24"/>
          <w:lang w:val="de-DE"/>
        </w:rPr>
        <w:t>]Striker, Ryan.Microwave Measurement of Grain and Biomass[D].ProQuest Dissertations and Theses Full-text Search Platform,2022.</w:t>
      </w:r>
    </w:p>
    <w:p w14:paraId="48B5DEF7" w14:textId="6616B0B5" w:rsidR="00963D14" w:rsidRDefault="00963D14" w:rsidP="00A060BF">
      <w:pPr>
        <w:spacing w:line="360" w:lineRule="auto"/>
        <w:ind w:left="360" w:hangingChars="150" w:hanging="360"/>
        <w:rPr>
          <w:rFonts w:ascii="仿宋" w:eastAsia="仿宋" w:hAnsi="仿宋" w:cs="Times New Roman"/>
          <w:sz w:val="24"/>
          <w:szCs w:val="24"/>
          <w:lang w:val="de-DE"/>
        </w:rPr>
      </w:pPr>
      <w:r w:rsidRPr="00963D14">
        <w:rPr>
          <w:rFonts w:ascii="仿宋" w:eastAsia="仿宋" w:hAnsi="仿宋" w:cs="Times New Roman"/>
          <w:sz w:val="24"/>
          <w:szCs w:val="24"/>
          <w:lang w:val="de-DE"/>
        </w:rPr>
        <w:t>[</w:t>
      </w:r>
      <w:r w:rsidR="0063535D">
        <w:rPr>
          <w:rFonts w:ascii="仿宋" w:eastAsia="仿宋" w:hAnsi="仿宋" w:cs="Times New Roman"/>
          <w:sz w:val="24"/>
          <w:szCs w:val="24"/>
          <w:lang w:val="de-DE"/>
        </w:rPr>
        <w:t>5</w:t>
      </w:r>
      <w:r w:rsidRPr="00963D14">
        <w:rPr>
          <w:rFonts w:ascii="仿宋" w:eastAsia="仿宋" w:hAnsi="仿宋" w:cs="Times New Roman"/>
          <w:sz w:val="24"/>
          <w:szCs w:val="24"/>
          <w:lang w:val="de-DE"/>
        </w:rPr>
        <w:t>]Tavares, Cláudia.Valorisation of Underutilized Endogenous Forest Biomass[D].ProQuest Dissertations and Theses Full-text Search Platform,2020.</w:t>
      </w:r>
    </w:p>
    <w:p w14:paraId="2638F5CD" w14:textId="77777777" w:rsidR="0063535D" w:rsidRDefault="0063535D" w:rsidP="00A060BF">
      <w:pPr>
        <w:spacing w:line="360" w:lineRule="auto"/>
        <w:ind w:left="360" w:hangingChars="150" w:hanging="360"/>
        <w:rPr>
          <w:rFonts w:ascii="仿宋" w:eastAsia="仿宋" w:hAnsi="仿宋" w:cs="Times New Roman"/>
          <w:sz w:val="24"/>
          <w:szCs w:val="24"/>
          <w:lang w:val="de-DE"/>
        </w:rPr>
      </w:pPr>
    </w:p>
    <w:p w14:paraId="5403A78B" w14:textId="56A81138" w:rsidR="00C64003" w:rsidRPr="00C0640F" w:rsidRDefault="00C64003" w:rsidP="000568E9">
      <w:pPr>
        <w:spacing w:beforeLines="100" w:before="312" w:line="360" w:lineRule="auto"/>
        <w:ind w:left="289" w:hangingChars="120" w:hanging="289"/>
        <w:rPr>
          <w:rFonts w:ascii="仿宋" w:eastAsia="仿宋" w:hAnsi="仿宋" w:cs="Times New Roman"/>
          <w:b/>
          <w:bCs/>
          <w:sz w:val="24"/>
          <w:szCs w:val="24"/>
        </w:rPr>
      </w:pPr>
      <w:r w:rsidRPr="0063535D">
        <w:rPr>
          <w:rFonts w:ascii="仿宋" w:eastAsia="仿宋" w:hAnsi="仿宋" w:cs="Times New Roman"/>
          <w:b/>
          <w:bCs/>
          <w:sz w:val="24"/>
          <w:szCs w:val="24"/>
          <w:lang w:val="de-DE"/>
        </w:rPr>
        <w:t xml:space="preserve">4. </w:t>
      </w:r>
      <w:r w:rsidR="000A0A84" w:rsidRPr="00C0640F">
        <w:rPr>
          <w:rFonts w:ascii="仿宋" w:eastAsia="仿宋" w:hAnsi="仿宋" w:cs="Times New Roman"/>
          <w:b/>
          <w:bCs/>
          <w:sz w:val="24"/>
          <w:szCs w:val="24"/>
        </w:rPr>
        <w:t>在</w:t>
      </w:r>
      <w:r w:rsidR="000A0A84" w:rsidRPr="0063535D">
        <w:rPr>
          <w:rFonts w:ascii="仿宋" w:eastAsia="仿宋" w:hAnsi="仿宋" w:cs="Times New Roman"/>
          <w:b/>
          <w:bCs/>
          <w:sz w:val="24"/>
          <w:szCs w:val="24"/>
          <w:lang w:val="de-DE"/>
        </w:rPr>
        <w:t>Web of Science</w:t>
      </w:r>
      <w:r w:rsidR="000A0A84" w:rsidRPr="00C0640F">
        <w:rPr>
          <w:rFonts w:ascii="仿宋" w:eastAsia="仿宋" w:hAnsi="仿宋" w:cs="Times New Roman"/>
          <w:b/>
          <w:bCs/>
          <w:sz w:val="24"/>
          <w:szCs w:val="24"/>
        </w:rPr>
        <w:t>中查询下你所在学院近</w:t>
      </w:r>
      <w:r w:rsidR="000A0A84" w:rsidRPr="0063535D">
        <w:rPr>
          <w:rFonts w:ascii="仿宋" w:eastAsia="仿宋" w:hAnsi="仿宋" w:cs="Times New Roman"/>
          <w:b/>
          <w:bCs/>
          <w:sz w:val="24"/>
          <w:szCs w:val="24"/>
          <w:lang w:val="de-DE"/>
        </w:rPr>
        <w:t>10</w:t>
      </w:r>
      <w:r w:rsidR="000A0A84" w:rsidRPr="00C0640F">
        <w:rPr>
          <w:rFonts w:ascii="仿宋" w:eastAsia="仿宋" w:hAnsi="仿宋" w:cs="Times New Roman"/>
          <w:b/>
          <w:bCs/>
          <w:sz w:val="24"/>
          <w:szCs w:val="24"/>
        </w:rPr>
        <w:t>年发表的文章</w:t>
      </w:r>
      <w:r w:rsidR="000A0A84" w:rsidRPr="0063535D">
        <w:rPr>
          <w:rFonts w:ascii="仿宋" w:eastAsia="仿宋" w:hAnsi="仿宋" w:cs="Times New Roman"/>
          <w:b/>
          <w:bCs/>
          <w:sz w:val="24"/>
          <w:szCs w:val="24"/>
          <w:lang w:val="de-DE"/>
        </w:rPr>
        <w:t>，</w:t>
      </w:r>
      <w:r w:rsidR="00507075" w:rsidRPr="00C0640F">
        <w:rPr>
          <w:rFonts w:ascii="仿宋" w:eastAsia="仿宋" w:hAnsi="仿宋" w:cs="Times New Roman"/>
          <w:b/>
          <w:bCs/>
          <w:sz w:val="24"/>
          <w:szCs w:val="24"/>
        </w:rPr>
        <w:t>然后针对作者分布进行分析</w:t>
      </w:r>
      <w:r w:rsidR="00A7744F" w:rsidRPr="0063535D">
        <w:rPr>
          <w:rFonts w:ascii="仿宋" w:eastAsia="仿宋" w:hAnsi="仿宋" w:cs="Times New Roman" w:hint="eastAsia"/>
          <w:b/>
          <w:bCs/>
          <w:sz w:val="24"/>
          <w:szCs w:val="24"/>
          <w:lang w:val="de-DE"/>
        </w:rPr>
        <w:t>，</w:t>
      </w:r>
      <w:r w:rsidR="00A7744F" w:rsidRPr="00C0640F">
        <w:rPr>
          <w:rFonts w:ascii="仿宋" w:eastAsia="仿宋" w:hAnsi="仿宋" w:cs="Times New Roman" w:hint="eastAsia"/>
          <w:b/>
          <w:bCs/>
          <w:sz w:val="24"/>
          <w:szCs w:val="24"/>
        </w:rPr>
        <w:t>并下载分析图</w:t>
      </w:r>
      <w:r w:rsidR="00507075" w:rsidRPr="00C0640F">
        <w:rPr>
          <w:rFonts w:ascii="仿宋" w:eastAsia="仿宋" w:hAnsi="仿宋" w:cs="Times New Roman"/>
          <w:b/>
          <w:bCs/>
          <w:sz w:val="24"/>
          <w:szCs w:val="24"/>
        </w:rPr>
        <w:t>。</w:t>
      </w:r>
      <w:r w:rsidR="000568E9" w:rsidRPr="00C0640F">
        <w:rPr>
          <w:rFonts w:ascii="仿宋" w:eastAsia="仿宋" w:hAnsi="仿宋" w:cs="Times New Roman" w:hint="eastAsia"/>
          <w:b/>
          <w:bCs/>
          <w:sz w:val="24"/>
          <w:szCs w:val="24"/>
        </w:rPr>
        <w:t>如果本院发表文章较少，可以别的学院为参考。</w:t>
      </w:r>
    </w:p>
    <w:p w14:paraId="0A5AFB25" w14:textId="0B7D0F1B" w:rsidR="003E5910" w:rsidRPr="006B5588" w:rsidRDefault="006B5588" w:rsidP="003E5910">
      <w:pPr>
        <w:spacing w:line="360" w:lineRule="auto"/>
        <w:ind w:left="289" w:hangingChars="120" w:hanging="289"/>
        <w:rPr>
          <w:rFonts w:ascii="仿宋" w:eastAsia="仿宋" w:hAnsi="仿宋" w:cs="Times New Roman"/>
          <w:b/>
          <w:bCs/>
          <w:sz w:val="24"/>
          <w:szCs w:val="24"/>
        </w:rPr>
      </w:pPr>
      <w:r w:rsidRPr="006B5588">
        <w:rPr>
          <w:rFonts w:ascii="仿宋" w:eastAsia="仿宋" w:hAnsi="仿宋" w:cs="Times New Roman" w:hint="eastAsia"/>
          <w:b/>
          <w:bCs/>
          <w:sz w:val="24"/>
          <w:szCs w:val="24"/>
        </w:rPr>
        <w:t>检索</w:t>
      </w:r>
      <w:r>
        <w:rPr>
          <w:rFonts w:ascii="仿宋" w:eastAsia="仿宋" w:hAnsi="仿宋" w:cs="Times New Roman" w:hint="eastAsia"/>
          <w:b/>
          <w:bCs/>
          <w:sz w:val="24"/>
          <w:szCs w:val="24"/>
        </w:rPr>
        <w:t>（机构+地址识别厦门大学信息学院，出版日期筛选近十年）</w:t>
      </w:r>
      <w:r w:rsidRPr="006B5588">
        <w:rPr>
          <w:rFonts w:ascii="仿宋" w:eastAsia="仿宋" w:hAnsi="仿宋" w:cs="Times New Roman" w:hint="eastAsia"/>
          <w:b/>
          <w:bCs/>
          <w:sz w:val="24"/>
          <w:szCs w:val="24"/>
        </w:rPr>
        <w:t>：</w:t>
      </w:r>
    </w:p>
    <w:p w14:paraId="32615AC7" w14:textId="3C2A9E14" w:rsidR="006B5588" w:rsidRDefault="006B5588" w:rsidP="003E5910">
      <w:pPr>
        <w:spacing w:line="360" w:lineRule="auto"/>
        <w:ind w:left="252" w:hangingChars="120" w:hanging="252"/>
        <w:rPr>
          <w:rFonts w:ascii="仿宋" w:eastAsia="仿宋" w:hAnsi="仿宋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FF2E8C" wp14:editId="55233FD2">
            <wp:extent cx="5274310" cy="1449070"/>
            <wp:effectExtent l="0" t="0" r="2540" b="0"/>
            <wp:docPr id="1289050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504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B271" w14:textId="321A6912" w:rsidR="006B5588" w:rsidRPr="00C0640F" w:rsidRDefault="006B5588" w:rsidP="003E5910">
      <w:pPr>
        <w:spacing w:line="360" w:lineRule="auto"/>
        <w:ind w:left="289" w:hangingChars="120" w:hanging="289"/>
        <w:rPr>
          <w:rFonts w:ascii="仿宋" w:eastAsia="仿宋" w:hAnsi="仿宋" w:cs="Times New Roman" w:hint="eastAsia"/>
          <w:b/>
          <w:bCs/>
          <w:sz w:val="24"/>
          <w:szCs w:val="24"/>
        </w:rPr>
      </w:pPr>
      <w:r>
        <w:rPr>
          <w:rFonts w:ascii="仿宋" w:eastAsia="仿宋" w:hAnsi="仿宋" w:cs="Times New Roman" w:hint="eastAsia"/>
          <w:b/>
          <w:bCs/>
          <w:sz w:val="24"/>
          <w:szCs w:val="24"/>
        </w:rPr>
        <w:t>检索结果：</w:t>
      </w:r>
    </w:p>
    <w:p w14:paraId="6A140331" w14:textId="453509EC" w:rsidR="003E5910" w:rsidRDefault="006B5588" w:rsidP="003E5910">
      <w:pPr>
        <w:spacing w:line="360" w:lineRule="auto"/>
        <w:ind w:left="252" w:hangingChars="120" w:hanging="252"/>
        <w:rPr>
          <w:rFonts w:ascii="仿宋" w:eastAsia="仿宋" w:hAnsi="仿宋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CA790E" wp14:editId="76605B57">
            <wp:extent cx="5274310" cy="2912110"/>
            <wp:effectExtent l="0" t="0" r="2540" b="2540"/>
            <wp:docPr id="668482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822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4A90" w14:textId="6CADC9F4" w:rsidR="006B5588" w:rsidRPr="006B5588" w:rsidRDefault="006B5588" w:rsidP="003E5910">
      <w:pPr>
        <w:spacing w:line="360" w:lineRule="auto"/>
        <w:ind w:left="289" w:hangingChars="120" w:hanging="289"/>
        <w:rPr>
          <w:rFonts w:ascii="仿宋" w:eastAsia="仿宋" w:hAnsi="仿宋" w:cs="Times New Roman" w:hint="eastAsia"/>
          <w:b/>
          <w:bCs/>
          <w:sz w:val="24"/>
          <w:szCs w:val="24"/>
        </w:rPr>
      </w:pPr>
      <w:r w:rsidRPr="006B5588">
        <w:rPr>
          <w:rFonts w:ascii="仿宋" w:eastAsia="仿宋" w:hAnsi="仿宋" w:cs="Times New Roman"/>
          <w:b/>
          <w:bCs/>
          <w:sz w:val="24"/>
          <w:szCs w:val="24"/>
        </w:rPr>
        <w:t>针对作者分布进行分析</w:t>
      </w:r>
      <w:r>
        <w:rPr>
          <w:rFonts w:ascii="仿宋" w:eastAsia="仿宋" w:hAnsi="仿宋" w:cs="Times New Roman" w:hint="eastAsia"/>
          <w:b/>
          <w:bCs/>
          <w:sz w:val="24"/>
          <w:szCs w:val="24"/>
        </w:rPr>
        <w:t>，下载</w:t>
      </w:r>
      <w:r w:rsidRPr="006B5588">
        <w:rPr>
          <w:rFonts w:ascii="仿宋" w:eastAsia="仿宋" w:hAnsi="仿宋" w:cs="Times New Roman" w:hint="eastAsia"/>
          <w:b/>
          <w:bCs/>
          <w:sz w:val="24"/>
          <w:szCs w:val="24"/>
        </w:rPr>
        <w:t>：</w:t>
      </w:r>
    </w:p>
    <w:p w14:paraId="6EF974CE" w14:textId="56F19AD1" w:rsidR="00E41E2D" w:rsidRDefault="006B5588" w:rsidP="003E5910">
      <w:pPr>
        <w:spacing w:line="360" w:lineRule="auto"/>
        <w:ind w:left="252" w:hangingChars="120" w:hanging="252"/>
        <w:rPr>
          <w:rFonts w:ascii="仿宋" w:eastAsia="仿宋" w:hAnsi="仿宋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CD2BDB" wp14:editId="371E2D4C">
            <wp:extent cx="5274310" cy="265430"/>
            <wp:effectExtent l="0" t="0" r="2540" b="1270"/>
            <wp:docPr id="1494776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760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65EF" w14:textId="2FC74613" w:rsidR="003E5910" w:rsidRDefault="006B5588" w:rsidP="00E41E2D">
      <w:pPr>
        <w:rPr>
          <w:rFonts w:ascii="仿宋" w:eastAsia="仿宋" w:hAnsi="仿宋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D80A7E" wp14:editId="75316CAA">
            <wp:extent cx="5274310" cy="4124960"/>
            <wp:effectExtent l="0" t="0" r="2540" b="8890"/>
            <wp:docPr id="855102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024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E472" w14:textId="6F09A2B2" w:rsidR="006B5C2E" w:rsidRDefault="006B5C2E" w:rsidP="00E41E2D">
      <w:pPr>
        <w:rPr>
          <w:rFonts w:ascii="仿宋" w:eastAsia="仿宋" w:hAnsi="仿宋" w:cs="Times New Roman" w:hint="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B37D46" wp14:editId="194BC310">
            <wp:extent cx="5274310" cy="2863215"/>
            <wp:effectExtent l="0" t="0" r="2540" b="0"/>
            <wp:docPr id="271571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712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5CD5" w14:textId="33114DC5" w:rsidR="006B5588" w:rsidRDefault="006B5588" w:rsidP="00E41E2D">
      <w:pPr>
        <w:rPr>
          <w:rFonts w:ascii="仿宋" w:eastAsia="仿宋" w:hAnsi="仿宋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E15569" wp14:editId="7D732438">
            <wp:extent cx="5274310" cy="3033395"/>
            <wp:effectExtent l="0" t="0" r="2540" b="0"/>
            <wp:docPr id="346533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335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CA61" w14:textId="0FD7FD5C" w:rsidR="006B5C2E" w:rsidRDefault="006B5C2E" w:rsidP="00E41E2D">
      <w:pPr>
        <w:rPr>
          <w:rFonts w:ascii="仿宋" w:eastAsia="仿宋" w:hAnsi="仿宋" w:cs="Times New Roman" w:hint="eastAsia"/>
          <w:b/>
          <w:bCs/>
          <w:sz w:val="24"/>
          <w:szCs w:val="24"/>
        </w:rPr>
      </w:pPr>
      <w:r>
        <w:rPr>
          <w:rFonts w:ascii="仿宋" w:eastAsia="仿宋" w:hAnsi="仿宋" w:cs="Times New Roman" w:hint="eastAsia"/>
          <w:b/>
          <w:bCs/>
          <w:sz w:val="24"/>
          <w:szCs w:val="24"/>
        </w:rPr>
        <w:t>下载图片：</w:t>
      </w:r>
    </w:p>
    <w:p w14:paraId="7CFF35EA" w14:textId="5B881889" w:rsidR="006B5588" w:rsidRPr="00C0640F" w:rsidRDefault="006B5588" w:rsidP="00E41E2D">
      <w:pPr>
        <w:rPr>
          <w:rFonts w:ascii="仿宋" w:eastAsia="仿宋" w:hAnsi="仿宋" w:cs="Times New Roman" w:hint="eastAsia"/>
          <w:b/>
          <w:bCs/>
          <w:sz w:val="24"/>
          <w:szCs w:val="24"/>
        </w:rPr>
      </w:pPr>
      <w:r>
        <w:rPr>
          <w:rFonts w:ascii="仿宋" w:eastAsia="仿宋" w:hAnsi="仿宋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C57BAD2" wp14:editId="0E39D409">
            <wp:extent cx="5266690" cy="2580005"/>
            <wp:effectExtent l="0" t="0" r="0" b="0"/>
            <wp:docPr id="1792121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5588" w:rsidRPr="00C0640F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2CBCF" w14:textId="77777777" w:rsidR="00767D27" w:rsidRDefault="00767D27" w:rsidP="00892E8F">
      <w:r>
        <w:separator/>
      </w:r>
    </w:p>
  </w:endnote>
  <w:endnote w:type="continuationSeparator" w:id="0">
    <w:p w14:paraId="4837210F" w14:textId="77777777" w:rsidR="00767D27" w:rsidRDefault="00767D27" w:rsidP="00892E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488911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96C03B3" w14:textId="0E6C9E95" w:rsidR="00C0640F" w:rsidRDefault="00C0640F">
            <w:pPr>
              <w:pStyle w:val="a8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81B9C66" w14:textId="77777777" w:rsidR="00C0640F" w:rsidRDefault="00C0640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5FBEE" w14:textId="77777777" w:rsidR="00767D27" w:rsidRDefault="00767D27" w:rsidP="00892E8F">
      <w:r>
        <w:separator/>
      </w:r>
    </w:p>
  </w:footnote>
  <w:footnote w:type="continuationSeparator" w:id="0">
    <w:p w14:paraId="72E24698" w14:textId="77777777" w:rsidR="00767D27" w:rsidRDefault="00767D27" w:rsidP="00892E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FA96C" w14:textId="5FF1D868" w:rsidR="00C0640F" w:rsidRPr="00C0640F" w:rsidRDefault="00C0640F" w:rsidP="00C0640F">
    <w:pPr>
      <w:pStyle w:val="a6"/>
      <w:pBdr>
        <w:bottom w:val="single" w:sz="6" w:space="1" w:color="auto"/>
      </w:pBdr>
      <w:rPr>
        <w:rFonts w:ascii="仿宋" w:eastAsia="仿宋" w:hAnsi="仿宋"/>
      </w:rPr>
    </w:pPr>
    <w:r w:rsidRPr="00C0640F">
      <w:rPr>
        <w:rFonts w:ascii="仿宋" w:eastAsia="仿宋" w:hAnsi="仿宋" w:hint="eastAsia"/>
      </w:rPr>
      <w:t xml:space="preserve">文献检索与科研软件应用 </w:t>
    </w:r>
    <w:r w:rsidRPr="00C0640F">
      <w:rPr>
        <w:rFonts w:ascii="仿宋" w:eastAsia="仿宋" w:hAnsi="仿宋"/>
      </w:rPr>
      <w:t xml:space="preserve">                                              </w:t>
    </w:r>
    <w:r w:rsidRPr="00C0640F">
      <w:rPr>
        <w:rFonts w:ascii="仿宋" w:eastAsia="仿宋" w:hAnsi="仿宋" w:hint="eastAsia"/>
      </w:rPr>
      <w:t xml:space="preserve"> </w:t>
    </w:r>
    <w:r w:rsidRPr="00C0640F">
      <w:rPr>
        <w:rFonts w:ascii="仿宋" w:eastAsia="仿宋" w:hAnsi="仿宋"/>
      </w:rPr>
      <w:t xml:space="preserve"> 22920212204392</w:t>
    </w:r>
    <w:r w:rsidRPr="00C0640F">
      <w:rPr>
        <w:rFonts w:ascii="仿宋" w:eastAsia="仿宋" w:hAnsi="仿宋" w:hint="eastAsia"/>
      </w:rPr>
      <w:t>黄勖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ss5tvt0pmxtfrxexz025z0z82pevdf5wae0w&quot;&gt;My EndNote Library&lt;record-ids&gt;&lt;item&gt;1&lt;/item&gt;&lt;item&gt;2&lt;/item&gt;&lt;item&gt;3&lt;/item&gt;&lt;item&gt;4&lt;/item&gt;&lt;item&gt;5&lt;/item&gt;&lt;/record-ids&gt;&lt;/item&gt;&lt;/Libraries&gt;"/>
  </w:docVars>
  <w:rsids>
    <w:rsidRoot w:val="004D293F"/>
    <w:rsid w:val="000568E9"/>
    <w:rsid w:val="000A0A84"/>
    <w:rsid w:val="001E0520"/>
    <w:rsid w:val="001F61F9"/>
    <w:rsid w:val="00202D23"/>
    <w:rsid w:val="00285555"/>
    <w:rsid w:val="003E5910"/>
    <w:rsid w:val="00400E53"/>
    <w:rsid w:val="0040200D"/>
    <w:rsid w:val="004168A2"/>
    <w:rsid w:val="004A1BE4"/>
    <w:rsid w:val="004A3CA0"/>
    <w:rsid w:val="004D293F"/>
    <w:rsid w:val="00507075"/>
    <w:rsid w:val="005D3B97"/>
    <w:rsid w:val="005F1AFA"/>
    <w:rsid w:val="0063535D"/>
    <w:rsid w:val="00636891"/>
    <w:rsid w:val="0067305E"/>
    <w:rsid w:val="006B5588"/>
    <w:rsid w:val="006B5C2E"/>
    <w:rsid w:val="00767D27"/>
    <w:rsid w:val="00845DD4"/>
    <w:rsid w:val="00883A99"/>
    <w:rsid w:val="00892E8F"/>
    <w:rsid w:val="00963045"/>
    <w:rsid w:val="00963D14"/>
    <w:rsid w:val="00A060BF"/>
    <w:rsid w:val="00A22632"/>
    <w:rsid w:val="00A7744F"/>
    <w:rsid w:val="00AB225A"/>
    <w:rsid w:val="00B557AE"/>
    <w:rsid w:val="00B726E9"/>
    <w:rsid w:val="00B81974"/>
    <w:rsid w:val="00C0640F"/>
    <w:rsid w:val="00C64003"/>
    <w:rsid w:val="00D12326"/>
    <w:rsid w:val="00E41E2D"/>
    <w:rsid w:val="00E440A7"/>
    <w:rsid w:val="00EE29D1"/>
    <w:rsid w:val="00F7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BE81B0"/>
  <w15:chartTrackingRefBased/>
  <w15:docId w15:val="{704E2706-14A4-4A21-B5CE-67C6A3483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26E9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640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83A9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83A99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892E8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92E8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92E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92E8F"/>
    <w:rPr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E41E2D"/>
    <w:pPr>
      <w:jc w:val="center"/>
    </w:pPr>
    <w:rPr>
      <w:rFonts w:ascii="等线" w:eastAsia="等线" w:hAnsi="等线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E41E2D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E41E2D"/>
    <w:rPr>
      <w:rFonts w:ascii="等线" w:eastAsia="等线" w:hAnsi="等线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E41E2D"/>
    <w:rPr>
      <w:rFonts w:ascii="等线" w:eastAsia="等线" w:hAnsi="等线"/>
      <w:noProof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0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</Pages>
  <Words>495</Words>
  <Characters>2823</Characters>
  <Application>Microsoft Office Word</Application>
  <DocSecurity>0</DocSecurity>
  <Lines>23</Lines>
  <Paragraphs>6</Paragraphs>
  <ScaleCrop>false</ScaleCrop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 Sun</dc:creator>
  <cp:keywords/>
  <dc:description/>
  <cp:lastModifiedBy>力 冒</cp:lastModifiedBy>
  <cp:revision>27</cp:revision>
  <dcterms:created xsi:type="dcterms:W3CDTF">2023-07-14T05:32:00Z</dcterms:created>
  <dcterms:modified xsi:type="dcterms:W3CDTF">2023-07-18T08:13:00Z</dcterms:modified>
</cp:coreProperties>
</file>