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AB72" w14:textId="662C3045" w:rsidR="007D6FAC" w:rsidRPr="002F7B08" w:rsidRDefault="007D6FAC" w:rsidP="007D6FAC">
      <w:pPr>
        <w:jc w:val="center"/>
        <w:rPr>
          <w:rFonts w:ascii="华文中宋" w:eastAsia="华文中宋" w:hAnsi="华文中宋"/>
          <w:b/>
          <w:bCs/>
        </w:rPr>
      </w:pPr>
      <w:r w:rsidRPr="002F7B08">
        <w:rPr>
          <w:rFonts w:ascii="华文中宋" w:eastAsia="华文中宋" w:hAnsi="华文中宋" w:hint="eastAsia"/>
          <w:b/>
          <w:bCs/>
        </w:rPr>
        <w:t>2</w:t>
      </w:r>
      <w:r w:rsidRPr="002F7B08">
        <w:rPr>
          <w:rFonts w:ascii="华文中宋" w:eastAsia="华文中宋" w:hAnsi="华文中宋"/>
          <w:b/>
          <w:bCs/>
        </w:rPr>
        <w:t>2920212204392</w:t>
      </w:r>
      <w:r w:rsidRPr="002F7B08">
        <w:rPr>
          <w:rFonts w:ascii="华文中宋" w:eastAsia="华文中宋" w:hAnsi="华文中宋" w:hint="eastAsia"/>
          <w:b/>
          <w:bCs/>
        </w:rPr>
        <w:t>黄勖 第</w:t>
      </w:r>
      <w:r w:rsidR="00347765">
        <w:rPr>
          <w:rFonts w:ascii="华文中宋" w:eastAsia="华文中宋" w:hAnsi="华文中宋" w:hint="eastAsia"/>
          <w:b/>
          <w:bCs/>
        </w:rPr>
        <w:t>五</w:t>
      </w:r>
      <w:r w:rsidRPr="002F7B08">
        <w:rPr>
          <w:rFonts w:ascii="华文中宋" w:eastAsia="华文中宋" w:hAnsi="华文中宋" w:hint="eastAsia"/>
          <w:b/>
          <w:bCs/>
        </w:rPr>
        <w:t>次作业</w:t>
      </w:r>
    </w:p>
    <w:p w14:paraId="258AA541" w14:textId="66E80FED" w:rsidR="00C2785A" w:rsidRPr="002F7B08" w:rsidRDefault="00347765" w:rsidP="00857D75">
      <w:pPr>
        <w:jc w:val="center"/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  <w:noProof/>
        </w:rPr>
        <w:drawing>
          <wp:inline distT="0" distB="0" distL="0" distR="0" wp14:anchorId="5FC6681B" wp14:editId="2F540FCB">
            <wp:extent cx="5274310" cy="4025265"/>
            <wp:effectExtent l="0" t="0" r="2540" b="0"/>
            <wp:docPr id="861916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697F" w14:textId="10DC3EBC" w:rsidR="00C2785A" w:rsidRDefault="00347765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6C5F6911" wp14:editId="20858E1E">
            <wp:extent cx="5274310" cy="2811780"/>
            <wp:effectExtent l="0" t="0" r="2540" b="7620"/>
            <wp:docPr id="39762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2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F82C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 w:hint="eastAsia"/>
        </w:rPr>
        <w:t>解答</w:t>
      </w:r>
      <w:r w:rsidRPr="00347765">
        <w:rPr>
          <w:rFonts w:ascii="华文中宋" w:eastAsia="华文中宋" w:hAnsi="华文中宋"/>
        </w:rPr>
        <w:t>:(a)正确，从两种R</w:t>
      </w:r>
      <w:r w:rsidRPr="00347765">
        <w:rPr>
          <w:rFonts w:ascii="华文中宋" w:eastAsia="华文中宋" w:hAnsi="华文中宋"/>
          <w:vertAlign w:val="superscript"/>
        </w:rPr>
        <w:t>2</w:t>
      </w:r>
      <w:r w:rsidRPr="00347765">
        <w:rPr>
          <w:rFonts w:ascii="华文中宋" w:eastAsia="华文中宋" w:hAnsi="华文中宋"/>
        </w:rPr>
        <w:t>的计算公式中就可清晰地判断命题的真伪性。</w:t>
      </w:r>
    </w:p>
    <w:p w14:paraId="080E6D34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(b)错误，应运用F检验。</w:t>
      </w:r>
    </w:p>
    <w:p w14:paraId="2C8026BA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(c)错误，当R</w:t>
      </w:r>
      <w:r w:rsidRPr="00347765">
        <w:rPr>
          <w:rFonts w:ascii="华文中宋" w:eastAsia="华文中宋" w:hAnsi="华文中宋"/>
          <w:vertAlign w:val="superscript"/>
        </w:rPr>
        <w:t>2</w:t>
      </w:r>
      <w:r w:rsidRPr="00347765">
        <w:rPr>
          <w:rFonts w:ascii="华文中宋" w:eastAsia="华文中宋" w:hAnsi="华文中宋"/>
        </w:rPr>
        <w:t>等于1时，F值为无穷，当R</w:t>
      </w:r>
      <w:r w:rsidRPr="00347765">
        <w:rPr>
          <w:rFonts w:ascii="华文中宋" w:eastAsia="华文中宋" w:hAnsi="华文中宋"/>
          <w:vertAlign w:val="superscript"/>
        </w:rPr>
        <w:t>2</w:t>
      </w:r>
      <w:r w:rsidRPr="00347765">
        <w:rPr>
          <w:rFonts w:ascii="华文中宋" w:eastAsia="华文中宋" w:hAnsi="华文中宋"/>
        </w:rPr>
        <w:t>等于零时，F值也为零。</w:t>
      </w:r>
    </w:p>
    <w:p w14:paraId="4B5A884F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(d)正确，这可以从正态分布和t分布的分布表中看出。</w:t>
      </w:r>
    </w:p>
    <w:p w14:paraId="15855A02" w14:textId="3C721828" w:rsidR="00347765" w:rsidRPr="00347765" w:rsidRDefault="00347765" w:rsidP="00347765">
      <w:pPr>
        <w:rPr>
          <w:rFonts w:ascii="华文中宋" w:eastAsia="华文中宋" w:hAnsi="华文中宋" w:hint="eastAsia"/>
        </w:rPr>
      </w:pPr>
      <w:r w:rsidRPr="00347765">
        <w:rPr>
          <w:rFonts w:ascii="华文中宋" w:eastAsia="华文中宋" w:hAnsi="华文中宋"/>
        </w:rPr>
        <w:t>(e)正确</w:t>
      </w:r>
      <w:r>
        <w:rPr>
          <w:rFonts w:ascii="华文中宋" w:eastAsia="华文中宋" w:hAnsi="华文中宋" w:hint="eastAsia"/>
        </w:rPr>
        <w:t>。</w:t>
      </w:r>
    </w:p>
    <w:p w14:paraId="37DAAB29" w14:textId="3C1CEB0D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(f)错误，其在统计上显著不为0，而不是显著不为1。</w:t>
      </w:r>
    </w:p>
    <w:p w14:paraId="5AE512B8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(g)错误，我们还需要知道显著性水平。</w:t>
      </w:r>
    </w:p>
    <w:p w14:paraId="15DFD55D" w14:textId="0015867C" w:rsid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lastRenderedPageBreak/>
        <w:t>(h)错误，整个多元回归模型在统计上显著，意味着偏回归系数不全为零或R2不</w:t>
      </w:r>
      <w:r w:rsidRPr="00347765">
        <w:rPr>
          <w:rFonts w:ascii="华文中宋" w:eastAsia="华文中宋" w:hAnsi="华文中宋" w:hint="eastAsia"/>
        </w:rPr>
        <w:t>为零。</w:t>
      </w:r>
    </w:p>
    <w:p w14:paraId="129A90A7" w14:textId="4B8B1C08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(i) 不一定，如果我们只关注某-一个回归系数，那么在两种情况下都运用t检验是</w:t>
      </w:r>
      <w:r w:rsidRPr="00347765">
        <w:rPr>
          <w:rFonts w:ascii="华文中宋" w:eastAsia="华文中宋" w:hAnsi="华文中宋" w:hint="eastAsia"/>
        </w:rPr>
        <w:t>可行的。但如果我们关注的是两个或两个以上变量的回归系数整体的显著性，</w:t>
      </w:r>
      <w:r>
        <w:rPr>
          <w:rFonts w:ascii="华文中宋" w:eastAsia="华文中宋" w:hAnsi="华文中宋" w:hint="eastAsia"/>
        </w:rPr>
        <w:t>t</w:t>
      </w:r>
      <w:r w:rsidRPr="00347765">
        <w:rPr>
          <w:rFonts w:ascii="华文中宋" w:eastAsia="华文中宋" w:hAnsi="华文中宋" w:hint="eastAsia"/>
        </w:rPr>
        <w:t>检验就不可行了，需要进行</w:t>
      </w:r>
      <w:r w:rsidRPr="00347765">
        <w:rPr>
          <w:rFonts w:ascii="华文中宋" w:eastAsia="华文中宋" w:hAnsi="华文中宋"/>
        </w:rPr>
        <w:t>F检验。</w:t>
      </w:r>
    </w:p>
    <w:p w14:paraId="6B7C8DF0" w14:textId="6DFEFCE6" w:rsid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(j) 正确</w:t>
      </w:r>
      <w:r>
        <w:rPr>
          <w:rFonts w:ascii="华文中宋" w:eastAsia="华文中宋" w:hAnsi="华文中宋" w:hint="eastAsia"/>
        </w:rPr>
        <w:t>。</w:t>
      </w:r>
    </w:p>
    <w:p w14:paraId="77ABBFA6" w14:textId="178692F5" w:rsidR="00347765" w:rsidRDefault="00347765" w:rsidP="00347765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20C08D48" wp14:editId="15F8D98D">
            <wp:extent cx="4933191" cy="1006617"/>
            <wp:effectExtent l="0" t="0" r="1270" b="3175"/>
            <wp:docPr id="1922886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86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191" cy="10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0E9" w14:textId="68260D7B" w:rsidR="00347765" w:rsidRDefault="00347765" w:rsidP="00347765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答：</w:t>
      </w:r>
      <w:r>
        <w:rPr>
          <w:noProof/>
        </w:rPr>
        <w:drawing>
          <wp:inline distT="0" distB="0" distL="0" distR="0" wp14:anchorId="16E0062C" wp14:editId="53E3ECD2">
            <wp:extent cx="2042383" cy="510596"/>
            <wp:effectExtent l="0" t="0" r="0" b="3810"/>
            <wp:docPr id="100115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1784" cy="51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5B36" w14:textId="7BAB3D4B" w:rsidR="00347765" w:rsidRDefault="00347765" w:rsidP="00347765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735B7163" wp14:editId="11992A4E">
            <wp:extent cx="5274310" cy="1015365"/>
            <wp:effectExtent l="0" t="0" r="2540" b="0"/>
            <wp:docPr id="435323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23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6CD2" w14:textId="7503A050" w:rsidR="00347765" w:rsidRDefault="00347765" w:rsidP="00347765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答：1）</w:t>
      </w:r>
      <w:r>
        <w:rPr>
          <w:rFonts w:ascii="华文中宋" w:eastAsia="华文中宋" w:hAnsi="华文中宋"/>
        </w:rPr>
        <w:t xml:space="preserve"> 5.05 </w:t>
      </w:r>
    </w:p>
    <w:p w14:paraId="35457B2B" w14:textId="77777777" w:rsidR="00347765" w:rsidRDefault="00347765" w:rsidP="00347765">
      <w:pPr>
        <w:rPr>
          <w:rFonts w:ascii="华文中宋" w:eastAsia="华文中宋" w:hAnsi="华文中宋"/>
        </w:rPr>
      </w:pPr>
      <w:r>
        <w:rPr>
          <w:rFonts w:ascii="华文中宋" w:eastAsia="华文中宋" w:hAnsi="华文中宋"/>
        </w:rPr>
        <w:t>2</w:t>
      </w:r>
      <w:r>
        <w:rPr>
          <w:rFonts w:ascii="华文中宋" w:eastAsia="华文中宋" w:hAnsi="华文中宋" w:hint="eastAsia"/>
        </w:rPr>
        <w:t>）</w:t>
      </w:r>
      <w:r>
        <w:rPr>
          <w:rFonts w:ascii="华文中宋" w:eastAsia="华文中宋" w:hAnsi="华文中宋"/>
        </w:rPr>
        <w:t>4.50</w:t>
      </w:r>
    </w:p>
    <w:p w14:paraId="4F14962E" w14:textId="45502A0A" w:rsidR="00347765" w:rsidRDefault="00347765" w:rsidP="00347765">
      <w:pPr>
        <w:rPr>
          <w:rFonts w:ascii="华文中宋" w:eastAsia="华文中宋" w:hAnsi="华文中宋"/>
        </w:rPr>
      </w:pPr>
      <w:r>
        <w:rPr>
          <w:rFonts w:ascii="华文中宋" w:eastAsia="华文中宋" w:hAnsi="华文中宋"/>
        </w:rPr>
        <w:t>3</w:t>
      </w:r>
      <w:r>
        <w:rPr>
          <w:rFonts w:ascii="华文中宋" w:eastAsia="华文中宋" w:hAnsi="华文中宋" w:hint="eastAsia"/>
        </w:rPr>
        <w:t>）</w:t>
      </w:r>
      <w:r>
        <w:rPr>
          <w:rFonts w:ascii="华文中宋" w:eastAsia="华文中宋" w:hAnsi="华文中宋"/>
        </w:rPr>
        <w:t>1.62</w:t>
      </w:r>
    </w:p>
    <w:p w14:paraId="03FF45CB" w14:textId="33DBDFCA" w:rsidR="00347765" w:rsidRDefault="00347765" w:rsidP="00347765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152509E0" wp14:editId="5CAEA4C8">
            <wp:extent cx="5274310" cy="2284095"/>
            <wp:effectExtent l="0" t="0" r="2540" b="1905"/>
            <wp:docPr id="1880258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58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027F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 w:hint="eastAsia"/>
        </w:rPr>
        <w:t>解答</w:t>
      </w:r>
      <w:r w:rsidRPr="00347765">
        <w:rPr>
          <w:rFonts w:ascii="华文中宋" w:eastAsia="华文中宋" w:hAnsi="华文中宋"/>
        </w:rPr>
        <w:t>: (a) 15</w:t>
      </w:r>
    </w:p>
    <w:p w14:paraId="4BBC93BC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(b) 77</w:t>
      </w:r>
    </w:p>
    <w:p w14:paraId="1C7C65B8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(c)分别为2和12</w:t>
      </w:r>
    </w:p>
    <w:p w14:paraId="6B571630" w14:textId="27B10278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(d) R</w:t>
      </w:r>
      <w:r w:rsidRPr="00347765">
        <w:rPr>
          <w:rFonts w:ascii="华文中宋" w:eastAsia="华文中宋" w:hAnsi="华文中宋"/>
          <w:vertAlign w:val="superscript"/>
        </w:rPr>
        <w:t>2</w:t>
      </w:r>
      <w:r w:rsidRPr="00347765">
        <w:rPr>
          <w:rFonts w:ascii="华文中宋" w:eastAsia="华文中宋" w:hAnsi="华文中宋"/>
        </w:rPr>
        <w:t xml:space="preserve"> =0.9988; </w:t>
      </w:r>
      <w:r w:rsidRPr="00347765">
        <w:rPr>
          <w:rFonts w:ascii="华文中宋" w:eastAsia="华文中宋" w:hAnsi="华文中宋"/>
          <w:strike/>
        </w:rPr>
        <w:t>R</w:t>
      </w:r>
      <w:r w:rsidRPr="00347765">
        <w:rPr>
          <w:rFonts w:ascii="华文中宋" w:eastAsia="华文中宋" w:hAnsi="华文中宋"/>
        </w:rPr>
        <w:t xml:space="preserve"> </w:t>
      </w:r>
      <w:r>
        <w:rPr>
          <w:rFonts w:ascii="华文中宋" w:eastAsia="华文中宋" w:hAnsi="华文中宋"/>
          <w:vertAlign w:val="superscript"/>
        </w:rPr>
        <w:t>2</w:t>
      </w:r>
      <w:r w:rsidRPr="00347765">
        <w:rPr>
          <w:rFonts w:ascii="华文中宋" w:eastAsia="华文中宋" w:hAnsi="华文中宋"/>
        </w:rPr>
        <w:t>=0.9986</w:t>
      </w:r>
    </w:p>
    <w:p w14:paraId="06FB212F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65 965/2</w:t>
      </w:r>
    </w:p>
    <w:p w14:paraId="0A7DA69B" w14:textId="13051C38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(e) F=5 140.13, 该F统计量是显著的，因此拒绝零假设。</w:t>
      </w:r>
    </w:p>
    <w:p w14:paraId="6762CCE8" w14:textId="116D3186" w:rsid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(f)不能，还需要两变量模型的回归结果。</w:t>
      </w:r>
    </w:p>
    <w:p w14:paraId="59E1CFBE" w14:textId="57B40EF8" w:rsidR="00347765" w:rsidRDefault="00347765" w:rsidP="00347765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31AF325C" wp14:editId="292BCD56">
            <wp:extent cx="4218570" cy="284312"/>
            <wp:effectExtent l="0" t="0" r="0" b="1905"/>
            <wp:docPr id="1240742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42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570" cy="2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EC3" w14:textId="02FF0B39" w:rsidR="00347765" w:rsidRDefault="00347765" w:rsidP="00347765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lastRenderedPageBreak/>
        <w:t>教材:</w:t>
      </w:r>
    </w:p>
    <w:p w14:paraId="45D4A8BC" w14:textId="4B71CB9C" w:rsidR="00347765" w:rsidRDefault="00347765" w:rsidP="00347765">
      <w:pPr>
        <w:rPr>
          <w:rFonts w:ascii="华文中宋" w:eastAsia="华文中宋" w:hAnsi="华文中宋" w:hint="eastAsia"/>
        </w:rPr>
      </w:pPr>
      <w:r>
        <w:rPr>
          <w:noProof/>
        </w:rPr>
        <w:drawing>
          <wp:inline distT="0" distB="0" distL="0" distR="0" wp14:anchorId="679CF251" wp14:editId="3228C736">
            <wp:extent cx="5274310" cy="2184400"/>
            <wp:effectExtent l="0" t="0" r="2540" b="6350"/>
            <wp:docPr id="402828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28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37AC" w14:textId="064F718F" w:rsidR="00347765" w:rsidRDefault="00347765" w:rsidP="00347765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30C44102" wp14:editId="0EBB9767">
            <wp:extent cx="5274310" cy="3088640"/>
            <wp:effectExtent l="0" t="0" r="2540" b="0"/>
            <wp:docPr id="507656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56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F2B0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 w:hint="eastAsia"/>
        </w:rPr>
        <w:t>解答</w:t>
      </w:r>
      <w:r w:rsidRPr="00347765">
        <w:rPr>
          <w:rFonts w:ascii="华文中宋" w:eastAsia="华文中宋" w:hAnsi="华文中宋"/>
        </w:rPr>
        <w:t>: (a) MPC 为0.93。</w:t>
      </w:r>
    </w:p>
    <w:p w14:paraId="5542C459" w14:textId="446333A1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 xml:space="preserve">(b) </w:t>
      </w:r>
      <w:r>
        <w:rPr>
          <w:rFonts w:ascii="华文中宋" w:eastAsia="华文中宋" w:hAnsi="华文中宋" w:hint="eastAsia"/>
        </w:rPr>
        <w:t>t</w:t>
      </w:r>
      <w:r w:rsidRPr="00347765">
        <w:rPr>
          <w:rFonts w:ascii="华文中宋" w:eastAsia="华文中宋" w:hAnsi="华文中宋"/>
        </w:rPr>
        <w:t>=-18.7465</w:t>
      </w:r>
    </w:p>
    <w:p w14:paraId="4F32B984" w14:textId="2CC080CE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t统计量的自由度为73，是显著的，所以拒绝MPC为1的零假设(注:标准</w:t>
      </w:r>
      <w:r w:rsidRPr="00347765">
        <w:rPr>
          <w:rFonts w:ascii="华文中宋" w:eastAsia="华文中宋" w:hAnsi="华文中宋" w:hint="eastAsia"/>
        </w:rPr>
        <w:t>误为</w:t>
      </w:r>
      <w:r w:rsidRPr="00347765">
        <w:rPr>
          <w:rFonts w:ascii="华文中宋" w:eastAsia="华文中宋" w:hAnsi="华文中宋"/>
        </w:rPr>
        <w:t>0.93/249.06 =0.003 734)。</w:t>
      </w:r>
    </w:p>
    <w:p w14:paraId="64FE8A35" w14:textId="47665F35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(c)购买汽车、洗衣机和烘干机等都是分期付款的，因此贷款的成本也</w:t>
      </w:r>
      <w:r w:rsidRPr="00347765">
        <w:rPr>
          <w:rFonts w:ascii="华文中宋" w:eastAsia="华文中宋" w:hAnsi="华文中宋" w:hint="eastAsia"/>
        </w:rPr>
        <w:t>应是影响这方面消费支出的因素之</w:t>
      </w:r>
      <w:r w:rsidRPr="00347765">
        <w:rPr>
          <w:rFonts w:ascii="华文中宋" w:eastAsia="华文中宋" w:hAnsi="华文中宋"/>
        </w:rPr>
        <w:t>--。通常用利息率来衡量贷款的成本，这里</w:t>
      </w:r>
      <w:r w:rsidRPr="00347765">
        <w:rPr>
          <w:rFonts w:ascii="华文中宋" w:eastAsia="华文中宋" w:hAnsi="华文中宋" w:hint="eastAsia"/>
        </w:rPr>
        <w:t>利息率应与消费支出成负相关的关系。</w:t>
      </w:r>
      <w:r w:rsidRPr="00347765">
        <w:rPr>
          <w:rFonts w:ascii="华文中宋" w:eastAsia="华文中宋" w:hAnsi="华文中宋"/>
        </w:rPr>
        <w:t>.</w:t>
      </w:r>
    </w:p>
    <w:p w14:paraId="1408FF3B" w14:textId="11AA43AD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(d)是的。</w:t>
      </w:r>
      <w:r>
        <w:rPr>
          <w:rFonts w:ascii="华文中宋" w:eastAsia="华文中宋" w:hAnsi="华文中宋" w:hint="eastAsia"/>
        </w:rPr>
        <w:t>t</w:t>
      </w:r>
      <w:r w:rsidRPr="00347765">
        <w:rPr>
          <w:rFonts w:ascii="华文中宋" w:eastAsia="华文中宋" w:hAnsi="华文中宋"/>
        </w:rPr>
        <w:t>统计量为-3.09，其在0.01的置信水平上是显著的(双边检验)。</w:t>
      </w:r>
    </w:p>
    <w:p w14:paraId="38342418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0.999 6/3</w:t>
      </w:r>
    </w:p>
    <w:p w14:paraId="746399FA" w14:textId="294BDDA0" w:rsid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(e) F= 91 213.5</w:t>
      </w:r>
    </w:p>
    <w:p w14:paraId="26DD6B3F" w14:textId="77777777" w:rsid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 w:hint="eastAsia"/>
        </w:rPr>
        <w:t>显然，该检验统计量的值已足够大，因此可以拒绝</w:t>
      </w:r>
      <w:r w:rsidRPr="00347765">
        <w:rPr>
          <w:rFonts w:ascii="华文中宋" w:eastAsia="华文中宋" w:hAnsi="华文中宋"/>
        </w:rPr>
        <w:t>R2 =0的零假设</w:t>
      </w:r>
    </w:p>
    <w:p w14:paraId="30FD71C2" w14:textId="0692EFC3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(f) se(b</w:t>
      </w:r>
      <w:r w:rsidR="00804742">
        <w:rPr>
          <w:rFonts w:ascii="华文中宋" w:eastAsia="华文中宋" w:hAnsi="华文中宋"/>
        </w:rPr>
        <w:t>1</w:t>
      </w:r>
      <w:r w:rsidRPr="00347765">
        <w:rPr>
          <w:rFonts w:ascii="华文中宋" w:eastAsia="华文中宋" w:hAnsi="华文中宋"/>
        </w:rPr>
        <w:t>) =3.291 3; se (b2) =0, 003 734;</w:t>
      </w:r>
    </w:p>
    <w:p w14:paraId="086B54F9" w14:textId="4E04BEB7" w:rsid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se(b3) =0.6764</w:t>
      </w:r>
    </w:p>
    <w:p w14:paraId="778DFCED" w14:textId="496C2786" w:rsidR="00347765" w:rsidRDefault="00347765" w:rsidP="00347765">
      <w:pPr>
        <w:rPr>
          <w:rFonts w:ascii="华文中宋" w:eastAsia="华文中宋" w:hAnsi="华文中宋"/>
        </w:rPr>
      </w:pPr>
      <w:r>
        <w:rPr>
          <w:noProof/>
        </w:rPr>
        <w:lastRenderedPageBreak/>
        <w:drawing>
          <wp:inline distT="0" distB="0" distL="0" distR="0" wp14:anchorId="55350F2B" wp14:editId="40711FC1">
            <wp:extent cx="5274310" cy="1937385"/>
            <wp:effectExtent l="0" t="0" r="2540" b="5715"/>
            <wp:docPr id="1621397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97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4E73" w14:textId="171C67A6" w:rsidR="00347765" w:rsidRDefault="00347765" w:rsidP="00347765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答：（a）</w:t>
      </w:r>
    </w:p>
    <w:p w14:paraId="1EB87E6E" w14:textId="49AB5405" w:rsidR="00347765" w:rsidRDefault="00347765" w:rsidP="00347765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4CC31916" wp14:editId="274FA43C">
            <wp:extent cx="5274310" cy="2384425"/>
            <wp:effectExtent l="0" t="0" r="2540" b="0"/>
            <wp:docPr id="642839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39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35A1" w14:textId="731CBE8F" w:rsid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 w:hint="eastAsia"/>
        </w:rPr>
        <w:t>可见，</w:t>
      </w:r>
      <w:r w:rsidRPr="00347765">
        <w:rPr>
          <w:rFonts w:ascii="华文中宋" w:eastAsia="华文中宋" w:hAnsi="华文中宋"/>
        </w:rPr>
        <w:t>GPA、学费和人学等级的回归系数在0.1%的显著性水平下都是显</w:t>
      </w:r>
      <w:r w:rsidRPr="00347765">
        <w:rPr>
          <w:rFonts w:ascii="华文中宋" w:eastAsia="华文中宋" w:hAnsi="华文中宋" w:hint="eastAsia"/>
        </w:rPr>
        <w:t>著的，且其均对平均起薪有正向影响。毕业生的受雇用率也对起薪有正向影响，即对某学校毕业生的需求量越大，该学校毕业生的平均起薪越高。模型的</w:t>
      </w:r>
      <w:r w:rsidRPr="00347765">
        <w:rPr>
          <w:rFonts w:ascii="华文中宋" w:eastAsia="华文中宋" w:hAnsi="华文中宋"/>
        </w:rPr>
        <w:t>R2也是相当高的。</w:t>
      </w:r>
    </w:p>
    <w:p w14:paraId="519E6A32" w14:textId="6B1C77D0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(b)因为GPA和GMAT可能存在共线性问题，如果像(a)中那样将两个变量都包</w:t>
      </w:r>
      <w:r w:rsidRPr="00347765">
        <w:rPr>
          <w:rFonts w:ascii="华文中宋" w:eastAsia="华文中宋" w:hAnsi="华文中宋" w:hint="eastAsia"/>
        </w:rPr>
        <w:t>含在模型中，二者的回归系数有可能都是不显著的。上述的回归结果也的确如此。</w:t>
      </w:r>
    </w:p>
    <w:p w14:paraId="1640E8BF" w14:textId="6EA6E0B4" w:rsidR="00347765" w:rsidRPr="00347765" w:rsidRDefault="00347765" w:rsidP="00347765">
      <w:pPr>
        <w:rPr>
          <w:rFonts w:ascii="华文中宋" w:eastAsia="华文中宋" w:hAnsi="华文中宋" w:hint="eastAsia"/>
        </w:rPr>
      </w:pPr>
      <w:r w:rsidRPr="00347765">
        <w:rPr>
          <w:rFonts w:ascii="华文中宋" w:eastAsia="华文中宋" w:hAnsi="华文中宋"/>
        </w:rPr>
        <w:t>(c)如果学费为教学质量的替代变量的话，那么在其他条件不变的前提下，学费越.</w:t>
      </w:r>
      <w:r w:rsidRPr="00347765">
        <w:rPr>
          <w:rFonts w:ascii="华文中宋" w:eastAsia="华文中宋" w:hAnsi="华文中宋" w:hint="eastAsia"/>
        </w:rPr>
        <w:t>高，</w:t>
      </w:r>
      <w:r w:rsidRPr="00347765">
        <w:rPr>
          <w:rFonts w:ascii="华文中宋" w:eastAsia="华文中宋" w:hAnsi="华文中宋"/>
        </w:rPr>
        <w:t>ASP也应越高。(a)中的回归结果也支持了上述结论。</w:t>
      </w:r>
    </w:p>
    <w:p w14:paraId="7A60B3FB" w14:textId="1EB12532" w:rsid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(d)将GMAT作为被解释变量，</w:t>
      </w:r>
      <w:r w:rsidR="00804742">
        <w:rPr>
          <w:rFonts w:ascii="华文中宋" w:eastAsia="华文中宋" w:hAnsi="华文中宋" w:hint="eastAsia"/>
        </w:rPr>
        <w:t>G</w:t>
      </w:r>
      <w:r w:rsidRPr="00347765">
        <w:rPr>
          <w:rFonts w:ascii="华文中宋" w:eastAsia="华文中宋" w:hAnsi="华文中宋"/>
        </w:rPr>
        <w:t>PA 作为解释变量进行回归，结果如下:</w:t>
      </w:r>
    </w:p>
    <w:p w14:paraId="22FD1481" w14:textId="2671C3FF" w:rsidR="00347765" w:rsidRDefault="00347765" w:rsidP="00347765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7578D989" wp14:editId="383E5D0C">
            <wp:extent cx="3488581" cy="1167983"/>
            <wp:effectExtent l="0" t="0" r="0" b="0"/>
            <wp:docPr id="2121938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38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8581" cy="116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595A" w14:textId="78C01C61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 w:hint="eastAsia"/>
        </w:rPr>
        <w:t>从回归结果中可知，</w:t>
      </w:r>
      <w:r w:rsidR="00804742">
        <w:rPr>
          <w:rFonts w:ascii="华文中宋" w:eastAsia="华文中宋" w:hAnsi="华文中宋" w:hint="eastAsia"/>
        </w:rPr>
        <w:t>G</w:t>
      </w:r>
      <w:r w:rsidRPr="00347765">
        <w:rPr>
          <w:rFonts w:ascii="华文中宋" w:eastAsia="华文中宋" w:hAnsi="华文中宋"/>
        </w:rPr>
        <w:t>MAT和GPA之间的确存在共线性问题。</w:t>
      </w:r>
    </w:p>
    <w:p w14:paraId="5A99E020" w14:textId="7D0DA22E" w:rsidR="00347765" w:rsidRDefault="00347765" w:rsidP="00804742">
      <w:pPr>
        <w:rPr>
          <w:noProof/>
        </w:rPr>
      </w:pPr>
      <w:r w:rsidRPr="00347765">
        <w:rPr>
          <w:rFonts w:ascii="华文中宋" w:eastAsia="华文中宋" w:hAnsi="华文中宋"/>
        </w:rPr>
        <w:t>(e)运用Excel软件进行方差分析，结果如下</w:t>
      </w:r>
      <w:r w:rsidRPr="00347765">
        <w:rPr>
          <w:noProof/>
        </w:rPr>
        <w:t xml:space="preserve"> </w:t>
      </w:r>
    </w:p>
    <w:p w14:paraId="1CE73C5B" w14:textId="4710625A" w:rsidR="00347765" w:rsidRDefault="00347765" w:rsidP="00347765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420E820C" wp14:editId="045835B0">
            <wp:extent cx="5274310" cy="836930"/>
            <wp:effectExtent l="0" t="0" r="2540" b="1270"/>
            <wp:docPr id="554958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58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99D6" w14:textId="77777777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 w:hint="eastAsia"/>
        </w:rPr>
        <w:lastRenderedPageBreak/>
        <w:t>可见，</w:t>
      </w:r>
      <w:r w:rsidRPr="00347765">
        <w:rPr>
          <w:rFonts w:ascii="华文中宋" w:eastAsia="华文中宋" w:hAnsi="华文中宋"/>
        </w:rPr>
        <w:t>p值几乎为零，因此可以认为尽管某些解释变量之间存在共线性，</w:t>
      </w:r>
    </w:p>
    <w:p w14:paraId="14528E99" w14:textId="0F13C31D" w:rsidR="00347765" w:rsidRP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 w:hint="eastAsia"/>
        </w:rPr>
        <w:t>这些系数在总体</w:t>
      </w:r>
      <w:r w:rsidRPr="00347765">
        <w:rPr>
          <w:rFonts w:ascii="华文中宋" w:eastAsia="华文中宋" w:hAnsi="华文中宋"/>
        </w:rPr>
        <w:t>上是不为零的。</w:t>
      </w:r>
    </w:p>
    <w:p w14:paraId="6C41F762" w14:textId="62483E59" w:rsidR="00347765" w:rsidRDefault="00347765" w:rsidP="00347765">
      <w:pPr>
        <w:rPr>
          <w:rFonts w:ascii="华文中宋" w:eastAsia="华文中宋" w:hAnsi="华文中宋"/>
        </w:rPr>
      </w:pPr>
      <w:r w:rsidRPr="00347765">
        <w:rPr>
          <w:rFonts w:ascii="华文中宋" w:eastAsia="华文中宋" w:hAnsi="华文中宋"/>
        </w:rPr>
        <w:t>(f)依照表4-3的格式，有:</w:t>
      </w:r>
    </w:p>
    <w:p w14:paraId="0FCBBC6E" w14:textId="30CFCFB1" w:rsidR="00347765" w:rsidRDefault="00347765" w:rsidP="00347765">
      <w:pPr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2F5F8DF9" wp14:editId="68D1E791">
            <wp:extent cx="5274310" cy="1119505"/>
            <wp:effectExtent l="0" t="0" r="2540" b="4445"/>
            <wp:docPr id="1072692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2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0749" w14:textId="799CFB8E" w:rsidR="00347765" w:rsidRPr="002F7B08" w:rsidRDefault="00347765" w:rsidP="00347765">
      <w:pPr>
        <w:rPr>
          <w:rFonts w:ascii="华文中宋" w:eastAsia="华文中宋" w:hAnsi="华文中宋" w:hint="eastAsia"/>
        </w:rPr>
      </w:pPr>
      <w:r>
        <w:rPr>
          <w:rFonts w:ascii="华文中宋" w:eastAsia="华文中宋" w:hAnsi="华文中宋" w:hint="eastAsia"/>
        </w:rPr>
        <w:t>得出结论相同。</w:t>
      </w:r>
    </w:p>
    <w:sectPr w:rsidR="00347765" w:rsidRPr="002F7B08">
      <w:headerReference w:type="even" r:id="rId20"/>
      <w:headerReference w:type="default" r:id="rId21"/>
      <w:head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01D50" w14:textId="77777777" w:rsidR="00FB6746" w:rsidRDefault="00FB6746" w:rsidP="00290560">
      <w:r>
        <w:separator/>
      </w:r>
    </w:p>
  </w:endnote>
  <w:endnote w:type="continuationSeparator" w:id="0">
    <w:p w14:paraId="119F64A0" w14:textId="77777777" w:rsidR="00FB6746" w:rsidRDefault="00FB6746" w:rsidP="00290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D1D5B" w14:textId="77777777" w:rsidR="00FB6746" w:rsidRDefault="00FB6746" w:rsidP="00290560">
      <w:r>
        <w:separator/>
      </w:r>
    </w:p>
  </w:footnote>
  <w:footnote w:type="continuationSeparator" w:id="0">
    <w:p w14:paraId="5AF14BF1" w14:textId="77777777" w:rsidR="00FB6746" w:rsidRDefault="00FB6746" w:rsidP="002905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5ABDD" w14:textId="62987469" w:rsidR="00290560" w:rsidRDefault="00000000">
    <w:pPr>
      <w:pStyle w:val="a3"/>
    </w:pPr>
    <w:r>
      <w:rPr>
        <w:noProof/>
      </w:rPr>
      <w:pict w14:anchorId="0DB6D3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37938" o:spid="_x0000_s1026" type="#_x0000_t75" style="position:absolute;left:0;text-align:left;margin-left:0;margin-top:0;width:414.95pt;height:295.1pt;z-index:-251657216;mso-position-horizontal:center;mso-position-horizontal-relative:margin;mso-position-vertical:center;mso-position-vertical-relative:margin" o:allowincell="f">
          <v:imagedata r:id="rId1" o:title="f47e19d_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3873E" w14:textId="642A0E75" w:rsidR="00290560" w:rsidRDefault="00C2785A" w:rsidP="00C2785A">
    <w:pPr>
      <w:pStyle w:val="a3"/>
    </w:pPr>
    <w:r>
      <w:rPr>
        <w:rFonts w:hint="eastAsia"/>
      </w:rPr>
      <w:t>计量经济学</w:t>
    </w:r>
    <w:r w:rsidR="00000000">
      <w:rPr>
        <w:noProof/>
      </w:rPr>
      <w:pict w14:anchorId="107DC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37939" o:spid="_x0000_s1027" type="#_x0000_t75" style="position:absolute;left:0;text-align:left;margin-left:0;margin-top:0;width:414.95pt;height:295.1pt;z-index:-251656192;mso-position-horizontal:center;mso-position-horizontal-relative:margin;mso-position-vertical:center;mso-position-vertical-relative:margin" o:allowincell="f">
          <v:imagedata r:id="rId1" o:title="f47e19d_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5BFF2" w14:textId="3B1DF29B" w:rsidR="00290560" w:rsidRDefault="00000000">
    <w:pPr>
      <w:pStyle w:val="a3"/>
    </w:pPr>
    <w:r>
      <w:rPr>
        <w:noProof/>
      </w:rPr>
      <w:pict w14:anchorId="06F0E5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37937" o:spid="_x0000_s1025" type="#_x0000_t75" style="position:absolute;left:0;text-align:left;margin-left:0;margin-top:0;width:414.95pt;height:295.1pt;z-index:-251658240;mso-position-horizontal:center;mso-position-horizontal-relative:margin;mso-position-vertical:center;mso-position-vertical-relative:margin" o:allowincell="f">
          <v:imagedata r:id="rId1" o:title="f47e19d_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560"/>
    <w:rsid w:val="000319B0"/>
    <w:rsid w:val="00290560"/>
    <w:rsid w:val="002F7B08"/>
    <w:rsid w:val="00347765"/>
    <w:rsid w:val="003B07B1"/>
    <w:rsid w:val="004E0F82"/>
    <w:rsid w:val="006A4C59"/>
    <w:rsid w:val="007D6FAC"/>
    <w:rsid w:val="00804742"/>
    <w:rsid w:val="00857D75"/>
    <w:rsid w:val="00B137AD"/>
    <w:rsid w:val="00B25F55"/>
    <w:rsid w:val="00B57AC5"/>
    <w:rsid w:val="00C2785A"/>
    <w:rsid w:val="00C4126C"/>
    <w:rsid w:val="00FB6746"/>
    <w:rsid w:val="00FE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59ED37"/>
  <w15:chartTrackingRefBased/>
  <w15:docId w15:val="{C785DDF9-56D2-45A6-B0AB-072A15A4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056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05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05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05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ZENG</dc:creator>
  <cp:keywords/>
  <dc:description/>
  <cp:lastModifiedBy>冒 力</cp:lastModifiedBy>
  <cp:revision>9</cp:revision>
  <dcterms:created xsi:type="dcterms:W3CDTF">2023-03-19T11:48:00Z</dcterms:created>
  <dcterms:modified xsi:type="dcterms:W3CDTF">2023-04-10T10:02:00Z</dcterms:modified>
</cp:coreProperties>
</file>