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1B40" w14:textId="42E8AD49" w:rsidR="000E1390" w:rsidRDefault="008368B0">
      <w:r>
        <w:rPr>
          <w:rFonts w:hint="eastAsia"/>
        </w:rPr>
        <w:t>一战：</w:t>
      </w:r>
    </w:p>
    <w:p w14:paraId="734CA561" w14:textId="099A00A8" w:rsidR="008368B0" w:rsidRDefault="008368B0">
      <w:pPr>
        <w:rPr>
          <w:rFonts w:ascii="等线" w:eastAsia="等线" w:hAnsi="等线"/>
          <w:color w:val="333333"/>
          <w:shd w:val="clear" w:color="auto" w:fill="FFFFFF"/>
        </w:rPr>
      </w:pPr>
      <w:r>
        <w:rPr>
          <w:rFonts w:ascii="等线" w:eastAsia="等线" w:hAnsi="等线" w:hint="eastAsia"/>
          <w:color w:val="333333"/>
          <w:shd w:val="clear" w:color="auto" w:fill="FFFFFF"/>
        </w:rPr>
        <w:t>虽然英国赢得了战争，并从战争中获得了新的殖民地，战争的巨大开销使得英国无法继续承担维系一个帝国所需要的庞大财政支出。英国有数百万人死亡，无数资产被毁，其结果是债台高筑、资本市场的混乱以及在海外殖民地英国籍官员人数的缺乏。与此同时，民族主义情绪在新老殖民地都在高涨，而帝国的参战以及非白人士兵在战争中所感受到的强烈的种族歧视都更加助长了这种民族主义情绪。具体来说，影响主要有：</w:t>
      </w:r>
      <w:r>
        <w:rPr>
          <w:rFonts w:ascii="等线" w:eastAsia="等线" w:hAnsi="等线" w:hint="eastAsia"/>
          <w:color w:val="333333"/>
        </w:rPr>
        <w:br/>
      </w:r>
      <w:r>
        <w:rPr>
          <w:rFonts w:ascii="等线" w:eastAsia="等线" w:hAnsi="等线" w:hint="eastAsia"/>
          <w:color w:val="333333"/>
        </w:rPr>
        <w:br/>
      </w:r>
      <w:r>
        <w:rPr>
          <w:rFonts w:ascii="等线" w:eastAsia="等线" w:hAnsi="等线" w:hint="eastAsia"/>
          <w:color w:val="333333"/>
          <w:shd w:val="clear" w:color="auto" w:fill="FFFFFF"/>
        </w:rPr>
        <w:t>经济上，战前的债权国变为战后的债务国，战后经济长期低靡、不景气，国际金融中心也由英国伦敦转移到了美国纽约。一战中，英国的商船队遭到巨大损失，使其航运业遭遇重创，也导致英国贸易量的下降。</w:t>
      </w:r>
      <w:r>
        <w:rPr>
          <w:rFonts w:ascii="等线" w:eastAsia="等线" w:hAnsi="等线" w:hint="eastAsia"/>
          <w:color w:val="333333"/>
        </w:rPr>
        <w:br/>
      </w:r>
      <w:r>
        <w:rPr>
          <w:rFonts w:ascii="等线" w:eastAsia="等线" w:hAnsi="等线" w:hint="eastAsia"/>
          <w:color w:val="333333"/>
        </w:rPr>
        <w:br/>
      </w:r>
      <w:r>
        <w:rPr>
          <w:rFonts w:ascii="等线" w:eastAsia="等线" w:hAnsi="等线" w:hint="eastAsia"/>
          <w:color w:val="333333"/>
          <w:shd w:val="clear" w:color="auto" w:fill="FFFFFF"/>
        </w:rPr>
        <w:t>政治上，主要体现在英国自由党的没落。在一战爆发前，英国自由党通过一系列的社会改革和立法，开创复兴的局面。历史证明，正是在第一次世界大战的作用下，才进一步激化了英国的国内矛盾，加剧了政坛的冲突，从而导致了英国自由党的没落。在此过程中，第一次世界大战表现出了强烈的催化作用。1918年，自由党尚可与其他政治力量联合而维持劳合·乔治的首相地位，但以后自由党在大选中的得票率持续下降，1923年的大选中，工党得票率首次超过了自由党，成为英国的第二大政党，而自由党从此以后再也未能成为第二大党。</w:t>
      </w:r>
      <w:r>
        <w:rPr>
          <w:rFonts w:ascii="等线" w:eastAsia="等线" w:hAnsi="等线" w:hint="eastAsia"/>
          <w:color w:val="333333"/>
        </w:rPr>
        <w:br/>
      </w:r>
      <w:r>
        <w:rPr>
          <w:rFonts w:ascii="等线" w:eastAsia="等线" w:hAnsi="等线" w:hint="eastAsia"/>
          <w:color w:val="333333"/>
        </w:rPr>
        <w:br/>
      </w:r>
      <w:r>
        <w:rPr>
          <w:rFonts w:ascii="等线" w:eastAsia="等线" w:hAnsi="等线" w:hint="eastAsia"/>
          <w:color w:val="333333"/>
          <w:shd w:val="clear" w:color="auto" w:fill="FFFFFF"/>
        </w:rPr>
        <w:t>国际影响力方面，虽然英国在一战后的巴黎和会上保持了国际事务领导者的地位，但是由于其经济、军事实力的严重倒退，事实上使得英国不可能再像一战前那样控制世界，“日不落帝国”世界政治、军事霸主的地位都已名存实亡。华盛顿海军会议上规定英美海军实力保持一致，这说明英国无奈的承认了一战后不再是全球霸主的事实。</w:t>
      </w:r>
      <w:r>
        <w:rPr>
          <w:rFonts w:ascii="等线" w:eastAsia="等线" w:hAnsi="等线" w:hint="eastAsia"/>
          <w:color w:val="333333"/>
        </w:rPr>
        <w:br/>
      </w:r>
      <w:r>
        <w:rPr>
          <w:rFonts w:ascii="等线" w:eastAsia="等线" w:hAnsi="等线" w:hint="eastAsia"/>
          <w:color w:val="333333"/>
        </w:rPr>
        <w:br/>
      </w:r>
      <w:r>
        <w:rPr>
          <w:rFonts w:ascii="等线" w:eastAsia="等线" w:hAnsi="等线" w:hint="eastAsia"/>
          <w:color w:val="333333"/>
          <w:shd w:val="clear" w:color="auto" w:fill="FFFFFF"/>
        </w:rPr>
        <w:t>社会方面，一战使大量英国男子离开原先的工作岗位而参战，一贯被视为弱者的妇女接替男子，参与大量战时工作。一方面妇女作为家庭支柱，承担稳定社会的重任；另一方面妇女广泛就业，直接参加战时经济和社会事务，为英国取得第一次世界大战的最后胜利做出了不可磨灭的贡献。这不仅在很大程度上改善了妇女社会经济地位，加速了女权运动的发展，而且使英国社会对妇女的传统偏见有所削弱。经过一战的冲击、影响，英国妇女终于获得了选举权。所以说，一战推动了英国妇女解放运动的发展。</w:t>
      </w:r>
      <w:r>
        <w:rPr>
          <w:rFonts w:ascii="等线" w:eastAsia="等线" w:hAnsi="等线" w:hint="eastAsia"/>
          <w:color w:val="333333"/>
        </w:rPr>
        <w:br/>
      </w:r>
      <w:r>
        <w:rPr>
          <w:rFonts w:ascii="等线" w:eastAsia="等线" w:hAnsi="等线" w:hint="eastAsia"/>
          <w:color w:val="333333"/>
        </w:rPr>
        <w:br/>
      </w:r>
      <w:r>
        <w:rPr>
          <w:rFonts w:ascii="等线" w:eastAsia="等线" w:hAnsi="等线" w:hint="eastAsia"/>
          <w:color w:val="333333"/>
          <w:shd w:val="clear" w:color="auto" w:fill="FFFFFF"/>
        </w:rPr>
        <w:t>殖民地方面，在战后虽然领土有所增加，但其对领土的控制力却因战争的巨大伤亡与物资损失而大大削减，此后英国的殖民地有很多开始独立，对英国社会各方面都带来很大影响。</w:t>
      </w:r>
    </w:p>
    <w:p w14:paraId="7417E78C" w14:textId="541AE0BE" w:rsidR="008368B0" w:rsidRDefault="008368B0">
      <w:pPr>
        <w:rPr>
          <w:rFonts w:ascii="等线" w:eastAsia="等线" w:hAnsi="等线"/>
          <w:color w:val="333333"/>
          <w:shd w:val="clear" w:color="auto" w:fill="FFFFFF"/>
        </w:rPr>
      </w:pPr>
    </w:p>
    <w:p w14:paraId="262CAEAB" w14:textId="47D5AA2E" w:rsidR="008368B0" w:rsidRDefault="008368B0">
      <w:pPr>
        <w:rPr>
          <w:rFonts w:ascii="等线" w:eastAsia="等线" w:hAnsi="等线"/>
          <w:color w:val="333333"/>
          <w:shd w:val="clear" w:color="auto" w:fill="FFFFFF"/>
        </w:rPr>
      </w:pPr>
      <w:r>
        <w:rPr>
          <w:rFonts w:ascii="等线" w:eastAsia="等线" w:hAnsi="等线" w:hint="eastAsia"/>
          <w:color w:val="333333"/>
          <w:shd w:val="clear" w:color="auto" w:fill="FFFFFF"/>
        </w:rPr>
        <w:t>二战：</w:t>
      </w:r>
    </w:p>
    <w:p w14:paraId="6AEE7708" w14:textId="77777777" w:rsidR="008368B0" w:rsidRDefault="008368B0">
      <w:pPr>
        <w:rPr>
          <w:rFonts w:ascii="等线" w:eastAsia="等线" w:hAnsi="等线" w:hint="eastAsia"/>
          <w:color w:val="333333"/>
          <w:shd w:val="clear" w:color="auto" w:fill="FFFFFF"/>
        </w:rPr>
      </w:pPr>
    </w:p>
    <w:p w14:paraId="78957C4E" w14:textId="77777777" w:rsidR="008368B0" w:rsidRDefault="008368B0" w:rsidP="008368B0">
      <w:r>
        <w:rPr>
          <w:rFonts w:hint="eastAsia"/>
        </w:rPr>
        <w:t>虽然如此，第二次世界大战仍使英帝国主义的政治经济阵地遭到了进一步的削弱。</w:t>
      </w:r>
    </w:p>
    <w:p w14:paraId="19CEB63F" w14:textId="77777777" w:rsidR="008368B0" w:rsidRDefault="008368B0" w:rsidP="008368B0"/>
    <w:p w14:paraId="2A3256BF" w14:textId="77777777" w:rsidR="008368B0" w:rsidRDefault="008368B0" w:rsidP="008368B0">
      <w:r>
        <w:rPr>
          <w:rFonts w:hint="eastAsia"/>
        </w:rPr>
        <w:t>英国战时的军费支出</w:t>
      </w:r>
      <w:r>
        <w:t>250亿英镑，英国的国债由1939年的72亿4，730万英镑增到1945年的214亿7，310万英镑回，战争给英国造成的损失，如空袭的损失、商船和货物的损失，以及没有更新的固定资本，估计值30亿英镑。此外，英国还必须从海外投资中拨出10亿多英镑（其中有投入北美的42，800万英镑）支付军需供应品。英国还欠其他国家的债务30亿英镑。由于战争，英国工业的总产量下降了。1946年英国的工业产量只等于1937年水平的90%四。英国的出口贸易大大减缩；1938年的出口贸易总值为471百万英镑，而1944年为266百万英镑，从出口量来说，减少了69%。为了清还军需供应的债务，英国不得不把它</w:t>
      </w:r>
      <w:r>
        <w:lastRenderedPageBreak/>
        <w:t>在南美洲、加拿大、远东和近东、东南亚和欧洲的许多经济阵地转让给美国。所有这些因素，构成了战时为数40多亿英镑的庞大国际收支逆差。</w:t>
      </w:r>
    </w:p>
    <w:p w14:paraId="68369847" w14:textId="77777777" w:rsidR="008368B0" w:rsidRDefault="008368B0" w:rsidP="008368B0"/>
    <w:p w14:paraId="117CD328" w14:textId="77777777" w:rsidR="008368B0" w:rsidRDefault="008368B0" w:rsidP="008368B0"/>
    <w:p w14:paraId="7CBD6691" w14:textId="77777777" w:rsidR="008368B0" w:rsidRDefault="008368B0" w:rsidP="008368B0">
      <w:r>
        <w:rPr>
          <w:rFonts w:hint="eastAsia"/>
        </w:rPr>
        <w:t>大战的结果，欧洲和亚洲的许多国家（包括中国）脱离了资本主义体系，这就使主要资本主义国家（当然也包括英国）榨取世界资源的范围大大缩小。在资本主义垄断组织日益缩小的活动范围内，从前德国和日本所占据的阵地，到了战争末期大部分被美国垄断组织所攫取。所有这一切更加深了英国商品在世界市场上的困难，使英帝国主义的处境急剧恶化，危机更加尖锐。资本主义总危机的重要表现之一，就是帝国主义殖民体系的崩溃，这是第二次世界大战和各殖民地及附属国民族解放斗争新高涨的结果。帝国主义殖民体系的崩溃，对英国具有巨大的意义。由于整个大战期间美国垄断组织拚命向各个英属殖民地渗透，英帝国主义的殖民阵地也受到了破坏。英帝国的危机还表现于宗主国和各自治领间联系的削弱。在英帝国主义日趋没落的情况下，自治领经济的迅速发展促进了各自治领独立性加强。大战期间美国加紧渗入自治领，也促使英国和各自治领间关系削弱。</w:t>
      </w:r>
    </w:p>
    <w:p w14:paraId="0914BBFE" w14:textId="77777777" w:rsidR="008368B0" w:rsidRDefault="008368B0" w:rsidP="008368B0"/>
    <w:p w14:paraId="7B7CC7BA" w14:textId="77777777" w:rsidR="008368B0" w:rsidRDefault="008368B0" w:rsidP="008368B0">
      <w:r>
        <w:rPr>
          <w:rFonts w:hint="eastAsia"/>
        </w:rPr>
        <w:t>在外交方面，英国的国际地位也削弱了。随着英帝国主义走着下坡路，它在国际关系上的作用也越来越小，在缩小了的资本主义体系的内部，力量对比也发生了变化，结果英国处于从属美国的地位。</w:t>
      </w:r>
    </w:p>
    <w:p w14:paraId="7D071D35" w14:textId="77777777" w:rsidR="008368B0" w:rsidRDefault="008368B0" w:rsidP="008368B0"/>
    <w:p w14:paraId="14F8772A" w14:textId="77777777" w:rsidR="008368B0" w:rsidRDefault="008368B0" w:rsidP="008368B0"/>
    <w:p w14:paraId="1B0031F2" w14:textId="77777777" w:rsidR="008368B0" w:rsidRDefault="008368B0" w:rsidP="008368B0">
      <w:r>
        <w:rPr>
          <w:rFonts w:hint="eastAsia"/>
        </w:rPr>
        <w:t>在大战期间，英国在军事战略方面的情况发生了重大变化。在</w:t>
      </w:r>
      <w:r>
        <w:t>1939-1945年间暴露出来的英帝国主义的军事弱点，是英帝国主义全面衰退的结果。英国的军人同法西斯国家及其伙伴的军队进行了颜强的战斗。英国士兵英勇地对德国、意大利和日本军队作战，这主要是因为他们所进行的是正义的解放战争。这种情况大大提高了英军的战斗力。但是在欧洲，英国未能抵挡住希特勒的侵略，只是由于苏联军队粉碎了希特勒匪军，英国才侥俸没有被德国占领，没有在第二次世界大战中败北。英国在亚洲没有能够用自己的力量保持住它的殖民地，也未能给予自己的自治领-澳大</w:t>
      </w:r>
      <w:r>
        <w:rPr>
          <w:rFonts w:hint="eastAsia"/>
        </w:rPr>
        <w:t>利亚和新西兰以应有的保护，使其免遭军国主义日本的威胁。盎格鲁萨克逊的武装力量及其盟军在对日作战的军事指挥权，完全操在美国手中，它的司令部则设在华盛顿。大战期间日寇在英国太平洋各自治领境内登陆时，各自治领依靠美军的更多于依靠英军。前英国驻美大使奥利弗·弗兰克斯写道：</w:t>
      </w:r>
      <w:r>
        <w:t>"正是美军挡住了日本人"。</w:t>
      </w:r>
    </w:p>
    <w:p w14:paraId="7188C06A" w14:textId="77777777" w:rsidR="008368B0" w:rsidRDefault="008368B0" w:rsidP="008368B0"/>
    <w:p w14:paraId="264AA8DB" w14:textId="77777777" w:rsidR="008368B0" w:rsidRDefault="008368B0" w:rsidP="008368B0">
      <w:r>
        <w:rPr>
          <w:rFonts w:hint="eastAsia"/>
        </w:rPr>
        <w:t>英国的军事政治活动家承认，英国的军事战略阵地由于第二次世界大战而严重地恶化，同时他们特别注意到英帝国主义的阵地，由于殖民地和附属国、特别是亚洲民族解放运动的蓬勃发展而受到了削弱。扬·雅各布少将写道：决定英国战后战略地位的主要因素“是亚洲登上了世界舞台的头等重要地位。在战前，整个亚洲（除日本外）对战略计划只起着次要的作用，中国因内战弄得四分五裂。东南亚风乎浪静，仅仅被人们看作经济繁荣的泉源。印度洋成了英国的内湖。现在这一切全变了</w:t>
      </w:r>
      <w:r>
        <w:t>"。英国统治集团所担心的是：由于亚洲发生的变化，他们在未来战争中不能再遂心如意地利</w:t>
      </w:r>
      <w:r>
        <w:rPr>
          <w:rFonts w:hint="eastAsia"/>
        </w:rPr>
        <w:t>用印度的人力和物质资源来为自己谋利益。雅各布指出：</w:t>
      </w:r>
      <w:r>
        <w:t>"印度斯坦半岛拥有大量的劳动力后备和基地，可是目前英联邦不一定能享用它们，这些劳动力后备和基地很可能被利用来达到相反的目的”。</w:t>
      </w:r>
    </w:p>
    <w:p w14:paraId="193CA743" w14:textId="77777777" w:rsidR="008368B0" w:rsidRDefault="008368B0" w:rsidP="008368B0"/>
    <w:p w14:paraId="46E976AD" w14:textId="77777777" w:rsidR="008368B0" w:rsidRDefault="008368B0" w:rsidP="008368B0"/>
    <w:p w14:paraId="057AB3AD" w14:textId="77777777" w:rsidR="008368B0" w:rsidRDefault="008368B0" w:rsidP="008368B0">
      <w:r>
        <w:rPr>
          <w:rFonts w:hint="eastAsia"/>
        </w:rPr>
        <w:t>大战也削弱了英国在欧洲的战略阵地。从前英国在欧洲能够推行臭名昭着的“均势”政策，能够通过建立各种各样的联盟来削弱它在欧洲国家中的对手。第二次世界大战后，由于德、意</w:t>
      </w:r>
      <w:r>
        <w:rPr>
          <w:rFonts w:hint="eastAsia"/>
        </w:rPr>
        <w:lastRenderedPageBreak/>
        <w:t>的溃败和法国的削弱，推行这种政策的可能性减少了。雅各布写道：“我们过去一向是顺利的，因为在欧洲有另外一些可以同我们联合在一起的强大国家…但是现在对于我们来说，情况就完全不同了，因为欧洲除了俄国之外，其他头等强国都不复存在，代之而起的是美国所支持的弱小联盟，并非欧洲国家所支持的联盟</w:t>
      </w:r>
      <w:r>
        <w:t>"。</w:t>
      </w:r>
    </w:p>
    <w:p w14:paraId="4F4BABBE" w14:textId="77777777" w:rsidR="008368B0" w:rsidRDefault="008368B0" w:rsidP="008368B0"/>
    <w:p w14:paraId="25088532" w14:textId="77777777" w:rsidR="008368B0" w:rsidRDefault="008368B0" w:rsidP="008368B0">
      <w:r>
        <w:rPr>
          <w:rFonts w:hint="eastAsia"/>
        </w:rPr>
        <w:t>第二次世界大战出现了许许多多新式武器，例如具有极大破坏力的核武器和远射程火箭。这种武器的出现大大削弱了英国的战略地位，降低了英吉利海峡对英国国防的作用。</w:t>
      </w:r>
    </w:p>
    <w:p w14:paraId="52EA9B97" w14:textId="77777777" w:rsidR="008368B0" w:rsidRDefault="008368B0" w:rsidP="008368B0"/>
    <w:p w14:paraId="0D5FD430" w14:textId="77777777" w:rsidR="008368B0" w:rsidRDefault="008368B0" w:rsidP="008368B0">
      <w:r>
        <w:rPr>
          <w:rFonts w:hint="eastAsia"/>
        </w:rPr>
        <w:t>英国经济由于战时的片面发展，战后各部门间比例失调现象日益严重。战争使英国的生产和资本更加集中，原有的垄断组织更加扩大。随着垄断组织经济势力的日益强大，它们对国家政治生活的影响也愈益加强，它们使国家更进一步地、更彻底地服从于自己。垄断组织大发战争财，据官方资料，英国资本家的利润从</w:t>
      </w:r>
      <w:r>
        <w:t>1998年的1，368百万英镑增到1945年的2，390百万英镑。</w:t>
      </w:r>
    </w:p>
    <w:p w14:paraId="305BF13B" w14:textId="77777777" w:rsidR="008368B0" w:rsidRDefault="008368B0" w:rsidP="008368B0"/>
    <w:p w14:paraId="52423C53" w14:textId="77777777" w:rsidR="008368B0" w:rsidRDefault="008368B0" w:rsidP="008368B0">
      <w:r>
        <w:rPr>
          <w:rFonts w:hint="eastAsia"/>
        </w:rPr>
        <w:t>战争使英国阶级力量的对比发生了重大变化。代表英国大资产阶级的保守党的影响，在某一时期显着下降，工党的阵地加强起来。战争末期，英国共产党的影响有了某些增长，党和群众的联系有所加强，党员人数也有所增加。</w:t>
      </w:r>
    </w:p>
    <w:p w14:paraId="52111877" w14:textId="77777777" w:rsidR="008368B0" w:rsidRDefault="008368B0" w:rsidP="008368B0"/>
    <w:p w14:paraId="74E45EAD" w14:textId="77777777" w:rsidR="008368B0" w:rsidRDefault="008368B0" w:rsidP="008368B0"/>
    <w:p w14:paraId="7810FDB1" w14:textId="77777777" w:rsidR="008368B0" w:rsidRDefault="008368B0" w:rsidP="008368B0">
      <w:r>
        <w:rPr>
          <w:rFonts w:hint="eastAsia"/>
        </w:rPr>
        <w:t>工党在</w:t>
      </w:r>
      <w:r>
        <w:t>1945年大选中提出要在英国建成社会主义和同苏联建立友好关系的口号，因而获得了胜利，这就充分地反映了战后英国人民的左倾化。英国共产党的纲领中写道："1945年第二次世界大战结束时，英国人民决心改变这种局面。他们要保证永远不再发生战争。他们要求巨大的社会变革-能够削弱资本主义而开辟走向社会主义的道路。所以，他们在1945年大选时，选出了一个工党政府，使工党在议会中占多数”。</w:t>
      </w:r>
    </w:p>
    <w:p w14:paraId="3EE17067" w14:textId="77777777" w:rsidR="008368B0" w:rsidRDefault="008368B0" w:rsidP="008368B0"/>
    <w:p w14:paraId="69A1F80E" w14:textId="77777777" w:rsidR="008368B0" w:rsidRDefault="008368B0" w:rsidP="008368B0">
      <w:r>
        <w:rPr>
          <w:rFonts w:hint="eastAsia"/>
        </w:rPr>
        <w:t>第二次世界大战对于英国的主要总结是：在战争过程中英国同苏美法和中国签订了一系列最重要的国际协定，根据这些协定，英国必须在战后建设正义、民主和持久的和平事业上同其他大国通力合作。这些协定是加入反希特勒联盟各国所奉行的政策的结果。英国参加签订这些最重要的协定，也证明在第二次世界大战期间英国国内阶级力量对比发生了深刻的变化。这些协定符合于英国人民和全世界人民的根本利益。英国统治集团如果能够遵循这些协定，就可以很好地解决英国战后所面临的问题。</w:t>
      </w:r>
    </w:p>
    <w:p w14:paraId="05B62CB9" w14:textId="77777777" w:rsidR="008368B0" w:rsidRDefault="008368B0" w:rsidP="008368B0"/>
    <w:p w14:paraId="38DE5D72" w14:textId="77777777" w:rsidR="008368B0" w:rsidRDefault="008368B0" w:rsidP="008368B0">
      <w:r>
        <w:rPr>
          <w:rFonts w:hint="eastAsia"/>
        </w:rPr>
        <w:t>英国国际收支的危机</w:t>
      </w:r>
      <w:r>
        <w:t xml:space="preserve"> 第二次世界大战后，英国经济状况的特点首先是国际收支发生了危机。</w:t>
      </w:r>
    </w:p>
    <w:p w14:paraId="45B3A6A5" w14:textId="77777777" w:rsidR="008368B0" w:rsidRDefault="008368B0" w:rsidP="008368B0"/>
    <w:p w14:paraId="180CE5AE" w14:textId="77777777" w:rsidR="008368B0" w:rsidRDefault="008368B0" w:rsidP="008368B0">
      <w:r>
        <w:rPr>
          <w:rFonts w:hint="eastAsia"/>
        </w:rPr>
        <w:t>战前英国是靠输出商品的收入和所谓“无形输出”，即海外投资、航运和国际金融业务的收入，来支付必不可少的原料和食品的进口和弥补其他海外开支的。战后，英国从这些来源所得的收入一般地说是不够弥补它的海外开支的。其所以如此，是因为英国收入减少而支出增加了英国进口价值由</w:t>
      </w:r>
      <w:r>
        <w:t>1938年的920百万英镑和1946年的1，301百万英镑增到1951年的3，914百万英镑。这个时期出口值也增加了，即由1938年的471百万英镑和1946年的915百万英镑增到1951年的2，580百万英镑。进口值和出口价值之间的差额如此悬殊，是因为</w:t>
      </w:r>
      <w:r>
        <w:rPr>
          <w:rFonts w:hint="eastAsia"/>
        </w:rPr>
        <w:t>进口货的价格比出口货的价格增长得快得多，所以为了支付同样数量的进口货，英国每年必须出口越来越多的商品。</w:t>
      </w:r>
    </w:p>
    <w:p w14:paraId="41D4009A" w14:textId="77777777" w:rsidR="008368B0" w:rsidRDefault="008368B0" w:rsidP="008368B0"/>
    <w:p w14:paraId="7D27FD37" w14:textId="77777777" w:rsidR="008368B0" w:rsidRDefault="008368B0" w:rsidP="008368B0"/>
    <w:p w14:paraId="022A2F0E" w14:textId="77777777" w:rsidR="008368B0" w:rsidRDefault="008368B0" w:rsidP="008368B0">
      <w:r>
        <w:rPr>
          <w:rFonts w:hint="eastAsia"/>
        </w:rPr>
        <w:lastRenderedPageBreak/>
        <w:t>从前也有过进口值超过出口值的情况。但是，在两次世界大战之间的时期，输出商品的实际收入和“无形输出”的收入，照例是足够支付进口货，而且绰绰有余。可是现在情况发生了变化。由于战争的关系，国外投资减少了</w:t>
      </w:r>
      <w:r>
        <w:t>1/4，因此国外投资的纯收入由1938年的175百万英镑，缩减到1946年的73百万英镑。1951年国外投资的收入上升到120百万英镑。可是如果考虑到，从1938年至1951年英国进口货价格增长了三倍，那末按1938年进口价格计算，这一收入的实际购买力，在1951年就只等于3，000万英镑。</w:t>
      </w:r>
    </w:p>
    <w:p w14:paraId="275BDA2B" w14:textId="77777777" w:rsidR="008368B0" w:rsidRDefault="008368B0" w:rsidP="008368B0"/>
    <w:p w14:paraId="09CD724D" w14:textId="77777777" w:rsidR="008368B0" w:rsidRDefault="008368B0" w:rsidP="008368B0">
      <w:r>
        <w:rPr>
          <w:rFonts w:hint="eastAsia"/>
        </w:rPr>
        <w:t>战后时期航运业的收入也减少了。战后英国商船队显着减少，</w:t>
      </w:r>
      <w:r>
        <w:t>1939-1945年间，英国商船总排水量从2，210万吨减到1，590万吨四。战前时期的航运业纯收入为105百万英镑，1946年为29百万英镑，1947年一33百万英镑，1948年-76百万英镑，1949年一1万英镑，1950年一137百万英镑，1951年一135百万英镑④。1951年航运业收入的实际表现没有达到战前水平，因为在这个时期，英镑的购买力已显着下降。战后六年间，整个“无形输出”的收入，只有1950年达到并超过了战前水平。1936-1938年间</w:t>
      </w:r>
      <w:r>
        <w:rPr>
          <w:rFonts w:hint="eastAsia"/>
        </w:rPr>
        <w:t>“无形输出”的收入每年为</w:t>
      </w:r>
      <w:r>
        <w:t>352百万英镑，1946年和1947年“无形输出”得不到收入，1948年“无形输出”的收入为177百万英镑，1949年一172百万英镑，1950年一380百万英镑，1951年-333百万英镑。</w:t>
      </w:r>
    </w:p>
    <w:p w14:paraId="29A6B3D0" w14:textId="77777777" w:rsidR="008368B0" w:rsidRDefault="008368B0" w:rsidP="008368B0"/>
    <w:p w14:paraId="7B4D031B" w14:textId="77777777" w:rsidR="008368B0" w:rsidRDefault="008368B0" w:rsidP="008368B0">
      <w:r>
        <w:rPr>
          <w:rFonts w:hint="eastAsia"/>
        </w:rPr>
        <w:t>进口值超过了出口值和“无形输出”困难，使英国在战后年代出现了长期的国际收支逆差。</w:t>
      </w:r>
      <w:r>
        <w:t>1946年这项逆差达370百万英镑，1947年-6亿英镑，1948年-29百万英镑。1949年国际收支顺差21百万英镑，1950年顺差221百万英镑。但是，这并不意味着国际收支危机已消除。牛津大学研究员T.巴洛夫写道：“到1951年中期，英国又面临着国际收支严重危机的事实"。</w:t>
      </w:r>
    </w:p>
    <w:p w14:paraId="547D2D20" w14:textId="77777777" w:rsidR="008368B0" w:rsidRDefault="008368B0" w:rsidP="008368B0"/>
    <w:p w14:paraId="61390A73" w14:textId="77777777" w:rsidR="008368B0" w:rsidRDefault="008368B0" w:rsidP="008368B0"/>
    <w:p w14:paraId="6452D835" w14:textId="77777777" w:rsidR="008368B0" w:rsidRDefault="008368B0" w:rsidP="008368B0">
      <w:r>
        <w:rPr>
          <w:rFonts w:hint="eastAsia"/>
        </w:rPr>
        <w:t>战争的后果只是国际收支危机的原因之一，并且不是主要的原因。英国统治集团本身首先应对长期的国际收支危机负责，因为他们在第二次世界大战后所奉行的帝国主义对外政策，需要有庞大海外开支，这项开支几乎超过国际收支逆差总额的一倍。假使没有这些完全不符合英国民族利益的海外开支，英国就不会有国际收支逆差。</w:t>
      </w:r>
      <w:r>
        <w:t>T.巴洛夫写道："如果大力缩减海外开支，英国就可以少花许多钱。从而也可能使它的地位得到巩固”。T.巴洛夫在另一处指出：“政府在海外滥用无度是造成英国国际收支逆差的主要原因”。</w:t>
      </w:r>
    </w:p>
    <w:p w14:paraId="593D61D0" w14:textId="77777777" w:rsidR="008368B0" w:rsidRDefault="008368B0" w:rsidP="008368B0"/>
    <w:p w14:paraId="22DE4C5E" w14:textId="77777777" w:rsidR="008368B0" w:rsidRDefault="008368B0" w:rsidP="008368B0">
      <w:r>
        <w:rPr>
          <w:rFonts w:hint="eastAsia"/>
        </w:rPr>
        <w:t>英国最感苦恼的是没有足够美元支付向使用美元外汇国家购进的商品。在战后整整七年间，英国对美国和加拿大的贸易有很大入超。这个时期英国同使用美元外汇国家的贸易逆差达</w:t>
      </w:r>
      <w:r>
        <w:t>7，363百万英镑。</w:t>
      </w:r>
    </w:p>
    <w:p w14:paraId="452489E4" w14:textId="77777777" w:rsidR="008368B0" w:rsidRDefault="008368B0" w:rsidP="008368B0"/>
    <w:p w14:paraId="25CABE34" w14:textId="77777777" w:rsidR="008368B0" w:rsidRDefault="008368B0" w:rsidP="008368B0">
      <w:r>
        <w:rPr>
          <w:rFonts w:hint="eastAsia"/>
        </w:rPr>
        <w:t>美元荒是战后英国国际收支危机的主要因素。战前英国对北美各国的贸易虽然也出现过逆差，但当时意义还不大，还可以靠英国同英镑区各国的贸易顺差来弥补，因为这些英镑区国家对美国和加拿大也有贸易顺差。在第二次大战后时期，这种从三方面来调整国际收支的办法就行不通了，因为英镑区国家在同北美贸易中的美元收入显着减少，而对美国的贸易顺差实际变成了逆差。战后年代，英国从美元区国家进口额急剧增长，也是使英国处境更加困难的一个原因。</w:t>
      </w:r>
      <w:r>
        <w:t>1938年，英国有32%的进口额来自西半球各国，1947年这些国家在进口额中的比重已增到46%。</w:t>
      </w:r>
    </w:p>
    <w:p w14:paraId="6DEFAA94" w14:textId="77777777" w:rsidR="008368B0" w:rsidRDefault="008368B0" w:rsidP="008368B0"/>
    <w:p w14:paraId="1E6FD9DE" w14:textId="77777777" w:rsidR="008368B0" w:rsidRDefault="008368B0" w:rsidP="008368B0">
      <w:r>
        <w:rPr>
          <w:rFonts w:hint="eastAsia"/>
        </w:rPr>
        <w:t>结束语：</w:t>
      </w:r>
    </w:p>
    <w:p w14:paraId="4405D4EB" w14:textId="77777777" w:rsidR="008368B0" w:rsidRDefault="008368B0" w:rsidP="008368B0"/>
    <w:p w14:paraId="7CB5AC49" w14:textId="2EC608D9" w:rsidR="008368B0" w:rsidRPr="008368B0" w:rsidRDefault="008368B0" w:rsidP="008368B0">
      <w:pPr>
        <w:rPr>
          <w:rFonts w:hint="eastAsia"/>
        </w:rPr>
      </w:pPr>
      <w:r>
        <w:rPr>
          <w:rFonts w:hint="eastAsia"/>
        </w:rPr>
        <w:lastRenderedPageBreak/>
        <w:t>英国统治集团指望大力增加输出，恢复海外投资和增加航运业收入来解决国际收支问题。这些办法可以增加国家收入，可是要实现这些措施，必须有较长的时间和浩繁的资金。为了摆脱目前的处境，英国政府开始伸手求援（主要是向美国贷款），以便利用这些贷款来弥补这段时间为恢复英国经济阵地不可避免的国际收支逆差。但这个办法是不符合英国的民族利益的，因为它不但不能解决国际收支问题，反而加深了英国对美国的依赖。</w:t>
      </w:r>
    </w:p>
    <w:sectPr w:rsidR="008368B0" w:rsidRPr="00836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8"/>
    <w:rsid w:val="000E1390"/>
    <w:rsid w:val="008368B0"/>
    <w:rsid w:val="00D6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F697"/>
  <w15:chartTrackingRefBased/>
  <w15:docId w15:val="{A86CF3E2-5698-4A68-BE2B-B1F8B3CC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32683">
      <w:bodyDiv w:val="1"/>
      <w:marLeft w:val="0"/>
      <w:marRight w:val="0"/>
      <w:marTop w:val="0"/>
      <w:marBottom w:val="0"/>
      <w:divBdr>
        <w:top w:val="none" w:sz="0" w:space="0" w:color="auto"/>
        <w:left w:val="none" w:sz="0" w:space="0" w:color="auto"/>
        <w:bottom w:val="none" w:sz="0" w:space="0" w:color="auto"/>
        <w:right w:val="none" w:sz="0" w:space="0" w:color="auto"/>
      </w:divBdr>
      <w:divsChild>
        <w:div w:id="165555665">
          <w:marLeft w:val="0"/>
          <w:marRight w:val="0"/>
          <w:marTop w:val="330"/>
          <w:marBottom w:val="0"/>
          <w:divBdr>
            <w:top w:val="none" w:sz="0" w:space="0" w:color="auto"/>
            <w:left w:val="none" w:sz="0" w:space="0" w:color="auto"/>
            <w:bottom w:val="none" w:sz="0" w:space="0" w:color="auto"/>
            <w:right w:val="none" w:sz="0" w:space="0" w:color="auto"/>
          </w:divBdr>
        </w:div>
        <w:div w:id="765460684">
          <w:marLeft w:val="0"/>
          <w:marRight w:val="0"/>
          <w:marTop w:val="330"/>
          <w:marBottom w:val="0"/>
          <w:divBdr>
            <w:top w:val="none" w:sz="0" w:space="0" w:color="auto"/>
            <w:left w:val="none" w:sz="0" w:space="0" w:color="auto"/>
            <w:bottom w:val="none" w:sz="0" w:space="0" w:color="auto"/>
            <w:right w:val="none" w:sz="0" w:space="0" w:color="auto"/>
          </w:divBdr>
        </w:div>
        <w:div w:id="981889298">
          <w:marLeft w:val="0"/>
          <w:marRight w:val="0"/>
          <w:marTop w:val="540"/>
          <w:marBottom w:val="0"/>
          <w:divBdr>
            <w:top w:val="none" w:sz="0" w:space="0" w:color="auto"/>
            <w:left w:val="none" w:sz="0" w:space="0" w:color="auto"/>
            <w:bottom w:val="none" w:sz="0" w:space="0" w:color="auto"/>
            <w:right w:val="none" w:sz="0" w:space="0" w:color="auto"/>
          </w:divBdr>
          <w:divsChild>
            <w:div w:id="439031684">
              <w:marLeft w:val="0"/>
              <w:marRight w:val="0"/>
              <w:marTop w:val="0"/>
              <w:marBottom w:val="0"/>
              <w:divBdr>
                <w:top w:val="none" w:sz="0" w:space="0" w:color="auto"/>
                <w:left w:val="none" w:sz="0" w:space="0" w:color="auto"/>
                <w:bottom w:val="none" w:sz="0" w:space="0" w:color="auto"/>
                <w:right w:val="none" w:sz="0" w:space="0" w:color="auto"/>
              </w:divBdr>
            </w:div>
          </w:divsChild>
        </w:div>
        <w:div w:id="1540623638">
          <w:marLeft w:val="0"/>
          <w:marRight w:val="0"/>
          <w:marTop w:val="540"/>
          <w:marBottom w:val="0"/>
          <w:divBdr>
            <w:top w:val="none" w:sz="0" w:space="0" w:color="auto"/>
            <w:left w:val="none" w:sz="0" w:space="0" w:color="auto"/>
            <w:bottom w:val="none" w:sz="0" w:space="0" w:color="auto"/>
            <w:right w:val="none" w:sz="0" w:space="0" w:color="auto"/>
          </w:divBdr>
        </w:div>
        <w:div w:id="213738712">
          <w:marLeft w:val="0"/>
          <w:marRight w:val="0"/>
          <w:marTop w:val="330"/>
          <w:marBottom w:val="0"/>
          <w:divBdr>
            <w:top w:val="none" w:sz="0" w:space="0" w:color="auto"/>
            <w:left w:val="none" w:sz="0" w:space="0" w:color="auto"/>
            <w:bottom w:val="none" w:sz="0" w:space="0" w:color="auto"/>
            <w:right w:val="none" w:sz="0" w:space="0" w:color="auto"/>
          </w:divBdr>
        </w:div>
        <w:div w:id="1292785758">
          <w:marLeft w:val="0"/>
          <w:marRight w:val="0"/>
          <w:marTop w:val="540"/>
          <w:marBottom w:val="0"/>
          <w:divBdr>
            <w:top w:val="none" w:sz="0" w:space="0" w:color="auto"/>
            <w:left w:val="none" w:sz="0" w:space="0" w:color="auto"/>
            <w:bottom w:val="none" w:sz="0" w:space="0" w:color="auto"/>
            <w:right w:val="none" w:sz="0" w:space="0" w:color="auto"/>
          </w:divBdr>
          <w:divsChild>
            <w:div w:id="1548879828">
              <w:marLeft w:val="0"/>
              <w:marRight w:val="0"/>
              <w:marTop w:val="0"/>
              <w:marBottom w:val="0"/>
              <w:divBdr>
                <w:top w:val="none" w:sz="0" w:space="0" w:color="auto"/>
                <w:left w:val="none" w:sz="0" w:space="0" w:color="auto"/>
                <w:bottom w:val="none" w:sz="0" w:space="0" w:color="auto"/>
                <w:right w:val="none" w:sz="0" w:space="0" w:color="auto"/>
              </w:divBdr>
            </w:div>
          </w:divsChild>
        </w:div>
        <w:div w:id="765150309">
          <w:marLeft w:val="0"/>
          <w:marRight w:val="0"/>
          <w:marTop w:val="540"/>
          <w:marBottom w:val="0"/>
          <w:divBdr>
            <w:top w:val="none" w:sz="0" w:space="0" w:color="auto"/>
            <w:left w:val="none" w:sz="0" w:space="0" w:color="auto"/>
            <w:bottom w:val="none" w:sz="0" w:space="0" w:color="auto"/>
            <w:right w:val="none" w:sz="0" w:space="0" w:color="auto"/>
          </w:divBdr>
        </w:div>
        <w:div w:id="1955674335">
          <w:marLeft w:val="0"/>
          <w:marRight w:val="0"/>
          <w:marTop w:val="330"/>
          <w:marBottom w:val="0"/>
          <w:divBdr>
            <w:top w:val="none" w:sz="0" w:space="0" w:color="auto"/>
            <w:left w:val="none" w:sz="0" w:space="0" w:color="auto"/>
            <w:bottom w:val="none" w:sz="0" w:space="0" w:color="auto"/>
            <w:right w:val="none" w:sz="0" w:space="0" w:color="auto"/>
          </w:divBdr>
        </w:div>
        <w:div w:id="1021706592">
          <w:marLeft w:val="0"/>
          <w:marRight w:val="0"/>
          <w:marTop w:val="540"/>
          <w:marBottom w:val="0"/>
          <w:divBdr>
            <w:top w:val="none" w:sz="0" w:space="0" w:color="auto"/>
            <w:left w:val="none" w:sz="0" w:space="0" w:color="auto"/>
            <w:bottom w:val="none" w:sz="0" w:space="0" w:color="auto"/>
            <w:right w:val="none" w:sz="0" w:space="0" w:color="auto"/>
          </w:divBdr>
          <w:divsChild>
            <w:div w:id="1579556551">
              <w:marLeft w:val="0"/>
              <w:marRight w:val="0"/>
              <w:marTop w:val="0"/>
              <w:marBottom w:val="0"/>
              <w:divBdr>
                <w:top w:val="none" w:sz="0" w:space="0" w:color="auto"/>
                <w:left w:val="none" w:sz="0" w:space="0" w:color="auto"/>
                <w:bottom w:val="none" w:sz="0" w:space="0" w:color="auto"/>
                <w:right w:val="none" w:sz="0" w:space="0" w:color="auto"/>
              </w:divBdr>
            </w:div>
          </w:divsChild>
        </w:div>
        <w:div w:id="957643888">
          <w:marLeft w:val="0"/>
          <w:marRight w:val="0"/>
          <w:marTop w:val="540"/>
          <w:marBottom w:val="0"/>
          <w:divBdr>
            <w:top w:val="none" w:sz="0" w:space="0" w:color="auto"/>
            <w:left w:val="none" w:sz="0" w:space="0" w:color="auto"/>
            <w:bottom w:val="none" w:sz="0" w:space="0" w:color="auto"/>
            <w:right w:val="none" w:sz="0" w:space="0" w:color="auto"/>
          </w:divBdr>
        </w:div>
        <w:div w:id="101847275">
          <w:marLeft w:val="0"/>
          <w:marRight w:val="0"/>
          <w:marTop w:val="330"/>
          <w:marBottom w:val="0"/>
          <w:divBdr>
            <w:top w:val="none" w:sz="0" w:space="0" w:color="auto"/>
            <w:left w:val="none" w:sz="0" w:space="0" w:color="auto"/>
            <w:bottom w:val="none" w:sz="0" w:space="0" w:color="auto"/>
            <w:right w:val="none" w:sz="0" w:space="0" w:color="auto"/>
          </w:divBdr>
        </w:div>
        <w:div w:id="585919474">
          <w:marLeft w:val="0"/>
          <w:marRight w:val="0"/>
          <w:marTop w:val="330"/>
          <w:marBottom w:val="0"/>
          <w:divBdr>
            <w:top w:val="none" w:sz="0" w:space="0" w:color="auto"/>
            <w:left w:val="none" w:sz="0" w:space="0" w:color="auto"/>
            <w:bottom w:val="none" w:sz="0" w:space="0" w:color="auto"/>
            <w:right w:val="none" w:sz="0" w:space="0" w:color="auto"/>
          </w:divBdr>
        </w:div>
        <w:div w:id="1154447233">
          <w:marLeft w:val="0"/>
          <w:marRight w:val="0"/>
          <w:marTop w:val="330"/>
          <w:marBottom w:val="0"/>
          <w:divBdr>
            <w:top w:val="none" w:sz="0" w:space="0" w:color="auto"/>
            <w:left w:val="none" w:sz="0" w:space="0" w:color="auto"/>
            <w:bottom w:val="none" w:sz="0" w:space="0" w:color="auto"/>
            <w:right w:val="none" w:sz="0" w:space="0" w:color="auto"/>
          </w:divBdr>
        </w:div>
        <w:div w:id="1245652963">
          <w:marLeft w:val="0"/>
          <w:marRight w:val="0"/>
          <w:marTop w:val="540"/>
          <w:marBottom w:val="0"/>
          <w:divBdr>
            <w:top w:val="none" w:sz="0" w:space="0" w:color="auto"/>
            <w:left w:val="none" w:sz="0" w:space="0" w:color="auto"/>
            <w:bottom w:val="none" w:sz="0" w:space="0" w:color="auto"/>
            <w:right w:val="none" w:sz="0" w:space="0" w:color="auto"/>
          </w:divBdr>
          <w:divsChild>
            <w:div w:id="1014652409">
              <w:marLeft w:val="0"/>
              <w:marRight w:val="0"/>
              <w:marTop w:val="0"/>
              <w:marBottom w:val="0"/>
              <w:divBdr>
                <w:top w:val="none" w:sz="0" w:space="0" w:color="auto"/>
                <w:left w:val="none" w:sz="0" w:space="0" w:color="auto"/>
                <w:bottom w:val="none" w:sz="0" w:space="0" w:color="auto"/>
                <w:right w:val="none" w:sz="0" w:space="0" w:color="auto"/>
              </w:divBdr>
            </w:div>
          </w:divsChild>
        </w:div>
        <w:div w:id="906962005">
          <w:marLeft w:val="0"/>
          <w:marRight w:val="0"/>
          <w:marTop w:val="540"/>
          <w:marBottom w:val="0"/>
          <w:divBdr>
            <w:top w:val="none" w:sz="0" w:space="0" w:color="auto"/>
            <w:left w:val="none" w:sz="0" w:space="0" w:color="auto"/>
            <w:bottom w:val="none" w:sz="0" w:space="0" w:color="auto"/>
            <w:right w:val="none" w:sz="0" w:space="0" w:color="auto"/>
          </w:divBdr>
        </w:div>
        <w:div w:id="1844976788">
          <w:marLeft w:val="0"/>
          <w:marRight w:val="0"/>
          <w:marTop w:val="330"/>
          <w:marBottom w:val="0"/>
          <w:divBdr>
            <w:top w:val="none" w:sz="0" w:space="0" w:color="auto"/>
            <w:left w:val="none" w:sz="0" w:space="0" w:color="auto"/>
            <w:bottom w:val="none" w:sz="0" w:space="0" w:color="auto"/>
            <w:right w:val="none" w:sz="0" w:space="0" w:color="auto"/>
          </w:divBdr>
        </w:div>
        <w:div w:id="1933661045">
          <w:marLeft w:val="0"/>
          <w:marRight w:val="0"/>
          <w:marTop w:val="330"/>
          <w:marBottom w:val="0"/>
          <w:divBdr>
            <w:top w:val="none" w:sz="0" w:space="0" w:color="auto"/>
            <w:left w:val="none" w:sz="0" w:space="0" w:color="auto"/>
            <w:bottom w:val="none" w:sz="0" w:space="0" w:color="auto"/>
            <w:right w:val="none" w:sz="0" w:space="0" w:color="auto"/>
          </w:divBdr>
        </w:div>
        <w:div w:id="1527985094">
          <w:marLeft w:val="0"/>
          <w:marRight w:val="0"/>
          <w:marTop w:val="330"/>
          <w:marBottom w:val="0"/>
          <w:divBdr>
            <w:top w:val="none" w:sz="0" w:space="0" w:color="auto"/>
            <w:left w:val="none" w:sz="0" w:space="0" w:color="auto"/>
            <w:bottom w:val="none" w:sz="0" w:space="0" w:color="auto"/>
            <w:right w:val="none" w:sz="0" w:space="0" w:color="auto"/>
          </w:divBdr>
        </w:div>
        <w:div w:id="1397316058">
          <w:marLeft w:val="0"/>
          <w:marRight w:val="0"/>
          <w:marTop w:val="540"/>
          <w:marBottom w:val="0"/>
          <w:divBdr>
            <w:top w:val="none" w:sz="0" w:space="0" w:color="auto"/>
            <w:left w:val="none" w:sz="0" w:space="0" w:color="auto"/>
            <w:bottom w:val="none" w:sz="0" w:space="0" w:color="auto"/>
            <w:right w:val="none" w:sz="0" w:space="0" w:color="auto"/>
          </w:divBdr>
          <w:divsChild>
            <w:div w:id="1103764481">
              <w:marLeft w:val="0"/>
              <w:marRight w:val="0"/>
              <w:marTop w:val="0"/>
              <w:marBottom w:val="0"/>
              <w:divBdr>
                <w:top w:val="none" w:sz="0" w:space="0" w:color="auto"/>
                <w:left w:val="none" w:sz="0" w:space="0" w:color="auto"/>
                <w:bottom w:val="none" w:sz="0" w:space="0" w:color="auto"/>
                <w:right w:val="none" w:sz="0" w:space="0" w:color="auto"/>
              </w:divBdr>
            </w:div>
          </w:divsChild>
        </w:div>
        <w:div w:id="475296723">
          <w:marLeft w:val="0"/>
          <w:marRight w:val="0"/>
          <w:marTop w:val="540"/>
          <w:marBottom w:val="0"/>
          <w:divBdr>
            <w:top w:val="none" w:sz="0" w:space="0" w:color="auto"/>
            <w:left w:val="none" w:sz="0" w:space="0" w:color="auto"/>
            <w:bottom w:val="none" w:sz="0" w:space="0" w:color="auto"/>
            <w:right w:val="none" w:sz="0" w:space="0" w:color="auto"/>
          </w:divBdr>
        </w:div>
        <w:div w:id="179590596">
          <w:marLeft w:val="0"/>
          <w:marRight w:val="0"/>
          <w:marTop w:val="330"/>
          <w:marBottom w:val="0"/>
          <w:divBdr>
            <w:top w:val="none" w:sz="0" w:space="0" w:color="auto"/>
            <w:left w:val="none" w:sz="0" w:space="0" w:color="auto"/>
            <w:bottom w:val="none" w:sz="0" w:space="0" w:color="auto"/>
            <w:right w:val="none" w:sz="0" w:space="0" w:color="auto"/>
          </w:divBdr>
        </w:div>
        <w:div w:id="1631208965">
          <w:marLeft w:val="0"/>
          <w:marRight w:val="0"/>
          <w:marTop w:val="330"/>
          <w:marBottom w:val="0"/>
          <w:divBdr>
            <w:top w:val="none" w:sz="0" w:space="0" w:color="auto"/>
            <w:left w:val="none" w:sz="0" w:space="0" w:color="auto"/>
            <w:bottom w:val="none" w:sz="0" w:space="0" w:color="auto"/>
            <w:right w:val="none" w:sz="0" w:space="0" w:color="auto"/>
          </w:divBdr>
        </w:div>
        <w:div w:id="605381899">
          <w:marLeft w:val="0"/>
          <w:marRight w:val="0"/>
          <w:marTop w:val="540"/>
          <w:marBottom w:val="0"/>
          <w:divBdr>
            <w:top w:val="none" w:sz="0" w:space="0" w:color="auto"/>
            <w:left w:val="none" w:sz="0" w:space="0" w:color="auto"/>
            <w:bottom w:val="none" w:sz="0" w:space="0" w:color="auto"/>
            <w:right w:val="none" w:sz="0" w:space="0" w:color="auto"/>
          </w:divBdr>
          <w:divsChild>
            <w:div w:id="1512796469">
              <w:marLeft w:val="0"/>
              <w:marRight w:val="0"/>
              <w:marTop w:val="0"/>
              <w:marBottom w:val="0"/>
              <w:divBdr>
                <w:top w:val="none" w:sz="0" w:space="0" w:color="auto"/>
                <w:left w:val="none" w:sz="0" w:space="0" w:color="auto"/>
                <w:bottom w:val="none" w:sz="0" w:space="0" w:color="auto"/>
                <w:right w:val="none" w:sz="0" w:space="0" w:color="auto"/>
              </w:divBdr>
            </w:div>
          </w:divsChild>
        </w:div>
        <w:div w:id="1901209985">
          <w:marLeft w:val="0"/>
          <w:marRight w:val="0"/>
          <w:marTop w:val="540"/>
          <w:marBottom w:val="0"/>
          <w:divBdr>
            <w:top w:val="none" w:sz="0" w:space="0" w:color="auto"/>
            <w:left w:val="none" w:sz="0" w:space="0" w:color="auto"/>
            <w:bottom w:val="none" w:sz="0" w:space="0" w:color="auto"/>
            <w:right w:val="none" w:sz="0" w:space="0" w:color="auto"/>
          </w:divBdr>
        </w:div>
        <w:div w:id="1275675472">
          <w:marLeft w:val="0"/>
          <w:marRight w:val="0"/>
          <w:marTop w:val="330"/>
          <w:marBottom w:val="0"/>
          <w:divBdr>
            <w:top w:val="none" w:sz="0" w:space="0" w:color="auto"/>
            <w:left w:val="none" w:sz="0" w:space="0" w:color="auto"/>
            <w:bottom w:val="none" w:sz="0" w:space="0" w:color="auto"/>
            <w:right w:val="none" w:sz="0" w:space="0" w:color="auto"/>
          </w:divBdr>
        </w:div>
        <w:div w:id="1707103629">
          <w:marLeft w:val="0"/>
          <w:marRight w:val="0"/>
          <w:marTop w:val="330"/>
          <w:marBottom w:val="0"/>
          <w:divBdr>
            <w:top w:val="none" w:sz="0" w:space="0" w:color="auto"/>
            <w:left w:val="none" w:sz="0" w:space="0" w:color="auto"/>
            <w:bottom w:val="none" w:sz="0" w:space="0" w:color="auto"/>
            <w:right w:val="none" w:sz="0" w:space="0" w:color="auto"/>
          </w:divBdr>
        </w:div>
        <w:div w:id="346642270">
          <w:marLeft w:val="0"/>
          <w:marRight w:val="0"/>
          <w:marTop w:val="330"/>
          <w:marBottom w:val="0"/>
          <w:divBdr>
            <w:top w:val="none" w:sz="0" w:space="0" w:color="auto"/>
            <w:left w:val="none" w:sz="0" w:space="0" w:color="auto"/>
            <w:bottom w:val="none" w:sz="0" w:space="0" w:color="auto"/>
            <w:right w:val="none" w:sz="0" w:space="0" w:color="auto"/>
          </w:divBdr>
        </w:div>
        <w:div w:id="1613897427">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2022-03-05T06:49:00Z</dcterms:created>
  <dcterms:modified xsi:type="dcterms:W3CDTF">2022-03-05T06:50:00Z</dcterms:modified>
</cp:coreProperties>
</file>