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1DC7BFDF" w:rsidR="00B0170B"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00CF430B">
        <w:t xml:space="preserve">D. </w:t>
      </w:r>
      <w:r w:rsidR="00CF430B" w:rsidRPr="00CF430B">
        <w:t>Lindholm</w:t>
      </w:r>
      <w:r w:rsidR="00CF430B" w:rsidRPr="00CF430B">
        <w:rPr>
          <w:vertAlign w:val="superscript"/>
        </w:rPr>
        <w:t>1</w:t>
      </w:r>
      <w:r w:rsidR="00CF430B">
        <w:t xml:space="preserve">, </w:t>
      </w:r>
      <w:r w:rsidRPr="00CF430B">
        <w:t>P</w:t>
      </w:r>
      <w:r>
        <w:t>. Pilewskie</w:t>
      </w:r>
      <w:r w:rsidR="00AF1B57" w:rsidRPr="00AF1B57">
        <w:rPr>
          <w:vertAlign w:val="superscript"/>
        </w:rPr>
        <w:t>1</w:t>
      </w:r>
      <w:r>
        <w:t>, M. Snow</w:t>
      </w:r>
      <w:r w:rsidR="00AF1B57" w:rsidRPr="00AF1B57">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Pr="006F2533" w:rsidRDefault="00DC349D" w:rsidP="00EC2358">
      <w:pPr>
        <w:suppressLineNumbers/>
        <w:spacing w:line="480" w:lineRule="auto"/>
        <w:contextualSpacing/>
      </w:pPr>
      <w:proofErr w:type="gramStart"/>
      <w:r w:rsidRPr="006F2533">
        <w:t xml:space="preserve">2. </w:t>
      </w:r>
      <w:r w:rsidRPr="006F2533">
        <w:rPr>
          <w:i/>
        </w:rPr>
        <w:t>Space Science</w:t>
      </w:r>
      <w:proofErr w:type="gramEnd"/>
      <w:r w:rsidRPr="006F2533">
        <w:rPr>
          <w:i/>
        </w:rPr>
        <w:t xml:space="preserve"> Division, Naval Research Laboratory, Washington D.C. 20375</w:t>
      </w:r>
    </w:p>
    <w:p w14:paraId="32EC1008" w14:textId="35126124" w:rsidR="00DC349D" w:rsidRDefault="00DC349D" w:rsidP="00EC2358">
      <w:pPr>
        <w:suppressLineNumbers/>
        <w:spacing w:line="480" w:lineRule="auto"/>
        <w:contextualSpacing/>
      </w:pP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r w:rsidRPr="00B0170B">
        <w:rPr>
          <w:b/>
        </w:rPr>
        <w:lastRenderedPageBreak/>
        <w:t>Abstract</w:t>
      </w:r>
    </w:p>
    <w:p w14:paraId="32F7E321" w14:textId="1565CE8C"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AE3861">
        <w:t>and for broad user groups spanning climate modeling</w:t>
      </w:r>
      <w:r w:rsidR="00594CFF">
        <w:t>,</w:t>
      </w:r>
      <w:r w:rsidR="00AE3861">
        <w:t xml:space="preserve"> </w:t>
      </w:r>
      <w:r w:rsidR="00594CFF">
        <w:t xml:space="preserve">remote sensing, </w:t>
      </w:r>
      <w:r w:rsidR="00AE3861">
        <w:t>natural resource and renewable energy industries</w:t>
      </w:r>
      <w:r w:rsidR="00A624F8">
        <w:t xml:space="preserve">.  The </w:t>
      </w:r>
      <w:r w:rsidR="005F2F63">
        <w:t>data record</w:t>
      </w:r>
      <w:r w:rsidR="00AE3861">
        <w:t xml:space="preserve">, jointly developed by the University of Colorado 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a two-component solar irradiance model</w:t>
      </w:r>
      <w:r w:rsidR="00AE3861">
        <w:t xml:space="preserve"> that </w:t>
      </w:r>
      <w:r w:rsidR="00EB5BBE">
        <w:t>determines the changes from quiet Sun conditions when facular brightening and sunspot darkening features are present on the solar disk, where the magnitude of the delta changes in irradiance are determined from linear regression</w:t>
      </w:r>
      <w:r w:rsidR="005F2F63">
        <w:t xml:space="preserve"> </w:t>
      </w:r>
      <w:r w:rsidR="00EB5BBE">
        <w:t xml:space="preserve">of </w:t>
      </w:r>
      <w:r w:rsidR="00AE3861">
        <w:t xml:space="preserve">proxy </w:t>
      </w:r>
      <w:r w:rsidR="00EB5BBE">
        <w:t>indices</w:t>
      </w:r>
      <w:r w:rsidR="00AE3861">
        <w:t xml:space="preserve">- the Mg II index and sunspot area, respectively- </w:t>
      </w:r>
      <w:r w:rsidR="005F2F63">
        <w:t xml:space="preserve">against the approximately decade-long solar irradiance measurements of the </w:t>
      </w:r>
      <w:proofErr w:type="spellStart"/>
      <w:r w:rsidR="005F2F63">
        <w:t>S</w:t>
      </w:r>
      <w:r w:rsidR="00B40E1D">
        <w:t>O</w:t>
      </w:r>
      <w:r w:rsidR="005F2F63">
        <w:t>lar</w:t>
      </w:r>
      <w:proofErr w:type="spellEnd"/>
      <w:r w:rsidR="005F2F63">
        <w:t xml:space="preserve"> Radiation and Climate Experiment (SORCE)</w:t>
      </w:r>
      <w:r w:rsidR="00EB5BBE">
        <w:t xml:space="preserve">. </w:t>
      </w:r>
      <w:r w:rsidR="003E17F8">
        <w:t>To promote long-term data usag</w:t>
      </w:r>
      <w:r w:rsidR="001B6761">
        <w:t>e and sharing for a broad range of user groups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at NOAA’s Natio</w:t>
      </w:r>
      <w:r w:rsidR="006E752E">
        <w:t>na</w:t>
      </w:r>
      <w:r w:rsidR="003E17F8">
        <w:t>l Climat</w:t>
      </w:r>
      <w:r w:rsidR="001B6761">
        <w:t xml:space="preserve">ic Data Center (NCDC).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r w:rsidRPr="00810E5E">
        <w:rPr>
          <w:b/>
        </w:rPr>
        <w:t>Capsule</w:t>
      </w:r>
    </w:p>
    <w:p w14:paraId="51816D15" w14:textId="5D8653E3" w:rsidR="00700DB7" w:rsidRPr="00700DB7" w:rsidRDefault="00C76C47" w:rsidP="004A4A3A">
      <w:pPr>
        <w:spacing w:before="240" w:line="480" w:lineRule="auto"/>
        <w:contextualSpacing/>
      </w:pPr>
      <w:r>
        <w:t xml:space="preserve">     </w:t>
      </w:r>
      <w:r w:rsidR="00700DB7">
        <w:t>We describe a solar irradiance climate data record</w:t>
      </w:r>
      <w:r w:rsidR="00212EE8">
        <w:t xml:space="preserve"> consisting of a model of </w:t>
      </w:r>
      <w:r w:rsidR="00700DB7">
        <w:t xml:space="preserve">total and spectral </w:t>
      </w:r>
      <w:r w:rsidR="00212EE8">
        <w:t xml:space="preserve">solar </w:t>
      </w:r>
      <w:r w:rsidR="00700DB7">
        <w:t xml:space="preserve">irradiance variability and selected solar irradiance data sets, which together produce a robust, sustainable, and scientifically defensible record of </w:t>
      </w:r>
      <w:r w:rsidR="0077320A">
        <w:t xml:space="preserve">daily </w:t>
      </w:r>
      <w:r w:rsidR="00700DB7">
        <w:t>solar</w:t>
      </w:r>
      <w:r w:rsidR="0077320A">
        <w:t xml:space="preserve"> irradiance variations </w:t>
      </w:r>
      <w:r w:rsidR="00700DB7">
        <w:t>from 1882 to the present, and annually since 1610.</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26B3641F"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810E5E">
        <w:t xml:space="preserve">its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processes</w:t>
      </w:r>
      <w:r w:rsidR="00834C03">
        <w:t xml:space="preserve"> </w:t>
      </w:r>
      <w:r w:rsidR="008067D6">
        <w:t>which</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On average, the total energy that the Sun pre</w:t>
      </w:r>
      <w:r w:rsidR="001A4E84">
        <w:t>sently provides to Earth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BF6E6A">
        <w:t xml:space="preserve"> (with the 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the 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1A4E84">
        <w:t xml:space="preserve">nce </w:t>
      </w:r>
      <w:r w:rsidR="00EA3A0C">
        <w:t>more than 99</w:t>
      </w:r>
      <w:r w:rsidR="00EF3F58">
        <w:t>%</w:t>
      </w:r>
      <w:r w:rsidR="003913AA">
        <w:t xml:space="preserve"> of </w:t>
      </w:r>
      <w:r w:rsidR="00EF3F58">
        <w:t xml:space="preserve">the </w:t>
      </w:r>
      <w:r w:rsidR="003913AA">
        <w:t xml:space="preserve">solar irradiance emerges. </w:t>
      </w:r>
    </w:p>
    <w:p w14:paraId="1E3A8C48" w14:textId="6C5244AB" w:rsidR="00DD76E5" w:rsidRDefault="003913AA" w:rsidP="004A4A3A">
      <w:pPr>
        <w:spacing w:line="480" w:lineRule="auto"/>
        <w:ind w:firstLine="360"/>
        <w:contextualSpacing/>
      </w:pPr>
      <w:r>
        <w:t xml:space="preserve">Neither the </w:t>
      </w:r>
      <w:r w:rsidR="0004651B">
        <w:t>TSI</w:t>
      </w:r>
      <w:r>
        <w:t xml:space="preserve"> nor </w:t>
      </w:r>
      <w:r w:rsidR="0004651B">
        <w:t>SSI</w:t>
      </w:r>
      <w:r>
        <w:t xml:space="preserve"> is constant.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50560F">
        <w:t>flux that emerges into the Suns’ surface and atmosphere 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upwelling of charged plasma and energy transfer </w:t>
      </w:r>
      <w:r w:rsidR="005175C0">
        <w:t xml:space="preserve">from the </w:t>
      </w:r>
      <w:r w:rsidR="005D71B5">
        <w:t>convection zone below. T</w:t>
      </w:r>
      <w:r w:rsidR="008206E6">
        <w:t>he spots</w:t>
      </w:r>
      <w:r w:rsidR="005D71B5">
        <w:t xml:space="preserve"> </w:t>
      </w:r>
      <w:r w:rsidR="008206E6">
        <w:t>appear dark because they are relatively cooler than the surrounding photosphere</w:t>
      </w:r>
      <w:r w:rsidR="00967BD7">
        <w:t xml:space="preserve"> (</w:t>
      </w:r>
      <w:r w:rsidR="006C3FDC">
        <w:t xml:space="preserve">e.g., </w:t>
      </w:r>
      <w:proofErr w:type="spellStart"/>
      <w:r w:rsidR="00967BD7">
        <w:t>Rempel</w:t>
      </w:r>
      <w:proofErr w:type="spellEnd"/>
      <w:r w:rsidR="00967BD7">
        <w:t xml:space="preserve"> and </w:t>
      </w:r>
      <w:proofErr w:type="spellStart"/>
      <w:r w:rsidR="00967BD7">
        <w:t>Schlichenmaier</w:t>
      </w:r>
      <w:proofErr w:type="spellEnd"/>
      <w:r w:rsidR="00967BD7">
        <w:t>,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5D71B5">
        <w:t>deplete</w:t>
      </w:r>
      <w:r w:rsidR="001A4E84">
        <w:t>s</w:t>
      </w:r>
      <w:r w:rsidR="005D71B5">
        <w:t xml:space="preserve"> the Sun’s irradiance</w:t>
      </w:r>
      <w:r w:rsidR="008206E6">
        <w:t xml:space="preserve">. </w:t>
      </w:r>
      <w:r w:rsidR="005D71B5">
        <w:t xml:space="preserve">Although </w:t>
      </w:r>
      <w:r w:rsidR="00E95104">
        <w:t>t</w:t>
      </w:r>
      <w:r w:rsidR="00737DCE">
        <w:t>he number of sunspots</w:t>
      </w:r>
      <w:r w:rsidR="007F109A">
        <w:t xml:space="preserve"> increases </w:t>
      </w:r>
      <w:r w:rsidR="001A4E84">
        <w:t>with</w:t>
      </w:r>
      <w:r w:rsidR="00A9223D">
        <w:t xml:space="preserve"> solar activity,</w:t>
      </w:r>
      <w:r w:rsidR="007F109A">
        <w:t xml:space="preserve"> </w:t>
      </w:r>
      <w:r w:rsidR="00E06D00">
        <w:t xml:space="preserve">the Sun’s total energy </w:t>
      </w:r>
      <w:r w:rsidR="005D71B5">
        <w:t>actually increases, not</w:t>
      </w:r>
      <w:r w:rsidR="00E06D00">
        <w:t xml:space="preserve"> decrease</w:t>
      </w:r>
      <w:r w:rsidR="005D71B5">
        <w:t>s</w:t>
      </w:r>
      <w:r w:rsidR="00E06D00">
        <w:t xml:space="preserve"> </w:t>
      </w:r>
      <w:r w:rsidR="001A4E84">
        <w:t>from the minimum to the maximum of the 11-year activity cycle</w:t>
      </w:r>
      <w:r w:rsidR="00E06D00">
        <w:t>.</w:t>
      </w:r>
      <w:r w:rsidR="00737DCE">
        <w:t xml:space="preserve"> </w:t>
      </w:r>
      <w:r w:rsidR="005D71B5">
        <w:t>This is because bright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5D71B5">
        <w:t>, smaller, 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2C0AB983" w:rsidR="00DD76E5" w:rsidRDefault="00A9223D" w:rsidP="004A4A3A">
      <w:pPr>
        <w:spacing w:line="480" w:lineRule="auto"/>
        <w:ind w:firstLine="360"/>
        <w:contextualSpacing/>
      </w:pPr>
      <w:r>
        <w:t>S</w:t>
      </w:r>
      <w:r w:rsidR="00952B85">
        <w:t xml:space="preserve">olar irradiance at any time is </w:t>
      </w:r>
      <w:r>
        <w:t xml:space="preserve">thus </w:t>
      </w:r>
      <w:r w:rsidR="00952B85">
        <w:t xml:space="preserve">the net of </w:t>
      </w:r>
      <w:r w:rsidR="00F36E5F">
        <w:t xml:space="preserve">the competing </w:t>
      </w:r>
      <w:r w:rsidR="000D4583">
        <w:t xml:space="preserve">emission enhancements </w:t>
      </w:r>
      <w:r w:rsidR="001A4E84">
        <w:t>from all</w:t>
      </w:r>
      <w:r w:rsidR="00952B85">
        <w:t xml:space="preserve"> bright faculae (and plage) and </w:t>
      </w:r>
      <w:r w:rsidR="00F36E5F">
        <w:t xml:space="preserve">emission depletion </w:t>
      </w:r>
      <w:r w:rsidR="001A4E84">
        <w:t>from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t>(by about 1 W</w:t>
      </w:r>
      <w:r w:rsidR="005F20D8">
        <w:t xml:space="preserve"> </w:t>
      </w:r>
      <w:r>
        <w:t>m</w:t>
      </w:r>
      <w:r w:rsidRPr="00A9223D">
        <w:rPr>
          <w:vertAlign w:val="superscript"/>
        </w:rPr>
        <w:t>-2</w:t>
      </w:r>
      <w:r>
        <w:t xml:space="preserve">) </w:t>
      </w:r>
      <w:r w:rsidR="005D3BF2">
        <w:t>(</w:t>
      </w:r>
      <w:proofErr w:type="spellStart"/>
      <w:r w:rsidR="005D3BF2">
        <w:t>Krivova</w:t>
      </w:r>
      <w:proofErr w:type="spellEnd"/>
      <w:r w:rsidR="005D3BF2">
        <w:t xml:space="preserve"> et al. 2011, </w:t>
      </w:r>
      <w:proofErr w:type="spellStart"/>
      <w:r w:rsidR="005D3BF2">
        <w:t>Frö</w:t>
      </w:r>
      <w:r w:rsidR="00916D00">
        <w:t>hlich</w:t>
      </w:r>
      <w:proofErr w:type="spellEnd"/>
      <w:r w:rsidR="00916D00">
        <w:t xml:space="preserve"> and Lean </w:t>
      </w:r>
      <w:r w:rsidR="005D3BF2">
        <w:t xml:space="preserve">1998) </w:t>
      </w:r>
      <w:r w:rsidR="00737DCE">
        <w:t xml:space="preserve">the irradiance reduction </w:t>
      </w:r>
      <w:r w:rsidR="00A36429">
        <w:t>in</w:t>
      </w:r>
      <w:r w:rsidR="00737DCE">
        <w:t xml:space="preserve"> sunspots such that </w:t>
      </w:r>
      <w:r w:rsidR="00613CA8">
        <w:t xml:space="preserve">the </w:t>
      </w:r>
      <w:r w:rsidR="00737DCE">
        <w:t xml:space="preserve">total energy </w:t>
      </w:r>
      <w:r w:rsidR="00D92F43">
        <w:t xml:space="preserve">output </w:t>
      </w:r>
      <w:r w:rsidR="00613CA8">
        <w:t xml:space="preserve">of the Sun </w:t>
      </w:r>
      <w:r w:rsidR="000D4583">
        <w:t xml:space="preserve">– the TSI- </w:t>
      </w:r>
      <w:r w:rsidR="00737DCE">
        <w:t xml:space="preserve">at </w:t>
      </w:r>
      <w:r w:rsidR="00613CA8">
        <w:t xml:space="preserve">solar activity </w:t>
      </w:r>
      <w:r w:rsidR="00074DD9">
        <w:t xml:space="preserve">maximum </w:t>
      </w:r>
      <w:r w:rsidR="00737DCE">
        <w:t>exceeds that at solar minimum</w:t>
      </w:r>
      <w:r w:rsidR="009A4345">
        <w:t xml:space="preserve"> (Figure 2</w:t>
      </w:r>
      <w:r w:rsidR="00275349">
        <w:t>a</w:t>
      </w:r>
      <w:r w:rsidR="009A4345">
        <w:t>)</w:t>
      </w:r>
      <w:r w:rsidR="00737DCE">
        <w:t xml:space="preserve">. </w:t>
      </w:r>
      <w:r w:rsidR="00E56774">
        <w:t xml:space="preserve"> </w:t>
      </w:r>
      <w:r w:rsidR="00F36E5F">
        <w:t xml:space="preserve">But </w:t>
      </w:r>
      <w:r w:rsidR="00212EE8">
        <w:t>on shorte</w:t>
      </w:r>
      <w:r w:rsidR="009F0CB9">
        <w:t xml:space="preserve">r time scales </w:t>
      </w:r>
      <w:r w:rsidR="00E56774">
        <w:t>the Sun</w:t>
      </w:r>
      <w:r>
        <w:t>’s rotation</w:t>
      </w:r>
      <w:r w:rsidR="009F0CB9">
        <w:t xml:space="preserve">, </w:t>
      </w:r>
      <w:r w:rsidR="00074DD9">
        <w:t xml:space="preserve">which has </w:t>
      </w:r>
      <w:r w:rsidR="00A36429">
        <w:t xml:space="preserve">an </w:t>
      </w:r>
      <w:r w:rsidR="00F36E5F">
        <w:t>approximately</w:t>
      </w:r>
      <w:r w:rsidR="00A36429">
        <w:t xml:space="preserve"> 2</w:t>
      </w:r>
      <w:r w:rsidR="009F0CB9">
        <w:t>7-day cycle,</w:t>
      </w:r>
      <w:r w:rsidR="00074DD9">
        <w:t xml:space="preserve"> can alter the number of sunspots and faculae on</w:t>
      </w:r>
      <w:r w:rsidR="00E56774">
        <w:t xml:space="preserve"> </w:t>
      </w:r>
      <w:r>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 energy at solar maximum than at solar minimum</w:t>
      </w:r>
      <w:r w:rsidR="00074DD9">
        <w:t xml:space="preserve"> (</w:t>
      </w:r>
      <w:r w:rsidR="00990528">
        <w:t xml:space="preserve">Kopp </w:t>
      </w:r>
      <w:r w:rsidR="00F36E5F">
        <w:t>and Lean</w:t>
      </w:r>
      <w:r w:rsidR="004A7EE1">
        <w:t xml:space="preserve"> 2013</w:t>
      </w:r>
      <w:r w:rsidR="00074DD9">
        <w:t>)</w:t>
      </w:r>
      <w:r w:rsidR="002E7320">
        <w:t xml:space="preserve"> and</w:t>
      </w:r>
      <w:r w:rsidR="00990528">
        <w:t xml:space="preserve"> </w:t>
      </w:r>
      <w:r w:rsidR="002E7320">
        <w:t xml:space="preserve">that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proofErr w:type="spellStart"/>
      <w:r w:rsidR="008662C7">
        <w:t>Fontenla</w:t>
      </w:r>
      <w:proofErr w:type="spellEnd"/>
      <w:r w:rsidR="00074DD9">
        <w:t xml:space="preserve"> et al.</w:t>
      </w:r>
      <w:r w:rsidR="00C94C29">
        <w:t xml:space="preserve"> 1993</w:t>
      </w:r>
      <w:r w:rsidR="00074DD9">
        <w:t xml:space="preserve">, </w:t>
      </w:r>
      <w:proofErr w:type="spellStart"/>
      <w:r w:rsidR="00074DD9">
        <w:t>Solanki</w:t>
      </w:r>
      <w:proofErr w:type="spellEnd"/>
      <w:r w:rsidR="00074DD9">
        <w:t xml:space="preserve"> and Unruh 1998)</w:t>
      </w:r>
      <w:r w:rsidR="008662C7">
        <w:t xml:space="preserve"> </w:t>
      </w:r>
      <w:r w:rsidR="00A36429">
        <w:t>indicate that the spectrum of this emitted energy varies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p>
    <w:p w14:paraId="2C13F060" w14:textId="56D37D45"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F97AF9">
        <w:t xml:space="preserve"> Figure 3 shows the modeled time series of S</w:t>
      </w:r>
      <w:r w:rsidR="00F97AF9" w:rsidRPr="00275349">
        <w:t xml:space="preserve">SI </w:t>
      </w:r>
      <w:r w:rsidR="00F97AF9">
        <w:t xml:space="preserve">from </w:t>
      </w:r>
      <w:r w:rsidR="00F97AF9" w:rsidRPr="00275349">
        <w:t>1978 to 2014</w:t>
      </w:r>
      <w:r w:rsidR="00F97AF9">
        <w:t xml:space="preserve">; the SSI has been binned into four broad wavelength bands spanning the ultraviolet to the near infrared.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proofErr w:type="gramStart"/>
      <w:r w:rsidR="00980C7C">
        <w:t>globally-averaged</w:t>
      </w:r>
      <w:proofErr w:type="gramEnd"/>
      <w:r w:rsidR="00980C7C">
        <w:t xml:space="preserve"> </w:t>
      </w:r>
      <w:r>
        <w:t>incoming solar radiation is absorbed</w:t>
      </w:r>
      <w:r w:rsidR="00ED6C4A">
        <w:t xml:space="preserve"> </w:t>
      </w:r>
      <w:r w:rsidR="00074DD9">
        <w:t>and 30% reflected (</w:t>
      </w:r>
      <w:proofErr w:type="spellStart"/>
      <w:r w:rsidR="00ED6C4A" w:rsidRPr="00074DD9">
        <w:t>Trenberth</w:t>
      </w:r>
      <w:proofErr w:type="spellEnd"/>
      <w:r w:rsidR="00ED6C4A" w:rsidRPr="00074DD9">
        <w:t xml:space="preserve">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 xml:space="preserve">incident solar energy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13B9F">
        <w:t>such as clouds and molecular gases</w:t>
      </w:r>
      <w:r w:rsidR="00AB7E75">
        <w:t>)</w:t>
      </w:r>
      <w:r w:rsidR="00DD483D">
        <w:t xml:space="preserve"> </w:t>
      </w:r>
      <w:r w:rsidR="00787346">
        <w:t>with that energy that is</w:t>
      </w:r>
      <w:r w:rsidR="00DD483D">
        <w:t xml:space="preserve"> emi</w:t>
      </w:r>
      <w:r w:rsidR="006F0A1F">
        <w:t>tted</w:t>
      </w:r>
      <w:r w:rsidR="008905F4">
        <w:t xml:space="preserve"> </w:t>
      </w:r>
      <w:r w:rsidR="00787346">
        <w:t xml:space="preserve">by the Earth-atmosphere system (at infrared wavelengths) defines </w:t>
      </w:r>
      <w:r w:rsidR="00504F44">
        <w:t xml:space="preserve">the </w:t>
      </w:r>
      <w:r w:rsidR="00787346">
        <w:t>Earth’</w:t>
      </w:r>
      <w:r w:rsidR="00AB7E75">
        <w:t xml:space="preserve">s radiation budget.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 is therefore 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proofErr w:type="spellStart"/>
      <w:r w:rsidR="00943E29" w:rsidRPr="00074DD9">
        <w:t>Kratz</w:t>
      </w:r>
      <w:proofErr w:type="spellEnd"/>
      <w:r w:rsidR="00943E29" w:rsidRPr="00074DD9">
        <w:t xml:space="preserve"> et al</w:t>
      </w:r>
      <w:r w:rsidR="00074DD9">
        <w:t>. 2014,</w:t>
      </w:r>
      <w:r w:rsidR="00943E29">
        <w:t xml:space="preserve"> </w:t>
      </w:r>
      <w:proofErr w:type="spellStart"/>
      <w:r w:rsidR="008905F4" w:rsidRPr="00362052">
        <w:t>Bojinski</w:t>
      </w:r>
      <w:proofErr w:type="spellEnd"/>
      <w:r w:rsidR="008905F4" w:rsidRPr="00362052">
        <w:t xml:space="preserve"> et al</w:t>
      </w:r>
      <w:r w:rsidR="00074DD9" w:rsidRPr="00362052">
        <w:t>.</w:t>
      </w:r>
      <w:r w:rsidR="008905F4">
        <w:t xml:space="preserve"> 2014</w:t>
      </w:r>
      <w:r w:rsidR="00074DD9">
        <w:t>,</w:t>
      </w:r>
      <w:r w:rsidR="005F06AD">
        <w:t xml:space="preserve"> </w:t>
      </w:r>
      <w:proofErr w:type="spellStart"/>
      <w:r w:rsidR="005F06AD" w:rsidRPr="00362052">
        <w:t>Holdren</w:t>
      </w:r>
      <w:proofErr w:type="spellEnd"/>
      <w:r w:rsidR="005F06AD" w:rsidRPr="00362052">
        <w:t xml:space="preserve"> </w:t>
      </w:r>
      <w:r w:rsidR="005F06AD">
        <w:t>2014</w:t>
      </w:r>
      <w:r w:rsidR="00362052">
        <w:t>)</w:t>
      </w:r>
      <w:r w:rsidR="006F0A1F">
        <w:t>.</w:t>
      </w:r>
    </w:p>
    <w:p w14:paraId="4E4BE563" w14:textId="5C931193" w:rsidR="00731C69" w:rsidRDefault="00D751E0" w:rsidP="004A4A3A">
      <w:pPr>
        <w:spacing w:line="480" w:lineRule="auto"/>
        <w:ind w:firstLine="360"/>
        <w:contextualSpacing/>
      </w:pPr>
      <w:r>
        <w:t>Determining the Sun’s role in climate variability and change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 xml:space="preserve">the sustained and routine generation of products using observational records that span decades to centuries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 xml:space="preserve">Bates and </w:t>
      </w:r>
      <w:proofErr w:type="spellStart"/>
      <w:r w:rsidR="00E205A4" w:rsidRPr="00825C5E">
        <w:t>Privette</w:t>
      </w:r>
      <w:proofErr w:type="spellEnd"/>
      <w:r w:rsidR="00825C5E">
        <w:t xml:space="preserve"> 2012)</w:t>
      </w:r>
      <w:r w:rsidR="00E205A4">
        <w:t>.</w:t>
      </w:r>
    </w:p>
    <w:p w14:paraId="2AE7B421" w14:textId="77777777"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0A3066">
        <w:t>Our motivation is to</w:t>
      </w:r>
      <w:r w:rsidR="000A3066" w:rsidRPr="000A3066">
        <w:t xml:space="preserve"> </w:t>
      </w:r>
      <w:r w:rsidR="000A3066">
        <w:t xml:space="preserve">use a solar irradiance variability model to extend and interpolate the measurement record and to provide irradiance variability estimates that augment and constrain direct observations of solar irradiance.  We present an </w:t>
      </w:r>
      <w:r w:rsidR="008A1A8B">
        <w:t xml:space="preserve">updated version of the </w:t>
      </w:r>
      <w:r w:rsidR="000A3066">
        <w:t>Naval Research Laboratory (</w:t>
      </w:r>
      <w:r w:rsidR="008A1A8B">
        <w:t>NRL</w:t>
      </w:r>
      <w:r w:rsidR="000A3066">
        <w:t>)</w:t>
      </w:r>
      <w:r w:rsidR="008A1A8B">
        <w:t xml:space="preserve"> solar irradiance variability models for TSI and SSI (namely, </w:t>
      </w:r>
      <w:r w:rsidR="00E110FA">
        <w:t>NRLTSI2 and NRLSSI2</w:t>
      </w:r>
      <w:r w:rsidR="008A1A8B">
        <w:t>)</w:t>
      </w:r>
      <w:r w:rsidR="00E110FA">
        <w:t xml:space="preserve">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7871AADE" w:rsidR="00E110FA" w:rsidRDefault="00480CC9" w:rsidP="000A3066">
      <w:pPr>
        <w:spacing w:line="480" w:lineRule="auto"/>
        <w:ind w:firstLine="360"/>
        <w:contextualSpacing/>
      </w:pPr>
      <w:r>
        <w:t xml:space="preserve">Coddington and Lean (2015) describe in detail in the Solar Irradiance Climate-Algorithm Theoretical Basis Document (C-ATBD) 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564F8D">
        <w:t xml:space="preserve">results of </w:t>
      </w:r>
      <w:r w:rsidR="003E2D13">
        <w:t>the Solar Irradiance CDR</w:t>
      </w:r>
      <w:r>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6579217C" w:rsidR="00AC77CC" w:rsidRPr="00137AC6" w:rsidRDefault="00AC77CC" w:rsidP="008E0E2A">
      <w:pPr>
        <w:spacing w:line="480" w:lineRule="auto"/>
        <w:ind w:firstLine="360"/>
        <w:contextualSpacing/>
      </w:pPr>
      <w:r w:rsidRPr="00AC77CC">
        <w:t xml:space="preserve">The calculation of total solar irradiance, </w:t>
      </w:r>
      <w:proofErr w:type="gramStart"/>
      <w:r w:rsidRPr="00EF16D5">
        <w:rPr>
          <w:i/>
        </w:rPr>
        <w:t>T(</w:t>
      </w:r>
      <w:proofErr w:type="gramEnd"/>
      <w:r w:rsidRPr="00EF16D5">
        <w:rPr>
          <w:i/>
        </w:rPr>
        <w:t>t)</w:t>
      </w:r>
      <w:r w:rsidRPr="00AC77CC">
        <w:t xml:space="preserve">, and solar spectral irradiance, </w:t>
      </w:r>
      <w:r w:rsidRPr="00EF16D5">
        <w:rPr>
          <w:i/>
        </w:rPr>
        <w:t>I(</w:t>
      </w:r>
      <w:proofErr w:type="spellStart"/>
      <w:r w:rsidRPr="00EF16D5">
        <w:rPr>
          <w:i/>
        </w:rPr>
        <w:t>λ,t</w:t>
      </w:r>
      <w:proofErr w:type="spellEnd"/>
      <w:r w:rsidRPr="00EF16D5">
        <w:rPr>
          <w:i/>
        </w:rPr>
        <w:t>)</w:t>
      </w:r>
      <w:r w:rsidRPr="00AC77CC">
        <w:t xml:space="preserve">, at a specified time, </w:t>
      </w:r>
      <w:r w:rsidRPr="00EF16D5">
        <w:rPr>
          <w:i/>
        </w:rPr>
        <w:t>t</w:t>
      </w:r>
      <w:r w:rsidRPr="00AC77CC">
        <w:t xml:space="preserve">, assumes that </w:t>
      </w:r>
      <w:r w:rsidR="00137AC6">
        <w:t xml:space="preserve">the presence on the solar disk of bright </w:t>
      </w:r>
      <w:r w:rsidRPr="00AC77CC">
        <w:t xml:space="preserve">faculae and </w:t>
      </w:r>
      <w:r w:rsidR="00137AC6">
        <w:t xml:space="preserve">dark </w:t>
      </w:r>
      <w:r w:rsidRPr="00AC77CC">
        <w:t>sunspots alter</w:t>
      </w:r>
      <w:r w:rsidR="00137AC6">
        <w:t>s</w:t>
      </w:r>
      <w:r w:rsidR="005450F8">
        <w:t xml:space="preserve"> the baseline, quiet,</w:t>
      </w:r>
      <w:r w:rsidRPr="00AC77CC">
        <w:t xml:space="preserve"> total solar irradiance, </w:t>
      </w:r>
      <w:r w:rsidRPr="00EF16D5">
        <w:rPr>
          <w:i/>
        </w:rPr>
        <w:t>T</w:t>
      </w:r>
      <w:r w:rsidRPr="00EF16D5">
        <w:rPr>
          <w:i/>
          <w:vertAlign w:val="subscript"/>
        </w:rPr>
        <w:t>Q</w:t>
      </w:r>
      <w:r w:rsidRPr="00AC77CC">
        <w:t xml:space="preserve">, by amounts </w:t>
      </w:r>
      <w:r w:rsidRPr="009E48D2">
        <w:rPr>
          <w:i/>
        </w:rPr>
        <w:t>∆T</w:t>
      </w:r>
      <w:r w:rsidRPr="009E48D2">
        <w:rPr>
          <w:i/>
          <w:vertAlign w:val="subscript"/>
        </w:rPr>
        <w:t>F</w:t>
      </w:r>
      <w:r w:rsidRPr="009E48D2">
        <w:rPr>
          <w:i/>
        </w:rPr>
        <w:t>(t)</w:t>
      </w:r>
      <w:r w:rsidRPr="00AC77CC">
        <w:t xml:space="preserve"> and </w:t>
      </w:r>
      <w:r w:rsidRPr="009E48D2">
        <w:rPr>
          <w:i/>
        </w:rPr>
        <w:t>∆T</w:t>
      </w:r>
      <w:r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proofErr w:type="gramStart"/>
      <w:r w:rsidR="00135254" w:rsidRPr="00EF16D5">
        <w:rPr>
          <w:i/>
        </w:rPr>
        <w:t>I</w:t>
      </w:r>
      <w:r w:rsidR="00135254" w:rsidRPr="00EF16D5">
        <w:rPr>
          <w:i/>
          <w:vertAlign w:val="subscript"/>
        </w:rPr>
        <w:t>Q</w:t>
      </w:r>
      <w:r w:rsidR="00135254" w:rsidRPr="00EF16D5">
        <w:rPr>
          <w:i/>
        </w:rPr>
        <w:t>(</w:t>
      </w:r>
      <w:proofErr w:type="gramEnd"/>
      <w:r w:rsidR="00135254" w:rsidRPr="00EF16D5">
        <w:rPr>
          <w:i/>
        </w:rPr>
        <w:t>λ),</w:t>
      </w:r>
      <w:r w:rsidR="00135254">
        <w:t xml:space="preserve"> by wavelength-depende</w:t>
      </w:r>
      <w:r>
        <w:t xml:space="preserve">nt amounts, </w:t>
      </w:r>
      <w:r w:rsidRPr="00A14F0B">
        <w:rPr>
          <w:i/>
        </w:rPr>
        <w:t>∆I</w:t>
      </w:r>
      <w:r w:rsidRPr="00A14F0B">
        <w:rPr>
          <w:i/>
          <w:vertAlign w:val="subscript"/>
        </w:rPr>
        <w:t>F</w:t>
      </w:r>
      <w:r>
        <w:t>(</w:t>
      </w:r>
      <w:proofErr w:type="spellStart"/>
      <w:r w:rsidRPr="00A14F0B">
        <w:rPr>
          <w:i/>
        </w:rPr>
        <w:t>λ,t</w:t>
      </w:r>
      <w:proofErr w:type="spellEnd"/>
      <w:r>
        <w:t xml:space="preserve">) and </w:t>
      </w:r>
      <w:r w:rsidRPr="00A14F0B">
        <w:rPr>
          <w:i/>
        </w:rPr>
        <w:t>∆I</w:t>
      </w:r>
      <w:r w:rsidRPr="00A14F0B">
        <w:rPr>
          <w:i/>
          <w:vertAlign w:val="subscript"/>
        </w:rPr>
        <w:t>S</w:t>
      </w:r>
      <w:r w:rsidR="00135254">
        <w:t>(</w:t>
      </w:r>
      <w:proofErr w:type="spellStart"/>
      <w:r w:rsidR="00135254" w:rsidRPr="00A14F0B">
        <w:rPr>
          <w:i/>
        </w:rPr>
        <w:t>λ,t</w:t>
      </w:r>
      <w:proofErr w:type="spellEnd"/>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corresponding total irradiance, i.e.,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t>and</w:t>
      </w:r>
      <w:r w:rsidR="002F60F9">
        <w:t xml:space="preserve"> the integrated spectral facular and sunspot increments equal their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561B38A6" w:rsidR="00B964B4" w:rsidRDefault="00EF5E4B" w:rsidP="004A4A3A">
      <w:pPr>
        <w:spacing w:line="480" w:lineRule="auto"/>
        <w:ind w:firstLine="360"/>
        <w:contextualSpacing/>
      </w:pPr>
      <w:r>
        <w:t>The algorithm</w:t>
      </w:r>
      <w:r w:rsidR="00E10D44">
        <w:t xml:space="preserve"> begins by</w:t>
      </w:r>
      <w:r w:rsidR="005B2092">
        <w:t xml:space="preserve"> determining </w:t>
      </w:r>
      <w:r w:rsidR="005B2092" w:rsidRPr="00B32394">
        <w:t xml:space="preserve">values for </w:t>
      </w:r>
      <w:r w:rsidR="001D3B41">
        <w:t xml:space="preserve">the </w:t>
      </w:r>
      <w:r w:rsidR="005B2092">
        <w:rPr>
          <w:color w:val="000000"/>
        </w:rPr>
        <w:t>facular brightening</w:t>
      </w:r>
      <w:r w:rsidR="001D3B41">
        <w:rPr>
          <w:color w:val="000000"/>
        </w:rPr>
        <w:t xml:space="preserve">, </w:t>
      </w:r>
      <w:proofErr w:type="gramStart"/>
      <w:r w:rsidR="001D3B41" w:rsidRPr="009E48D2">
        <w:rPr>
          <w:i/>
          <w:color w:val="000000"/>
        </w:rPr>
        <w:t>F(</w:t>
      </w:r>
      <w:proofErr w:type="gramEnd"/>
      <w:r w:rsidR="001D3B41" w:rsidRPr="009E48D2">
        <w:rPr>
          <w:i/>
          <w:color w:val="000000"/>
        </w:rPr>
        <w:t>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rsidRPr="00B32394">
        <w:rPr>
          <w:color w:val="000000"/>
        </w:rPr>
        <w:t xml:space="preserve">indices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5CE2532" w:rsidR="004E427D" w:rsidRDefault="00AA57C6" w:rsidP="00480CC9">
      <w:pPr>
        <w:spacing w:line="480" w:lineRule="auto"/>
        <w:ind w:firstLine="360"/>
        <w:contextualSpacing/>
      </w:pPr>
      <w:r w:rsidRPr="00AA57C6">
        <w:t xml:space="preserve">The spectral irradiance is then </w:t>
      </w:r>
      <w:r w:rsidR="00D85118">
        <w:t>averaged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1E4F2821"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proofErr w:type="spellStart"/>
      <w:r w:rsidR="004B0BA0">
        <w:t>SOlar</w:t>
      </w:r>
      <w:proofErr w:type="spellEnd"/>
      <w:r w:rsidR="004B0BA0">
        <w:t xml:space="preserve">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xml:space="preserve">: For wavelengths less than 300 nm, the spectrum is that of the Whole </w:t>
      </w:r>
      <w:proofErr w:type="spellStart"/>
      <w:r w:rsidR="00680666">
        <w:t>H</w:t>
      </w:r>
      <w:r w:rsidR="00634C94">
        <w:t>eliosphere</w:t>
      </w:r>
      <w:proofErr w:type="spellEnd"/>
      <w:r w:rsidR="00634C94">
        <w:t xml:space="preserv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1000 nm, the spectral shape is constrained to that of the WHI, but with the higher spectral resolution of the </w:t>
      </w:r>
      <w:proofErr w:type="spellStart"/>
      <w:r w:rsidR="00680666">
        <w:t>SOLar</w:t>
      </w:r>
      <w:proofErr w:type="spellEnd"/>
      <w:r w:rsidR="00680666">
        <w:t xml:space="preserve"> </w:t>
      </w:r>
      <w:proofErr w:type="spellStart"/>
      <w:r w:rsidR="00680666">
        <w:t>SPECtrum</w:t>
      </w:r>
      <w:proofErr w:type="spellEnd"/>
      <w:r w:rsidR="00680666">
        <w:t xml:space="preserve"> (SOLSPEC) instrument measuring spectral absolute irradiance from the COLUMBUS laboratory of the In</w:t>
      </w:r>
      <w:r w:rsidR="00044216">
        <w:t>ternational</w:t>
      </w:r>
      <w:r w:rsidR="00B567F0">
        <w:t xml:space="preserve"> Space Station (</w:t>
      </w:r>
      <w:proofErr w:type="spellStart"/>
      <w:r w:rsidR="00B567F0">
        <w:t>Thu</w:t>
      </w:r>
      <w:r w:rsidR="0059027F">
        <w:t>i</w:t>
      </w:r>
      <w:r w:rsidR="00B567F0">
        <w:t>llier</w:t>
      </w:r>
      <w:proofErr w:type="spellEnd"/>
      <w:r w:rsidR="00B567F0">
        <w:t xml:space="preserve"> et al.</w:t>
      </w:r>
      <w:r w:rsidR="00044216">
        <w:t xml:space="preserve"> 1998</w:t>
      </w:r>
      <w:r w:rsidR="00680666">
        <w:t xml:space="preserve">); the SOLSPEC, being a grating spectrometer has higher spectral resolution compared to the </w:t>
      </w:r>
      <w:proofErr w:type="spellStart"/>
      <w:r w:rsidR="00680666">
        <w:t>Fery</w:t>
      </w:r>
      <w:proofErr w:type="spellEnd"/>
      <w:r w:rsidR="00680666">
        <w:t xml:space="preserve"> prism spectrometer of the SORCE </w:t>
      </w:r>
      <w:r w:rsidR="00863EF2">
        <w:t>Spectral Irradiance Monitor (</w:t>
      </w:r>
      <w:r w:rsidR="00680666">
        <w:t>SIM</w:t>
      </w:r>
      <w:r w:rsidR="00863EF2">
        <w:t>)</w:t>
      </w:r>
      <w:r w:rsidR="00680666">
        <w:t xml:space="preserve"> </w:t>
      </w:r>
      <w:r w:rsidR="0022352E">
        <w:t xml:space="preserve">instrument </w:t>
      </w:r>
      <w:r w:rsidR="00680666">
        <w:t>over this wavelength range (</w:t>
      </w:r>
      <w:r w:rsidR="00691158">
        <w:t>Harder et al. 2005)</w:t>
      </w:r>
      <w:r w:rsidR="00680666">
        <w:t>.  At longer wavelengths,</w:t>
      </w:r>
      <w:r w:rsidR="00770272">
        <w:t xml:space="preserve"> the spectral shape is from </w:t>
      </w:r>
      <w:r w:rsidR="00680666">
        <w:t>SORCE SIM measurements between 1000 and 24</w:t>
      </w:r>
      <w:r w:rsidR="00044216">
        <w:t xml:space="preserve">00 nm and from the </w:t>
      </w:r>
      <w:proofErr w:type="spellStart"/>
      <w:r w:rsidR="00044216">
        <w:t>Kurucz</w:t>
      </w:r>
      <w:proofErr w:type="spellEnd"/>
      <w:r w:rsidR="00044216">
        <w:t xml:space="preserve">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255B9886"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w:t>
      </w:r>
      <w:r w:rsidR="004238BE">
        <w:t xml:space="preserve">proxy </w:t>
      </w:r>
      <w:r w:rsidR="008A562D">
        <w:t xml:space="preserve">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the time period of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4810E2">
        <w:t>,</w:t>
      </w:r>
      <w:r w:rsidR="009C6493">
        <w:t xml:space="preserve"> observations at variable spectral resolution </w:t>
      </w:r>
      <w:r w:rsidR="004810E2">
        <w:t xml:space="preserve">are </w:t>
      </w:r>
      <w:r w:rsidR="00600B3D">
        <w:t xml:space="preserve">made </w:t>
      </w:r>
      <w:r w:rsidR="009C6493">
        <w:t xml:space="preserve">by </w:t>
      </w:r>
      <w:r w:rsidR="002F60F9">
        <w:t xml:space="preserve">the </w:t>
      </w:r>
      <w:proofErr w:type="spellStart"/>
      <w:r w:rsidR="002F60F9">
        <w:t>SOLar</w:t>
      </w:r>
      <w:proofErr w:type="spellEnd"/>
      <w:r w:rsidR="002F60F9">
        <w:t xml:space="preserve"> </w:t>
      </w:r>
      <w:proofErr w:type="spellStart"/>
      <w:r w:rsidR="002F60F9">
        <w:t>STellar</w:t>
      </w:r>
      <w:proofErr w:type="spellEnd"/>
      <w:r w:rsidR="002F60F9">
        <w:t xml:space="preserve">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CC43E0">
        <w:t xml:space="preserve">) </w:t>
      </w:r>
      <w:r w:rsidR="009C6493">
        <w:t xml:space="preserve">for wavelengths between 115 and 309 nm </w:t>
      </w:r>
      <w:r w:rsidR="002F60F9">
        <w:t xml:space="preserve">and </w:t>
      </w:r>
      <w:r w:rsidR="009C6493">
        <w:t xml:space="preserve">by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E728A9">
        <w:t xml:space="preserve">scaling </w:t>
      </w:r>
      <w:r w:rsidR="007367AF">
        <w:t xml:space="preserve">coefficients are time invariant. </w:t>
      </w:r>
    </w:p>
    <w:p w14:paraId="597BA4D1" w14:textId="53CC899D"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s</w:t>
      </w:r>
      <w:r w:rsidR="00F05E49">
        <w:t xml:space="preserve">ignificantly less stable </w:t>
      </w:r>
      <w:r w:rsidR="00461196">
        <w:t xml:space="preserve">over time </w:t>
      </w:r>
      <w:r w:rsidR="00F05E49">
        <w:t>than are</w:t>
      </w:r>
      <w:r w:rsidRPr="006D212A">
        <w:t xml:space="preserve"> </w:t>
      </w:r>
      <w:r w:rsidR="00F672F3">
        <w:t xml:space="preserve">the </w:t>
      </w:r>
      <w:r w:rsidRPr="006D212A">
        <w:t>TIM’s,</w:t>
      </w:r>
      <w:r w:rsidR="00A763EB">
        <w:t xml:space="preserve"> </w:t>
      </w:r>
      <w:r w:rsidRPr="006D212A">
        <w:t xml:space="preserve">instrumental trends are </w:t>
      </w:r>
      <w:r w:rsidR="00CB2C42">
        <w:t xml:space="preserve">likely </w:t>
      </w:r>
      <w:r w:rsidRPr="006D212A">
        <w:t xml:space="preserve">present in </w:t>
      </w:r>
      <w:r w:rsidR="00F672F3">
        <w:t>the SSI</w:t>
      </w:r>
      <w:r w:rsidR="00B567F0">
        <w:t xml:space="preserve"> measurements (Lean and </w:t>
      </w:r>
      <w:proofErr w:type="spellStart"/>
      <w:r w:rsidR="00B567F0">
        <w:t>DeLand</w:t>
      </w:r>
      <w:proofErr w:type="spellEnd"/>
      <w:r w:rsidRPr="006D212A">
        <w:t xml:space="preserve"> 2012). This precludes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C87041" w:rsidRPr="006D212A">
        <w:t xml:space="preserve">. Instead, a relationship of </w:t>
      </w:r>
      <w:r w:rsidR="00F672F3">
        <w:t>SSI</w:t>
      </w:r>
      <w:r w:rsidR="00C87041" w:rsidRPr="006D212A">
        <w:t xml:space="preserve"> variability to facular brightening </w:t>
      </w:r>
      <w:r w:rsidR="00C87041">
        <w:t xml:space="preserve">and </w:t>
      </w:r>
      <w:r w:rsidR="00C87041" w:rsidRPr="006D212A">
        <w:t xml:space="preserve">sunspot darkening is first determined using observations of solar rotational modulation: instrumental trends are smaller over the (much) shorter rotational times scales than during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767F53B9" w:rsidR="006D212A" w:rsidRDefault="00F672F3" w:rsidP="00583209">
      <w:pPr>
        <w:spacing w:line="480" w:lineRule="auto"/>
        <w:ind w:firstLine="450"/>
        <w:contextualSpacing/>
      </w:pPr>
      <w:r>
        <w:t>However, t</w:t>
      </w:r>
      <w:r w:rsidR="006D212A">
        <w:t>he range of facular variability in the detrended time series is smaller than during the solar cycle which, together with the “imperfect” natu</w:t>
      </w:r>
      <w:r w:rsidR="00CB2C42">
        <w:t>res of the facular brightening and sunspot darkening</w:t>
      </w:r>
      <w:r w:rsidR="006D212A">
        <w:t xml:space="preserve"> indices, causes the </w:t>
      </w:r>
      <w:r>
        <w:t xml:space="preserve">regression </w:t>
      </w:r>
      <w:r w:rsidR="006D212A">
        <w:t xml:space="preserve">coefficients of models developed from </w:t>
      </w:r>
      <w:r>
        <w:t xml:space="preserve">the </w:t>
      </w:r>
      <w:r w:rsidR="006D212A">
        <w:t xml:space="preserve">detrended </w:t>
      </w:r>
      <w:r w:rsidR="00583209">
        <w:t xml:space="preserve">SSI </w:t>
      </w:r>
      <w:r w:rsidR="006D212A">
        <w:t xml:space="preserve">time series to differ from those developed from </w:t>
      </w:r>
      <w:r w:rsidR="00B308A3">
        <w:t xml:space="preserve">the </w:t>
      </w:r>
      <w:r w:rsidR="006D212A">
        <w:t xml:space="preserve">direct (i.e., not detrended) </w:t>
      </w:r>
      <w:r w:rsidR="00583209">
        <w:t xml:space="preserve">SSI </w:t>
      </w:r>
      <w:r w:rsidR="006D212A">
        <w:t xml:space="preserve">observations. </w:t>
      </w:r>
      <w:r w:rsidR="00583209">
        <w:t>To adjust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using 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from 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we apply small, additional facular and sunspot spectral irradiance increments that 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they equal their counterparts in</w:t>
      </w:r>
      <w:r w:rsidR="00583209">
        <w:t xml:space="preserve"> the</w:t>
      </w:r>
      <w:r w:rsidR="00CB76B4">
        <w:t xml:space="preserve"> total solar irradiance</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5A63E7D6" w:rsidR="00BC2FFD" w:rsidRDefault="00950A81" w:rsidP="009B35B3">
      <w:pPr>
        <w:spacing w:line="480" w:lineRule="auto"/>
        <w:ind w:firstLine="450"/>
        <w:contextualSpacing/>
      </w:pPr>
      <w:r>
        <w:t xml:space="preserve">Proxy indicators of solar magnetic variability are the principal inputs to the irradiance variability model. </w:t>
      </w:r>
      <w:r w:rsidR="00151C7D">
        <w:t xml:space="preserve">When facular brightening and sunspot darkening features are present on the solar disk, the magnitude of the delta changes in irradiance are determined from a scaling </w:t>
      </w:r>
      <w:r w:rsidR="00A704CA">
        <w:t>computed from</w:t>
      </w:r>
      <w:r w:rsidR="002463DE">
        <w:t xml:space="preserve"> the proxy </w:t>
      </w:r>
      <w:r w:rsidR="00A704CA">
        <w:t>indices</w:t>
      </w:r>
      <w:r w:rsidR="002463DE">
        <w:t xml:space="preserve"> quantifying the magnitude of their presence and </w:t>
      </w:r>
      <w:r w:rsidR="00151C7D">
        <w:t xml:space="preserve">the model coefficients described in the previous subsection. </w:t>
      </w:r>
      <w:r w:rsidR="00275349" w:rsidRPr="00275349">
        <w:t>Figure</w:t>
      </w:r>
      <w:r w:rsidR="004C4715">
        <w:t>s</w:t>
      </w:r>
      <w:r w:rsidR="00275349" w:rsidRPr="00275349">
        <w:t xml:space="preserve"> 2b and 2c show the individual components from facular brightening and sunspot darkening from baseline conditions (in irradiance units) for the modeled time series of TSI from 1978 to 2014 shown in Figure 2a.</w:t>
      </w:r>
      <w:r w:rsidR="00275349">
        <w:rPr>
          <w:color w:val="FF0000"/>
        </w:rPr>
        <w:t xml:space="preserve"> </w:t>
      </w:r>
      <w:r>
        <w:t>In the extant satellite era, the proxy of fa</w:t>
      </w:r>
      <w:r w:rsidR="00151C7D">
        <w:t>cular brightening on the Sun is</w:t>
      </w:r>
      <w:r>
        <w:t xml:space="preserve"> global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 xml:space="preserve">nearby wings (282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t>have provided a record of the Mg II index</w:t>
      </w:r>
      <w:r w:rsidR="00171AD4">
        <w:t xml:space="preserve"> (</w:t>
      </w:r>
      <w:proofErr w:type="spellStart"/>
      <w:r w:rsidR="00171AD4">
        <w:t>Skup</w:t>
      </w:r>
      <w:r w:rsidR="004465EE">
        <w:t>in</w:t>
      </w:r>
      <w:proofErr w:type="spellEnd"/>
      <w:r w:rsidR="004465EE">
        <w:t xml:space="preserve">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w:t>
      </w:r>
      <w:r w:rsidR="00CE3F5F">
        <w:t xml:space="preserve">composite of </w:t>
      </w:r>
      <w:r w:rsidR="003A7129">
        <w:t>Mg II</w:t>
      </w:r>
      <w:r>
        <w:t xml:space="preserve"> </w:t>
      </w:r>
      <w:r w:rsidR="00CE3F5F">
        <w:t>measurements</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 xml:space="preserve">Allen 1979, </w:t>
      </w:r>
      <w:proofErr w:type="spellStart"/>
      <w:r w:rsidR="00BF2D85">
        <w:t>Foukal</w:t>
      </w:r>
      <w:proofErr w:type="spellEnd"/>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10ECED9B"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1D1902" w:rsidRPr="004F6939">
        <w:t xml:space="preserve">the contribution of an assumed long-term facular component </w:t>
      </w:r>
      <w:r w:rsidR="00536626">
        <w:t xml:space="preserve">that is </w:t>
      </w:r>
      <w:r w:rsidR="001D1902" w:rsidRPr="004F6939">
        <w:t xml:space="preserve">speculated </w:t>
      </w:r>
      <w:r w:rsidR="003823DC">
        <w:t xml:space="preserve">(see review in </w:t>
      </w:r>
      <w:proofErr w:type="spellStart"/>
      <w:r w:rsidR="003823DC">
        <w:t>Solanki</w:t>
      </w:r>
      <w:proofErr w:type="spellEnd"/>
      <w:r w:rsidR="003823DC">
        <w:t xml:space="preserve">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According to simulations with a</w:t>
      </w:r>
      <w:r w:rsidR="005B565A">
        <w:t xml:space="preserve"> </w:t>
      </w:r>
      <w:r w:rsidR="0068768D">
        <w:t xml:space="preserve">magnetic </w:t>
      </w:r>
      <w:r w:rsidR="005B565A">
        <w:t xml:space="preserve">flux transport model (with variable </w:t>
      </w:r>
      <w:proofErr w:type="spellStart"/>
      <w:r w:rsidR="005B565A">
        <w:t>meridional</w:t>
      </w:r>
      <w:proofErr w:type="spellEnd"/>
      <w:r w:rsidR="005B565A">
        <w:t xml:space="preserve">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 xml:space="preserve">the rate of emergence of small, magnetic </w:t>
      </w:r>
      <w:proofErr w:type="spellStart"/>
      <w:r w:rsidR="00380824">
        <w:t>bipole</w:t>
      </w:r>
      <w:proofErr w:type="spellEnd"/>
      <w:r w:rsidR="00380824">
        <w:t xml:space="preserve"> regions on the quiet Sun (called ephemeral regions),</w:t>
      </w:r>
      <w:r w:rsidR="005B565A">
        <w:t xml:space="preserve"> produces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238A006C"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brightening and sunspot darkening values, including those related to the measurements of the proxy in</w:t>
      </w:r>
      <w:r w:rsidR="008932A2">
        <w:t>dices used to derive the values</w:t>
      </w:r>
      <w:r>
        <w:t xml:space="preserve">, </w:t>
      </w:r>
      <w:r w:rsidR="00FF742C">
        <w:t xml:space="preserve">and </w:t>
      </w:r>
      <w:r w:rsidR="00A439F3">
        <w:t xml:space="preserve">the coefficients used to scale the facular and sunspot proxy inputs to equivalent irradiance increments that derive from statistical </w:t>
      </w:r>
      <w:r w:rsidR="0006085E">
        <w:t>uncertainty</w:t>
      </w:r>
      <w:r w:rsidR="00A439F3">
        <w:t xml:space="preserve"> in the proxy inputs</w:t>
      </w:r>
      <w:r w:rsidR="001B3068">
        <w:t xml:space="preserve"> themselves</w:t>
      </w:r>
      <w:r w:rsidR="00ED7F39">
        <w:t xml:space="preserve"> (i.e., Sections 2b-d)</w:t>
      </w:r>
      <w:r w:rsidR="00A439F3">
        <w:t xml:space="preserve">. </w:t>
      </w:r>
      <w:r w:rsidR="00E87B00">
        <w:t>Assumptions about the proxy indices’ representations of facular brightening and sunspot darkening are n</w:t>
      </w:r>
      <w:r w:rsidR="003823DC">
        <w:t>ot yet</w:t>
      </w:r>
      <w:r w:rsidR="00A81ABC">
        <w:t xml:space="preserve"> accounted </w:t>
      </w:r>
      <w:r w:rsidR="00BF2D85">
        <w:t>for in the uncertainty analysis</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13FE61A8"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When the facular brightening and sunspot darkening contributions are zero, as may occur during minima in solar activity, the error budget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indices and the </w:t>
      </w:r>
      <w:r w:rsidR="00221B4D">
        <w:t xml:space="preserve">facular brightening </w:t>
      </w:r>
      <w:r w:rsidR="00CA0284">
        <w:t>that are input to the algorithm are sp</w:t>
      </w:r>
      <w:r w:rsidR="008932A2">
        <w:t>ecified as ±</w:t>
      </w:r>
      <w:r w:rsidR="00CA0284">
        <w:t xml:space="preserve">20% </w:t>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489ADB54"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C730F6">
        <w:t xml:space="preserve"> (not shown)</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0011615D">
        <w:t xml:space="preserve">contributions from </w:t>
      </w:r>
      <w:r w:rsidRPr="00DD53C4">
        <w:t xml:space="preserve">facular brightening </w:t>
      </w:r>
      <w:r w:rsidR="00DD53C4" w:rsidRPr="00DD53C4">
        <w:t>and sunspot darkenin</w:t>
      </w:r>
      <w:r w:rsidR="0030290A">
        <w:t>g</w:t>
      </w:r>
      <w:r w:rsidR="00AC3776">
        <w:t xml:space="preserve"> </w:t>
      </w:r>
      <w:r w:rsidR="0011615D">
        <w:t>to</w:t>
      </w:r>
      <w:r w:rsidR="00AC3776">
        <w:t xml:space="preserve"> the modeled S</w:t>
      </w:r>
      <w:r w:rsidRPr="00DD53C4">
        <w:t>SI</w:t>
      </w:r>
      <w:r w:rsidR="00DD53C4" w:rsidRPr="00DD53C4">
        <w:t xml:space="preserve"> are compared</w:t>
      </w:r>
      <w:r w:rsidRPr="00DD53C4">
        <w:t xml:space="preserve"> with the</w:t>
      </w:r>
      <w:r w:rsidR="00AC3776">
        <w:t>ir</w:t>
      </w:r>
      <w:r w:rsidRPr="00DD53C4">
        <w:t xml:space="preserve"> </w:t>
      </w:r>
      <w:r w:rsidR="0011615D">
        <w:t>counterparts to</w:t>
      </w:r>
      <w:r w:rsidR="00C9650A">
        <w:t xml:space="preserve"> the</w:t>
      </w:r>
      <w:r w:rsidR="00AC3776">
        <w:t xml:space="preserve"> modeled T</w:t>
      </w:r>
      <w:r w:rsidRPr="00DD53C4">
        <w:t>SI</w:t>
      </w:r>
      <w:r w:rsidR="00DD53C4">
        <w:t xml:space="preserve">. </w:t>
      </w:r>
      <w:r w:rsidR="006A32EA">
        <w:t>On average</w:t>
      </w:r>
      <w:r w:rsidR="0011615D">
        <w:t>, the agreement in</w:t>
      </w:r>
      <w:r w:rsidR="006A32EA">
        <w:t xml:space="preserve"> the </w:t>
      </w:r>
      <w:r w:rsidR="0011615D">
        <w:t xml:space="preserve">facular brightening components to the TSI and to the integral of the SSI </w:t>
      </w:r>
      <w:r w:rsidR="006A32EA">
        <w:t>is</w:t>
      </w:r>
      <w:r w:rsidR="007200B2">
        <w:t xml:space="preserve"> better than 0.08</w:t>
      </w:r>
      <w:r w:rsidR="006A32EA">
        <w:t xml:space="preserve"> Wm</w:t>
      </w:r>
      <w:r w:rsidR="006A32EA" w:rsidRPr="00C4094E">
        <w:rPr>
          <w:vertAlign w:val="superscript"/>
        </w:rPr>
        <w:t>-2</w:t>
      </w:r>
      <w:r w:rsidR="006A32EA">
        <w:t xml:space="preserve"> and the standard deviati</w:t>
      </w:r>
      <w:r w:rsidR="007200B2">
        <w:t>on of their differences is 0.005</w:t>
      </w:r>
      <w:r w:rsidR="006A32EA">
        <w:t xml:space="preserve"> Wm</w:t>
      </w:r>
      <w:r w:rsidR="006A32EA" w:rsidRPr="00C4094E">
        <w:rPr>
          <w:vertAlign w:val="superscript"/>
        </w:rPr>
        <w:t>-2</w:t>
      </w:r>
      <w:r w:rsidR="00C9650A">
        <w:t xml:space="preserve"> (not shown)</w:t>
      </w:r>
      <w:r w:rsidR="006A32EA">
        <w:t xml:space="preserve">. The agreement </w:t>
      </w:r>
      <w:r w:rsidR="009242CB">
        <w:t xml:space="preserve">in the sunspot darkening components to the TSI and to the integral of the SSI </w:t>
      </w:r>
      <w:r w:rsidR="006A32EA">
        <w:t>is within 0.002 Wm</w:t>
      </w:r>
      <w:r w:rsidR="006A32EA" w:rsidRPr="00C4094E">
        <w:rPr>
          <w:vertAlign w:val="superscript"/>
        </w:rPr>
        <w:t>-2</w:t>
      </w:r>
      <w:r w:rsidR="006A32EA">
        <w:t xml:space="preserve"> and the standard deviation of their differences is 0.002 Wm</w:t>
      </w:r>
      <w:r w:rsidR="006A32EA" w:rsidRPr="00C4094E">
        <w:rPr>
          <w:vertAlign w:val="superscript"/>
        </w:rPr>
        <w:t>-2</w:t>
      </w:r>
      <w:r w:rsidR="009242CB">
        <w:t xml:space="preserve"> (not shown)</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6C8470C6"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near the </w:t>
      </w:r>
      <w:r w:rsidR="00D22716">
        <w:t xml:space="preserve">solar </w:t>
      </w:r>
      <w:r w:rsidR="00FF66B6">
        <w:t xml:space="preserve">maximum </w:t>
      </w:r>
      <w:r w:rsidR="00BF5419">
        <w:t xml:space="preserve">(Fig </w:t>
      </w:r>
      <w:r>
        <w:t>4</w:t>
      </w:r>
      <w:r w:rsidR="00BF5419">
        <w:t>a</w:t>
      </w:r>
      <w:r w:rsidR="00D22716">
        <w:t xml:space="preserve">) </w:t>
      </w:r>
      <w:r w:rsidR="00FF66B6">
        <w:t>and s</w:t>
      </w:r>
      <w:r>
        <w:t>olar minimum (Fig 4</w:t>
      </w:r>
      <w:r w:rsidR="00BF5419">
        <w:t>b</w:t>
      </w:r>
      <w:r w:rsidR="004941E6">
        <w:t xml:space="preserve">) </w:t>
      </w:r>
      <w:r w:rsidR="001F0534">
        <w:t xml:space="preserve">and </w:t>
      </w:r>
      <w:r w:rsidR="00D22716">
        <w:t>for the duration of the SORCE mission</w:t>
      </w:r>
      <w:r w:rsidR="001F0534">
        <w:t xml:space="preserve"> (</w:t>
      </w:r>
      <w:r>
        <w:t>Fig 4</w:t>
      </w:r>
      <w:r w:rsidR="00BF5419">
        <w:t>c</w:t>
      </w:r>
      <w:r w:rsidR="005374C1">
        <w:t xml:space="preserve">).  </w:t>
      </w:r>
      <w:r w:rsidR="00596709">
        <w:t>Residual</w:t>
      </w:r>
      <w:r>
        <w:t xml:space="preserve"> differences are shown in Fig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 xml:space="preserve">indicate that NRLTSI2 produces a record </w:t>
      </w:r>
      <w:r w:rsidR="002C7596">
        <w:t xml:space="preserve">that agrees with the </w:t>
      </w:r>
      <w:r w:rsidR="00B22553">
        <w:t xml:space="preserve">SORCE </w:t>
      </w:r>
      <w:r w:rsidR="002C7596">
        <w:t>TIM observations to within their 10 ppm per year estimated repeatability</w:t>
      </w:r>
      <w:r w:rsidR="001F0534">
        <w:t xml:space="preserve">. </w:t>
      </w:r>
      <w:r w:rsidR="00ED6EE9" w:rsidRPr="005B1696">
        <w:t>Facular brightening and sunspot darkening were relatively high in late October 2003 and TSI values were as low as any measured in the history of the satellite era</w:t>
      </w:r>
      <w:r w:rsidR="004F13CD" w:rsidRPr="005B1696">
        <w:t xml:space="preserve"> (Fig 4a).  Hence, t</w:t>
      </w:r>
      <w:r w:rsidR="00ED6EE9" w:rsidRPr="005B1696">
        <w:t>he irradiance changes at this time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ED6EE9" w:rsidRPr="005B1696">
        <w:t xml:space="preserve"> an upper limit in the modeled TSI variability. Note that the</w:t>
      </w:r>
      <w:r w:rsidR="004F13CD" w:rsidRPr="005B1696">
        <w:t xml:space="preserve"> uncertainties shown in Figure</w:t>
      </w:r>
      <w:r w:rsidR="0041439F">
        <w:t>s</w:t>
      </w:r>
      <w:r w:rsidR="004F13CD" w:rsidRPr="005B1696">
        <w:t xml:space="preserve"> 4</w:t>
      </w:r>
      <w:r w:rsidR="0041439F">
        <w:t>a</w:t>
      </w:r>
      <w:r w:rsidR="004F13CD" w:rsidRPr="005B1696">
        <w:t>-c</w:t>
      </w:r>
      <w:r w:rsidR="00ED6EE9" w:rsidRPr="005B1696">
        <w:t xml:space="preserve"> do not include uncertainty in the TSI </w:t>
      </w:r>
      <w:r w:rsidR="004F13CD" w:rsidRPr="005B1696">
        <w:t>absolute scale</w:t>
      </w:r>
      <w:r w:rsidR="00ED6EE9" w:rsidRPr="005B1696">
        <w:t xml:space="preserve"> (estimated to be 350 ppm for the SORCE TIM observations).</w:t>
      </w:r>
      <w:r w:rsidR="00ED6EE9" w:rsidRPr="00CE0734">
        <w:rPr>
          <w:color w:val="FF0000"/>
        </w:rPr>
        <w:t xml:space="preserve"> </w:t>
      </w:r>
    </w:p>
    <w:p w14:paraId="55A8E755" w14:textId="0056701B" w:rsidR="00A4258D" w:rsidRDefault="00464E07" w:rsidP="004A4A3A">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The comparison is made</w:t>
      </w:r>
      <w:r>
        <w:t xml:space="preserve"> over solar rotation (27-day) time scales, where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A4258D" w:rsidRPr="005B1696">
        <w:t xml:space="preserve">SI absolute scale (estimated to be </w:t>
      </w:r>
      <w:commentRangeStart w:id="0"/>
      <w:r w:rsidR="0016162D" w:rsidRPr="0096050F">
        <w:t>3% for the SO</w:t>
      </w:r>
      <w:r w:rsidR="00A4258D" w:rsidRPr="0096050F">
        <w:t>RCE SOLSTICE</w:t>
      </w:r>
      <w:r w:rsidR="00A4258D">
        <w:t xml:space="preserve"> observations </w:t>
      </w:r>
      <w:commentRangeEnd w:id="0"/>
      <w:r w:rsidR="0096050F">
        <w:rPr>
          <w:rStyle w:val="CommentReference"/>
        </w:rPr>
        <w:commentReference w:id="0"/>
      </w:r>
      <w:r w:rsidR="00A4258D">
        <w:t>and 2% for the SORCE S</w:t>
      </w:r>
      <w:r w:rsidR="00A4258D" w:rsidRPr="005B1696">
        <w:t>IM observations).</w:t>
      </w:r>
      <w:r w:rsidR="003A571C">
        <w:t xml:space="preserve"> Therefore, a magnitude scaling was applied to the observations to better depict the model-to-measurement comparison; this magnitude scaling differs per broad wavelength band (see plot).</w:t>
      </w:r>
    </w:p>
    <w:p w14:paraId="720D7682" w14:textId="09A2508D" w:rsidR="00384926" w:rsidRDefault="00BD7968" w:rsidP="004A4A3A">
      <w:pPr>
        <w:spacing w:line="480" w:lineRule="auto"/>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0C35C2DD"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and SSI observations used in the multiple linear regression technique</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2DC4C2BE"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xml:space="preserve">, which </w:t>
      </w:r>
      <w:proofErr w:type="spellStart"/>
      <w:r w:rsidR="00575A59">
        <w:t>Fröhlich</w:t>
      </w:r>
      <w:proofErr w:type="spellEnd"/>
      <w:r w:rsidR="00575A59">
        <w:t xml:space="preserve"> and Lean (20</w:t>
      </w:r>
      <w:r w:rsidR="00FB4AED">
        <w:t>04</w:t>
      </w:r>
      <w:r w:rsidR="00575A59">
        <w:t xml:space="preserve">) </w:t>
      </w:r>
      <w:r>
        <w:t xml:space="preserve">constructed using </w:t>
      </w:r>
      <w:r w:rsidR="00575A59">
        <w:t xml:space="preserve">irradiance </w:t>
      </w:r>
      <w:r>
        <w:t>observations of the Sun from different instruments on 4 separate, missions: Nimbus 7, Solar Maximum Mission (SMM), Upper Atmosphere Research Satellite (UARS), and the Solar and Heliospheric Observator</w:t>
      </w:r>
      <w:r w:rsidR="00575A59">
        <w:t>y (SOHO).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Lacking 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09FD1183"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most likely value </w:t>
      </w:r>
      <w:r w:rsidR="004D786A">
        <w:t xml:space="preserve">of the quiet Sun </w:t>
      </w:r>
      <w:r w:rsidR="00394622">
        <w:t xml:space="preserve">total solar irradiance </w:t>
      </w:r>
      <w:r w:rsidR="004D786A">
        <w:t xml:space="preserve">was </w:t>
      </w:r>
      <w:proofErr w:type="gramStart"/>
      <w:r w:rsidR="004D786A">
        <w:t>1365.5 W</w:t>
      </w:r>
      <w:r w:rsidR="00356968">
        <w:t xml:space="preserve"> </w:t>
      </w:r>
      <w:r w:rsidR="004D786A">
        <w:t>m</w:t>
      </w:r>
      <w:r w:rsidR="004D786A" w:rsidRPr="00E6394E">
        <w:rPr>
          <w:vertAlign w:val="superscript"/>
        </w:rPr>
        <w:t>-2</w:t>
      </w:r>
      <w:proofErr w:type="gramEnd"/>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observations from the ATLAS shuttle mission (</w:t>
      </w:r>
      <w:proofErr w:type="spellStart"/>
      <w:r w:rsidR="00844085">
        <w:t>Thuillier</w:t>
      </w:r>
      <w:proofErr w:type="spellEnd"/>
      <w:r w:rsidR="00844085">
        <w:t xml:space="preserve"> et al. 1998) for wavelengths between 401 nm to 874 nm</w:t>
      </w:r>
      <w:r w:rsidR="004D786A">
        <w:t>. At longer wavelengths, a theore</w:t>
      </w:r>
      <w:r w:rsidR="00765751">
        <w:t>tical spectrum was used (</w:t>
      </w:r>
      <w:proofErr w:type="spellStart"/>
      <w:r w:rsidR="00765751">
        <w:t>Kurucz</w:t>
      </w:r>
      <w:proofErr w:type="spellEnd"/>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7F2C69DD"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26721">
        <w:t xml:space="preserve">has </w:t>
      </w:r>
      <w:r w:rsidR="00765751">
        <w:t xml:space="preserve">about 10% </w:t>
      </w:r>
      <w:r w:rsidR="001E3B6C">
        <w:t>more variability than NRLTSI</w:t>
      </w:r>
      <w:r w:rsidR="00626721">
        <w:t xml:space="preserve"> and a lower absolute scale because it was produced directly from the SO</w:t>
      </w:r>
      <w:r w:rsidR="006A63E7">
        <w:t>RCE TIM observations.  Figure 7</w:t>
      </w:r>
      <w:r w:rsidR="001E3B6C">
        <w:t xml:space="preserve"> compares </w:t>
      </w:r>
      <w:r w:rsidR="004941E6">
        <w:t xml:space="preserve">the solar cycle change in spectral irradiance estimated by NRLSSI2 </w:t>
      </w:r>
      <w:r w:rsidR="009D42F6">
        <w:t xml:space="preserve">(with associated uncertainties shown in grey shading) </w:t>
      </w:r>
      <w:r w:rsidR="001E3B6C">
        <w:t xml:space="preserve">and </w:t>
      </w:r>
      <w:r w:rsidR="004941E6">
        <w:t>the original NRLSSI</w:t>
      </w:r>
      <w:r w:rsidR="006A63E7">
        <w:t xml:space="preserve"> model.</w:t>
      </w:r>
      <w:r w:rsidR="004941E6">
        <w:t xml:space="preserve"> NRLSSI2 has more varia</w:t>
      </w:r>
      <w:r w:rsidR="00012FDD">
        <w:t xml:space="preserve">bility than NRLSSI between 300 </w:t>
      </w:r>
      <w:r w:rsidR="001E3B6C">
        <w:t>and 400 nm</w:t>
      </w:r>
      <w:r w:rsidR="004941E6">
        <w:t xml:space="preserve"> but less variability than NRLSSI between 300 and 600 nm.</w:t>
      </w:r>
      <w:r w:rsidR="001C3D22">
        <w:t xml:space="preserve"> </w:t>
      </w:r>
      <w:proofErr w:type="gramStart"/>
      <w:r w:rsidR="006F3555">
        <w:rPr>
          <w:color w:val="FF0000"/>
        </w:rPr>
        <w:t>More on comparisons?</w:t>
      </w:r>
      <w:proofErr w:type="gramEnd"/>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55AC1775"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record of total solar irradiance observations from 1978 to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individual,</w:t>
      </w:r>
      <w:r w:rsidR="000A046A">
        <w:t xml:space="preserve"> composite re</w:t>
      </w:r>
      <w:r w:rsidR="00BB5B01">
        <w:t>cords each constructed separately from the extant solar irradiance database with different bias corrections and assumptions about the uncertainties</w:t>
      </w:r>
      <w:r w:rsidR="002D1FC8">
        <w:t xml:space="preserve"> and repeatability of the </w:t>
      </w:r>
      <w:r w:rsidR="00BB5B01">
        <w:t>observations</w:t>
      </w:r>
      <w:r w:rsidR="00637643">
        <w:t xml:space="preserve"> in the database</w:t>
      </w:r>
      <w:r w:rsidR="009F5569">
        <w:t xml:space="preserve">. </w:t>
      </w:r>
      <w:proofErr w:type="spellStart"/>
      <w:r w:rsidR="009F5569">
        <w:t>Frö</w:t>
      </w:r>
      <w:r w:rsidR="00B91C9C">
        <w:t>hlich</w:t>
      </w:r>
      <w:proofErr w:type="spellEnd"/>
      <w:r w:rsidR="00B91C9C">
        <w:t xml:space="preserve"> </w:t>
      </w:r>
      <w:r w:rsidR="00584A4A">
        <w:t xml:space="preserve">and Lean </w:t>
      </w:r>
      <w:r w:rsidR="00B91C9C">
        <w:t>(</w:t>
      </w:r>
      <w:r w:rsidR="00584A4A" w:rsidRPr="00584A4A">
        <w:t>1998</w:t>
      </w:r>
      <w:r w:rsidR="00B91C9C">
        <w:t>) describe</w:t>
      </w:r>
      <w:r w:rsidR="009F5569">
        <w:t xml:space="preserve"> the </w:t>
      </w:r>
      <w:proofErr w:type="spellStart"/>
      <w:r w:rsidR="00584A4A">
        <w:t>Physikalisch-Meteorologisches</w:t>
      </w:r>
      <w:proofErr w:type="spellEnd"/>
      <w:r w:rsidR="00584A4A">
        <w:t xml:space="preserve"> </w:t>
      </w:r>
      <w:proofErr w:type="spellStart"/>
      <w:r w:rsidR="00584A4A">
        <w:t>Observatorium</w:t>
      </w:r>
      <w:proofErr w:type="spellEnd"/>
      <w:r w:rsidR="00584A4A">
        <w:t xml:space="preserve"> Davos (</w:t>
      </w:r>
      <w:r w:rsidR="009F5569">
        <w:t>PMOD</w:t>
      </w:r>
      <w:r w:rsidR="00584A4A">
        <w:t>)</w:t>
      </w:r>
      <w:r w:rsidR="009F5569">
        <w:t xml:space="preserve"> composite and </w:t>
      </w:r>
      <w:commentRangeStart w:id="1"/>
      <w:proofErr w:type="spellStart"/>
      <w:r w:rsidR="009F5569">
        <w:t>Willson</w:t>
      </w:r>
      <w:proofErr w:type="spellEnd"/>
      <w:r w:rsidR="009F5569">
        <w:t xml:space="preserve"> </w:t>
      </w:r>
      <w:r w:rsidR="005A7E65">
        <w:t xml:space="preserve">and </w:t>
      </w:r>
      <w:proofErr w:type="spellStart"/>
      <w:r w:rsidR="005A7E65">
        <w:t>Mordvinov</w:t>
      </w:r>
      <w:proofErr w:type="spellEnd"/>
      <w:r w:rsidR="009F5569">
        <w:t xml:space="preserve"> </w:t>
      </w:r>
      <w:commentRangeEnd w:id="1"/>
      <w:r w:rsidR="00275A2D">
        <w:rPr>
          <w:rStyle w:val="CommentReference"/>
        </w:rPr>
        <w:commentReference w:id="1"/>
      </w:r>
      <w:r w:rsidR="009F5569">
        <w:t>(</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The residual differences are </w:t>
      </w:r>
      <w:proofErr w:type="gramStart"/>
      <w:r w:rsidR="007C0AC9">
        <w:t>within 3 W m</w:t>
      </w:r>
      <w:r w:rsidR="007C0AC9" w:rsidRPr="007C0AC9">
        <w:rPr>
          <w:vertAlign w:val="superscript"/>
        </w:rPr>
        <w:t>-2</w:t>
      </w:r>
      <w:proofErr w:type="gramEnd"/>
      <w:r w:rsidR="007C0AC9">
        <w:t xml:space="preserve"> for the time period spanning 1978 to 2014, with a standard deviation of 0.25 W m</w:t>
      </w:r>
      <w:r w:rsidR="007C0AC9" w:rsidRPr="007C0AC9">
        <w:rPr>
          <w:vertAlign w:val="superscript"/>
        </w:rPr>
        <w:t>-2</w:t>
      </w:r>
      <w:r w:rsidR="007C0AC9">
        <w:t xml:space="preserve">. </w:t>
      </w:r>
    </w:p>
    <w:p w14:paraId="34D21C5E" w14:textId="52ED5466"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 xml:space="preserve">composite will be extended </w:t>
      </w:r>
      <w:commentRangeStart w:id="2"/>
      <w:r w:rsidR="00271661">
        <w:t>regularly</w:t>
      </w:r>
      <w:commentRangeEnd w:id="2"/>
      <w:r w:rsidR="00357E77">
        <w:rPr>
          <w:rStyle w:val="CommentReference"/>
        </w:rPr>
        <w:commentReference w:id="2"/>
      </w:r>
      <w:r w:rsidR="00271661">
        <w:t xml:space="preserve"> </w:t>
      </w:r>
      <w:r w:rsidR="005B6BA8">
        <w:t xml:space="preserve">using </w:t>
      </w:r>
      <w:r w:rsidR="00271661">
        <w:t>observations</w:t>
      </w:r>
      <w:r w:rsidR="00BB5B01">
        <w:t xml:space="preserve"> </w:t>
      </w:r>
      <w:r w:rsidR="005B6BA8">
        <w:t>currently being measured</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launch of the </w:t>
      </w:r>
      <w:r w:rsidR="00271661">
        <w:t>U. S. Air Force STPSat-3 satellite</w:t>
      </w:r>
      <w:r w:rsidR="00CD7246">
        <w:t xml:space="preserve">. </w:t>
      </w:r>
      <w:r w:rsidR="005B6BA8">
        <w:t>The TCTE TIM</w:t>
      </w:r>
      <w:r w:rsidR="00CD7246">
        <w:t xml:space="preserve"> instrument is a nearly identical copy (i.e. a ground “witness”) of the SORCE TIM instrument</w:t>
      </w:r>
      <w:r w:rsidR="00271661">
        <w:t>,</w:t>
      </w:r>
      <w:r w:rsidR="00CD7246">
        <w:t xml:space="preserve"> repurposed for</w:t>
      </w:r>
      <w:r w:rsidR="00271661">
        <w:t xml:space="preserve"> quick integration on STPSat-3 following </w:t>
      </w:r>
      <w:r w:rsidR="00CD7246">
        <w:t xml:space="preserve">the </w:t>
      </w:r>
      <w:r w:rsidR="00271661">
        <w:t xml:space="preserve">failure to launch a next-generation TIM instrument on </w:t>
      </w:r>
      <w:r w:rsidR="00CD7246">
        <w:t>Glory in 2011</w:t>
      </w:r>
      <w:r w:rsidR="00271661">
        <w:t>.</w:t>
      </w:r>
      <w:r w:rsidR="00CD7246">
        <w:t xml:space="preserve"> </w:t>
      </w:r>
    </w:p>
    <w:p w14:paraId="53BF8607" w14:textId="6C65D9A3"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05DE8">
        <w:t xml:space="preserve">the </w:t>
      </w:r>
      <w:r w:rsidR="00D15775">
        <w:t xml:space="preserve">instrument suite for the </w:t>
      </w:r>
      <w:r w:rsidR="00D05DE8">
        <w:t>Total and Spectral Solar Irradiance Sensor (TSIS) mission</w:t>
      </w:r>
      <w:r w:rsidR="00DD4888">
        <w:t xml:space="preserve">. The TSIS TIM and SIM </w:t>
      </w:r>
      <w:r w:rsidR="00C51679">
        <w:t xml:space="preserve">instruments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 xml:space="preserve">Table 1) by employing </w:t>
      </w:r>
      <w:r w:rsidR="00CD7246">
        <w:t xml:space="preserve">advances in optical and electrical sensors </w:t>
      </w:r>
      <w:r w:rsidR="00D659BF">
        <w:t>and</w:t>
      </w:r>
      <w:r w:rsidR="00C51679">
        <w:t>, with respect to TSIS SIM,</w:t>
      </w:r>
      <w:r w:rsidR="00D659BF">
        <w:t xml:space="preserve"> </w:t>
      </w:r>
      <w:r w:rsidR="00C51679">
        <w:t xml:space="preserve">a third measurement channel to reduce uncertainties in the post-processing correction for on-orbit degradation thereby improving the long term stability of the measurement record.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The </w:t>
      </w:r>
      <w:r w:rsidR="002F2696">
        <w:t xml:space="preserve">future </w:t>
      </w:r>
      <w:r w:rsidR="001D08A2">
        <w:t xml:space="preserve">TSIS contributions to the Solar Irradiance CDR will </w:t>
      </w:r>
      <w:r w:rsidR="002F2696">
        <w:t>draw from</w:t>
      </w:r>
      <w:r w:rsidR="001D08A2">
        <w:t xml:space="preserve"> new </w:t>
      </w:r>
      <w:r w:rsidR="002F2696">
        <w:t xml:space="preserve">model </w:t>
      </w:r>
      <w:r w:rsidR="001D08A2">
        <w:t>scaling coefficients determined by multiple linear regression of the TSIS observational record of TSI and SSI with the facular and sunspot proxy indices and extensions to the composite observational record of TSI.</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10F86A19"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Climatic Data Center (NCDC)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1C839E2B" w:rsidR="00336C67" w:rsidRDefault="00BF4A19" w:rsidP="004A4A3A">
      <w:pPr>
        <w:spacing w:line="480" w:lineRule="auto"/>
        <w:ind w:firstLine="360"/>
        <w:contextualSpacing/>
      </w:pPr>
      <w:r>
        <w:t xml:space="preserve">Daily and monthly averaged data are provided from 1610 to 2014 and annually averaged data from 1882 to 2014. Quarterly (preliminary) extensions to the Solar Irradiance </w:t>
      </w:r>
      <w:r w:rsidR="00F8126A">
        <w:t xml:space="preserve">CDR will be </w:t>
      </w:r>
      <w:r>
        <w:t xml:space="preserve">transferred to NCDC and ultimately replaced, with final products, at </w:t>
      </w:r>
      <w:r w:rsidR="00A66D74">
        <w:t>year-end</w:t>
      </w:r>
      <w:r>
        <w:t xml:space="preserve">. </w:t>
      </w:r>
    </w:p>
    <w:p w14:paraId="5411F724" w14:textId="0144573B" w:rsidR="0048499D" w:rsidRDefault="00B03517" w:rsidP="00336C67">
      <w:pPr>
        <w:spacing w:line="480" w:lineRule="auto"/>
        <w:ind w:firstLine="360"/>
        <w:contextualSpacing/>
      </w:pPr>
      <w:r>
        <w:t>The Solar Irradiance Climate Data Record team provide</w:t>
      </w:r>
      <w:r w:rsidR="005D57E8">
        <w:t>s</w:t>
      </w:r>
      <w:r>
        <w:t xml:space="preserve"> stewardship of the CDR through a yearly Quality Assurance document describing the stability of the model inputs and the data record. </w:t>
      </w:r>
      <w:r w:rsidR="00336C67">
        <w:t xml:space="preserve">NOAA’s </w:t>
      </w:r>
      <w:r w:rsidR="00935716">
        <w:t xml:space="preserve">NCDC </w:t>
      </w:r>
      <w:r w:rsidR="00935716">
        <w:rPr>
          <w:rStyle w:val="FootnoteReference"/>
        </w:rPr>
        <w:footnoteReference w:id="5"/>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ers interested in lower latency</w:t>
      </w:r>
      <w:r w:rsidR="001450EB">
        <w:t xml:space="preserve"> data </w:t>
      </w:r>
      <w:r w:rsidR="00AA31B8">
        <w:t>will be able to download</w:t>
      </w:r>
      <w:r w:rsidR="001450EB">
        <w:t xml:space="preserve"> these </w:t>
      </w:r>
      <w:r w:rsidR="003B64A9">
        <w:t>over a user-</w:t>
      </w:r>
      <w:r w:rsidR="001450EB">
        <w:t>defined time and spec</w:t>
      </w:r>
      <w:r w:rsidR="00D57606">
        <w:t xml:space="preserve">tral range of interest from </w:t>
      </w:r>
      <w:r w:rsidR="001450EB">
        <w:t>LASP’s Interactive Solar Irradiance Data Ce</w:t>
      </w:r>
      <w:r w:rsidR="00554E30">
        <w:t>nter (LISIRD) server</w:t>
      </w:r>
      <w:r w:rsidR="00554E30">
        <w:rPr>
          <w:rStyle w:val="FootnoteReference"/>
        </w:rPr>
        <w:footnoteReference w:id="6"/>
      </w:r>
      <w:r w:rsidR="001450EB">
        <w:t xml:space="preserve">. </w:t>
      </w:r>
    </w:p>
    <w:p w14:paraId="7E9DD097" w14:textId="1BDE98B9"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is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aggregated into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 consideration), but the data is aggregated similarly as for the TSI.  However, because users of SSI typically require knowledge of the TSI as an upper boundary constraint, the NRLSSI2 files also include the modeled TSI and associated uncertainty in the TSI.</w:t>
      </w:r>
    </w:p>
    <w:p w14:paraId="6656ECE7" w14:textId="32C587E2"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8E06C6">
        <w:t xml:space="preserve">modeled, 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t xml:space="preserve"> The reference spectrum corresponds to that described in Section 2a. An additional spectrum speculated to reflect the Maunder minimum period </w:t>
      </w:r>
      <w:r w:rsidR="000578B4">
        <w:t>of anomalously low solar activity is also provided.  These five</w:t>
      </w:r>
      <w:r w:rsidR="002F5A90">
        <w:t xml:space="preserve">, unique, reference spectra are provided as </w:t>
      </w:r>
      <w:r w:rsidR="000578B4">
        <w:t>a one-time (i.e.</w:t>
      </w:r>
      <w:r w:rsidR="00B07D9E">
        <w:t>,</w:t>
      </w:r>
      <w:r w:rsidR="00DE4D69">
        <w:t xml:space="preserve"> no operational update</w:t>
      </w:r>
      <w:r w:rsidR="000578B4">
        <w:t>) delivery.</w:t>
      </w:r>
    </w:p>
    <w:p w14:paraId="79D1A2BC" w14:textId="65145BD7"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6B3A00">
        <w:t xml:space="preserve"> at NCDC</w:t>
      </w:r>
      <w:r w:rsidR="003B4D02">
        <w:t>, with preliminary and final updates at the same cadence as the solar irradiance files.</w:t>
      </w:r>
    </w:p>
    <w:p w14:paraId="65D6801E" w14:textId="148111F1" w:rsidR="00AB4247" w:rsidRPr="00AE1F90" w:rsidRDefault="00702E7C" w:rsidP="00AE1F90">
      <w:pPr>
        <w:spacing w:line="480" w:lineRule="auto"/>
        <w:ind w:firstLine="360"/>
        <w:contextualSpacing/>
      </w:pPr>
      <w:r>
        <w:t>The composite observational record (as described in Section 3) is the final product delivered to NOAA NCDC</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CE3AD80" w14:textId="2F0D9456" w:rsidR="005D3317" w:rsidRDefault="000D6D39" w:rsidP="000D6D39">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e using IDL</w:t>
      </w:r>
      <w:r w:rsidR="000C6902">
        <w:rPr>
          <w:rStyle w:val="FootnoteReference"/>
        </w:rPr>
        <w:footnoteReference w:id="7"/>
      </w:r>
      <w:r w:rsidR="0056785D">
        <w:t xml:space="preserve"> procedures that are 100% numerically reproducible given identical sunspot darkening and facular brightening inputs. The data record processing utilizes the LASP Time Series Server (</w:t>
      </w:r>
      <w:proofErr w:type="spellStart"/>
      <w:r w:rsidR="0056785D">
        <w:t>LaTiS</w:t>
      </w:r>
      <w:proofErr w:type="spellEnd"/>
      <w:r w:rsidR="0056785D">
        <w:t xml:space="preserve">), an Application Programming Interface. </w:t>
      </w:r>
      <w:r w:rsidR="00EB10CF">
        <w:t xml:space="preserve">The processing system accesses data files </w:t>
      </w:r>
      <w:r w:rsidR="00E03C6C">
        <w:t xml:space="preserve">needed </w:t>
      </w:r>
      <w:r w:rsidR="00EB10CF">
        <w:t>for computing the sunspot darkening and facular brightening contributions through an automated routine that searches for new files daily</w:t>
      </w:r>
      <w:r w:rsidR="005D3317">
        <w:t>.</w:t>
      </w:r>
    </w:p>
    <w:p w14:paraId="12A5169B" w14:textId="2BBDBFE5"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0D52B755"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77777777"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utilizes both science analysis and data quality assurance.  The Solar Irradiance Data Record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 variability – an understanding based on a broad range of solar models and on multiple solar observations at other wavelengths.</w:t>
      </w:r>
    </w:p>
    <w:p w14:paraId="128B9C1D" w14:textId="77777777"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are all incorporated into the assessment of the stability in the final science data products.  The Solar Irradiance Data Record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57C1B0D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 xml:space="preserve">The sunspot catalog maintained by the Debrecen, Hungary </w:t>
      </w:r>
      <w:proofErr w:type="spellStart"/>
      <w:r w:rsidR="00C03EC4">
        <w:t>Heliophysical</w:t>
      </w:r>
      <w:proofErr w:type="spellEnd"/>
      <w:r w:rsidR="00C03EC4">
        <w:t xml:space="preserve"> Observatory</w:t>
      </w:r>
      <w:r w:rsidR="002C07CC">
        <w:rPr>
          <w:rStyle w:val="FootnoteReference"/>
        </w:rPr>
        <w:footnoteReference w:id="8"/>
      </w:r>
      <w:r w:rsidR="00C03EC4">
        <w:t xml:space="preserve"> (</w:t>
      </w:r>
      <w:proofErr w:type="spellStart"/>
      <w:r w:rsidR="00AD30FF">
        <w:t>Győri</w:t>
      </w:r>
      <w:proofErr w:type="spellEnd"/>
      <w:r w:rsidR="00AD30FF">
        <w:t xml:space="preserve">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assessed using the F10.7 cm solar radio flux</w:t>
      </w:r>
      <w:r w:rsidR="00643B6B">
        <w:rPr>
          <w:rStyle w:val="FootnoteReference"/>
        </w:rPr>
        <w:footnoteReference w:id="9"/>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6B122388" w:rsidR="001471AF" w:rsidRDefault="0011499F" w:rsidP="004A4A3A">
      <w:pPr>
        <w:spacing w:line="480" w:lineRule="auto"/>
        <w:contextualSpacing/>
        <w:rPr>
          <w:b/>
        </w:rPr>
      </w:pPr>
      <w:r>
        <w:rPr>
          <w:b/>
        </w:rPr>
        <w:t xml:space="preserve">6. </w:t>
      </w:r>
      <w:commentRangeStart w:id="3"/>
      <w:r>
        <w:rPr>
          <w:b/>
        </w:rPr>
        <w:t>F</w:t>
      </w:r>
      <w:commentRangeEnd w:id="3"/>
      <w:r w:rsidR="0098038F">
        <w:rPr>
          <w:rStyle w:val="CommentReference"/>
        </w:rPr>
        <w:commentReference w:id="3"/>
      </w:r>
      <w:r>
        <w:rPr>
          <w:b/>
        </w:rPr>
        <w:t>uture Outlook</w:t>
      </w:r>
    </w:p>
    <w:p w14:paraId="01BD3338" w14:textId="043DE388" w:rsidR="00B87344" w:rsidRDefault="00236192" w:rsidP="004A4A3A">
      <w:pPr>
        <w:spacing w:line="480" w:lineRule="auto"/>
        <w:contextualSpacing/>
      </w:pPr>
      <w:r>
        <w:t xml:space="preserve">     </w:t>
      </w:r>
      <w:r w:rsidR="004A377F">
        <w:t xml:space="preserve">Solar irradiance is an essential, universal input </w:t>
      </w:r>
      <w:r w:rsidR="00AB0E7C">
        <w:t xml:space="preserve">and we envision 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solar irradiance datasets (see Section Deliverables). </w:t>
      </w:r>
    </w:p>
    <w:p w14:paraId="0D4466FA" w14:textId="143ABEDB" w:rsidR="00F114AF" w:rsidRDefault="008E219C" w:rsidP="004A4A3A">
      <w:pPr>
        <w:spacing w:line="480" w:lineRule="auto"/>
        <w:contextualSpacing/>
      </w:pPr>
      <w:r>
        <w:t xml:space="preserve">     </w:t>
      </w:r>
      <w:r w:rsidR="00001938">
        <w:t xml:space="preserve">New Solar Irradiance CDR versions may also </w:t>
      </w:r>
      <w:proofErr w:type="gramStart"/>
      <w:r w:rsidR="00001938">
        <w:t>employ altered</w:t>
      </w:r>
      <w:proofErr w:type="gramEnd"/>
      <w:r w:rsidR="00001938">
        <w:t xml:space="preserve"> facular and brightening and sunspot darkening indices, which are regularly scrutinized by comparison with multiple other related indices. </w:t>
      </w:r>
      <w:r w:rsidR="00F114AF">
        <w:t xml:space="preserve">Preliminary comparisons of the NRLTSI2 and NRLSSI2 models with observations suggest that improvements can be made in the model’s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parameterization of the sunspot contract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to be gained from the Mg II composite of the SOLID project referenced above. </w:t>
      </w:r>
    </w:p>
    <w:p w14:paraId="41717854" w14:textId="0CD9EDCF" w:rsidR="00783F3B" w:rsidRDefault="00783F3B" w:rsidP="004A4A3A">
      <w:pPr>
        <w:spacing w:line="480" w:lineRule="auto"/>
        <w:contextualSpacing/>
      </w:pPr>
      <w:r>
        <w:t xml:space="preserve">     </w:t>
      </w:r>
      <w:r w:rsidR="00FA56C6">
        <w:t>Future efforts will also include e</w:t>
      </w:r>
      <w:r>
        <w:t>xpanded and</w:t>
      </w:r>
      <w:r w:rsidR="00FA56C6">
        <w:t xml:space="preserve"> improved uncertainty estimates. This work will</w:t>
      </w:r>
      <w:r>
        <w:t xml:space="preserve"> take into 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w:t>
      </w:r>
      <w:proofErr w:type="gramStart"/>
      <w:r w:rsidR="00FA56C6">
        <w:t>sunspot darkening</w:t>
      </w:r>
      <w:proofErr w:type="gramEnd"/>
      <w:r w:rsidR="00FA56C6">
        <w:t xml:space="preserve">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r w:rsidR="00037030">
        <w:t xml:space="preserve">Activities as part of a European-led collaboration called the </w:t>
      </w:r>
      <w:proofErr w:type="spellStart"/>
      <w:r w:rsidR="00037030">
        <w:t>SOlar</w:t>
      </w:r>
      <w:proofErr w:type="spellEnd"/>
      <w:r w:rsidR="00037030">
        <w:t xml:space="preserve"> Irradiance Data exploitation (SOLID)</w:t>
      </w:r>
      <w:r w:rsidR="00037030">
        <w:rPr>
          <w:rStyle w:val="FootnoteReference"/>
        </w:rPr>
        <w:footnoteReference w:id="10"/>
      </w:r>
      <w:r w:rsidR="00037030">
        <w:t xml:space="preserve"> project will lead to improved composite records of the Mg II index and TSI developed using advanced Bayesian st</w:t>
      </w:r>
      <w:r w:rsidR="00AA04F5">
        <w:t>atistical approaches (</w:t>
      </w:r>
      <w:proofErr w:type="spellStart"/>
      <w:r w:rsidR="00AA04F5">
        <w:t>Dudok</w:t>
      </w:r>
      <w:proofErr w:type="spellEnd"/>
      <w:r w:rsidR="00AA04F5">
        <w:t xml:space="preserve">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Data Record team will utilize these composite records as an improved proxy model input record for facular brightening and as the (longer) </w:t>
      </w:r>
      <w:r w:rsidR="0037362B">
        <w:t xml:space="preserve">TSI </w:t>
      </w:r>
      <w:r w:rsidR="00037030">
        <w:t>measurement record for which to derive the model scaling coefficients from, respectively.</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276DBA67" w:rsidR="000D1FF6" w:rsidRDefault="00FA56C6" w:rsidP="006D435C">
      <w:pPr>
        <w:spacing w:line="480" w:lineRule="auto"/>
        <w:contextualSpacing/>
      </w:pPr>
      <w:r>
        <w:t xml:space="preserve">     </w:t>
      </w:r>
      <w:r w:rsidR="00BE23BB">
        <w:t>Finally</w:t>
      </w:r>
      <w:r w:rsidR="001F6CA2">
        <w:t xml:space="preserve">, there is the possibility that future research may reflect new understanding of the causes of solar irradiance variability, necessitating additional terms to the regression analysis and a new model formulation. </w:t>
      </w:r>
      <w:r w:rsidR="00912DA6">
        <w:t>Members of the Solar Irradiance Data Record team are also part of NASA’s recently formed Solar Irradiance Science Team.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9FD84EC" w14:textId="6B9A1AD7" w:rsidR="00CE0734" w:rsidRPr="00030CA7" w:rsidRDefault="00395150" w:rsidP="004A4A3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35EE3">
        <w:t xml:space="preserve">Climate </w:t>
      </w:r>
      <w:r w:rsidR="00030CA7">
        <w:t xml:space="preserve">Data Record team </w:t>
      </w:r>
      <w:r w:rsidR="004E13AB">
        <w:t xml:space="preserve">gratefully </w:t>
      </w:r>
      <w:r w:rsidR="00030CA7">
        <w:t>acknowledge</w:t>
      </w:r>
      <w:r w:rsidR="004E13AB">
        <w:t>s</w:t>
      </w:r>
      <w:r w:rsidR="00030CA7">
        <w:t xml:space="preserve"> </w:t>
      </w:r>
      <w:proofErr w:type="spellStart"/>
      <w:r w:rsidR="00030CA7">
        <w:t>Anand</w:t>
      </w:r>
      <w:proofErr w:type="spellEnd"/>
      <w:r w:rsidR="00030CA7">
        <w:t xml:space="preserve"> </w:t>
      </w:r>
      <w:proofErr w:type="spellStart"/>
      <w:r w:rsidR="00030CA7">
        <w:t>Inamdar</w:t>
      </w:r>
      <w:proofErr w:type="spellEnd"/>
      <w:r w:rsidR="00030CA7">
        <w:t>, Philip Jones, and Daniel Wunder of NOAA’s National Climatic Data Center (NCDC) for the</w:t>
      </w:r>
      <w:r w:rsidR="004E13AB">
        <w:t>ir</w:t>
      </w:r>
      <w:r w:rsidR="00030CA7">
        <w:t xml:space="preserve"> assistance in transitioning this cli</w:t>
      </w:r>
      <w:r w:rsidR="00D61CD7">
        <w:t>mate data record to operations.</w:t>
      </w:r>
    </w:p>
    <w:p w14:paraId="6824142E" w14:textId="0F43418B"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proofErr w:type="gramStart"/>
      <w:r w:rsidRPr="000C3739">
        <w:t>3</w:t>
      </w:r>
      <w:r w:rsidR="00485050">
        <w:t>r</w:t>
      </w:r>
      <w:r w:rsidRPr="000C3739">
        <w:t>d ed.</w:t>
      </w:r>
      <w:r w:rsidR="00E71A5D">
        <w:t xml:space="preserve">, </w:t>
      </w:r>
      <w:proofErr w:type="spellStart"/>
      <w:r w:rsidR="00E71A5D">
        <w:t>Athlone</w:t>
      </w:r>
      <w:proofErr w:type="spellEnd"/>
      <w:r w:rsidR="00E71A5D">
        <w:t xml:space="preserve"> Press.</w:t>
      </w:r>
      <w:proofErr w:type="gramEnd"/>
    </w:p>
    <w:p w14:paraId="0F68639C" w14:textId="789483DD" w:rsidR="006E4EA3" w:rsidRDefault="006E4EA3" w:rsidP="001918C1">
      <w:pPr>
        <w:suppressLineNumbers/>
        <w:spacing w:line="480" w:lineRule="auto"/>
        <w:ind w:left="360" w:hanging="360"/>
        <w:contextualSpacing/>
      </w:pPr>
      <w:r>
        <w:t xml:space="preserve">Bates, </w:t>
      </w:r>
      <w:r w:rsidR="006F2533">
        <w:t xml:space="preserve">J. J., and J. L. </w:t>
      </w:r>
      <w:proofErr w:type="spellStart"/>
      <w:r w:rsidR="006F2533">
        <w:t>Privette</w:t>
      </w:r>
      <w:proofErr w:type="spellEnd"/>
      <w:r w:rsidR="006F2533">
        <w:t>,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5A19AA11" w14:textId="207877DA" w:rsidR="00707888" w:rsidRDefault="00B3277D" w:rsidP="001918C1">
      <w:pPr>
        <w:suppressLineNumbers/>
        <w:spacing w:line="480" w:lineRule="auto"/>
        <w:ind w:left="360" w:hanging="360"/>
        <w:contextualSpacing/>
      </w:pPr>
      <w:proofErr w:type="spellStart"/>
      <w:r>
        <w:t>Bojin</w:t>
      </w:r>
      <w:r w:rsidR="00707888">
        <w:t>ski</w:t>
      </w:r>
      <w:proofErr w:type="spellEnd"/>
      <w:r w:rsidR="00707888">
        <w:t xml:space="preserve">, S., M. </w:t>
      </w:r>
      <w:proofErr w:type="spellStart"/>
      <w:r w:rsidR="00707888">
        <w:t>Verstraete</w:t>
      </w:r>
      <w:proofErr w:type="spellEnd"/>
      <w:r w:rsidR="00707888">
        <w:t xml:space="preserve">, T. C. Peterson, C. Richter, A. Simmons, and M. </w:t>
      </w:r>
      <w:proofErr w:type="spellStart"/>
      <w:r w:rsidR="00707888">
        <w:t>Zemp</w:t>
      </w:r>
      <w:proofErr w:type="spellEnd"/>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 xml:space="preserve">Bull. Amer. Meteor. </w:t>
      </w:r>
      <w:proofErr w:type="gramStart"/>
      <w:r w:rsidR="00707888" w:rsidRPr="006F2533">
        <w:rPr>
          <w:i/>
        </w:rPr>
        <w:t>Soc</w:t>
      </w:r>
      <w:r w:rsidR="00707888">
        <w:t xml:space="preserve">., </w:t>
      </w:r>
      <w:r w:rsidR="00707888" w:rsidRPr="006F2533">
        <w:rPr>
          <w:b/>
        </w:rPr>
        <w:t>95</w:t>
      </w:r>
      <w:r w:rsidR="00707888">
        <w:t>, 1431-1443.</w:t>
      </w:r>
      <w:proofErr w:type="gramEnd"/>
      <w:r w:rsidR="00707888">
        <w:t xml:space="preserve"> </w:t>
      </w:r>
    </w:p>
    <w:p w14:paraId="3C84B376" w14:textId="2618AF04" w:rsidR="000C3739" w:rsidRDefault="000C3739" w:rsidP="001918C1">
      <w:pPr>
        <w:suppressLineNumbers/>
        <w:spacing w:line="480" w:lineRule="auto"/>
        <w:ind w:left="360" w:hanging="360"/>
        <w:contextualSpacing/>
      </w:pPr>
      <w:r w:rsidRPr="000C3739">
        <w:t xml:space="preserve">Brandt, P, N., M. </w:t>
      </w:r>
      <w:proofErr w:type="spellStart"/>
      <w:r w:rsidRPr="000C3739">
        <w:t>Stix</w:t>
      </w:r>
      <w:proofErr w:type="spellEnd"/>
      <w:r w:rsidRPr="000C3739">
        <w:t xml:space="preserve">, M., and H. </w:t>
      </w:r>
      <w:proofErr w:type="spellStart"/>
      <w:r w:rsidRPr="000C3739">
        <w:t>We</w:t>
      </w:r>
      <w:r>
        <w:t>inhardt</w:t>
      </w:r>
      <w:proofErr w:type="spellEnd"/>
      <w:r>
        <w:t xml:space="preserve">, </w:t>
      </w:r>
      <w:r w:rsidRPr="000C3739">
        <w:t>1994</w:t>
      </w:r>
      <w:r>
        <w:t>:</w:t>
      </w:r>
      <w:r w:rsidRPr="000C3739">
        <w:t xml:space="preserve"> </w:t>
      </w:r>
      <w:proofErr w:type="spellStart"/>
      <w:r w:rsidRPr="000C3739">
        <w:t>Modelling</w:t>
      </w:r>
      <w:proofErr w:type="spellEnd"/>
      <w:r w:rsidRPr="000C3739">
        <w:t xml:space="preserve"> solar irradiance variations with an area dependent photometric sunspot index. </w:t>
      </w:r>
      <w:proofErr w:type="gramStart"/>
      <w:r w:rsidRPr="000C3739">
        <w:rPr>
          <w:i/>
        </w:rPr>
        <w:t>Solar Phys</w:t>
      </w:r>
      <w:r w:rsidRPr="000C3739">
        <w:t>.</w:t>
      </w:r>
      <w:r>
        <w:t>,</w:t>
      </w:r>
      <w:r w:rsidRPr="000C3739">
        <w:t xml:space="preserve"> </w:t>
      </w:r>
      <w:r w:rsidRPr="000C3739">
        <w:rPr>
          <w:b/>
        </w:rPr>
        <w:t>152</w:t>
      </w:r>
      <w:r>
        <w:t xml:space="preserve">, </w:t>
      </w:r>
      <w:r w:rsidRPr="000C3739">
        <w:t>119-124.</w:t>
      </w:r>
      <w:proofErr w:type="gramEnd"/>
    </w:p>
    <w:p w14:paraId="28EA22C1" w14:textId="3F20AB68" w:rsidR="000026A6" w:rsidRDefault="002B1B3E" w:rsidP="001918C1">
      <w:pPr>
        <w:suppressLineNumbers/>
        <w:spacing w:line="480" w:lineRule="auto"/>
        <w:ind w:left="360" w:hanging="360"/>
        <w:contextualSpacing/>
      </w:pPr>
      <w:r>
        <w:t xml:space="preserve">Coddington, O., and J. Lean, 2015: Climate Algorithm Theoretical </w:t>
      </w:r>
      <w:proofErr w:type="spellStart"/>
      <w:r w:rsidR="008F209D">
        <w:t>ü</w:t>
      </w:r>
      <w:r>
        <w:t>asis</w:t>
      </w:r>
      <w:proofErr w:type="spellEnd"/>
      <w:r>
        <w:t xml:space="preserve"> Document: Total Solar Irradiance and Solar Spectral Irrad</w:t>
      </w:r>
      <w:r w:rsidR="00015073">
        <w:t xml:space="preserve">iance. </w:t>
      </w:r>
      <w:proofErr w:type="gramStart"/>
      <w:r w:rsidR="00015073">
        <w:t>CRDP-ATBD-0612, 56 pp.</w:t>
      </w:r>
      <w:proofErr w:type="gramEnd"/>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5F1DE560" w14:textId="3D76E37A" w:rsidR="00011367" w:rsidRDefault="00011367" w:rsidP="00011367">
      <w:pPr>
        <w:suppressLineNumbers/>
        <w:spacing w:line="480" w:lineRule="auto"/>
        <w:ind w:left="360" w:hanging="360"/>
        <w:contextualSpacing/>
      </w:pPr>
      <w:proofErr w:type="spellStart"/>
      <w:r>
        <w:t>Dudok</w:t>
      </w:r>
      <w:proofErr w:type="spellEnd"/>
      <w:r>
        <w:t xml:space="preserve"> de Wit, T., S. </w:t>
      </w:r>
      <w:proofErr w:type="spellStart"/>
      <w:r>
        <w:t>Bruisma</w:t>
      </w:r>
      <w:proofErr w:type="spellEnd"/>
      <w:r>
        <w:t xml:space="preserve">, M. </w:t>
      </w:r>
      <w:proofErr w:type="spellStart"/>
      <w:r>
        <w:t>Kretzschmar</w:t>
      </w:r>
      <w:proofErr w:type="spellEnd"/>
      <w:r>
        <w:t xml:space="preserve">, L. </w:t>
      </w:r>
      <w:proofErr w:type="spellStart"/>
      <w:r>
        <w:t>Lefèvre</w:t>
      </w:r>
      <w:proofErr w:type="spellEnd"/>
      <w:r>
        <w:t xml:space="preserve">, and C. </w:t>
      </w:r>
      <w:proofErr w:type="spellStart"/>
      <w:r>
        <w:t>Marqué</w:t>
      </w:r>
      <w:proofErr w:type="spellEnd"/>
      <w:r>
        <w:t xml:space="preserve">, 2014: 60 years of solar radio proxies for assessing the long-term evolution of solar forcing. </w:t>
      </w:r>
      <w:proofErr w:type="spellStart"/>
      <w:r w:rsidRPr="00011367">
        <w:rPr>
          <w:i/>
        </w:rPr>
        <w:t>Geophys</w:t>
      </w:r>
      <w:proofErr w:type="spellEnd"/>
      <w:r w:rsidRPr="00011367">
        <w:rPr>
          <w:i/>
        </w:rPr>
        <w:t xml:space="preserve">. </w:t>
      </w:r>
      <w:proofErr w:type="gramStart"/>
      <w:r w:rsidRPr="00011367">
        <w:rPr>
          <w:i/>
        </w:rPr>
        <w:t>Res. Abstract</w:t>
      </w:r>
      <w:r>
        <w:rPr>
          <w:i/>
        </w:rPr>
        <w:t xml:space="preserve">s, </w:t>
      </w:r>
      <w:r w:rsidRPr="00011367">
        <w:rPr>
          <w:i/>
        </w:rPr>
        <w:t>Proceedings of the EGU Gen. Assembly</w:t>
      </w:r>
      <w:r>
        <w:t xml:space="preserve">, </w:t>
      </w:r>
      <w:r w:rsidRPr="00011367">
        <w:rPr>
          <w:b/>
        </w:rPr>
        <w:t>16</w:t>
      </w:r>
      <w:r>
        <w:t>, EGU2014-14074.</w:t>
      </w:r>
      <w:proofErr w:type="gramEnd"/>
      <w:r>
        <w:t xml:space="preserve"> </w:t>
      </w:r>
    </w:p>
    <w:p w14:paraId="7BB9D9FD" w14:textId="0FE270C6" w:rsidR="002B1B3E" w:rsidRDefault="009B41D1" w:rsidP="001918C1">
      <w:pPr>
        <w:suppressLineNumbers/>
        <w:spacing w:line="480" w:lineRule="auto"/>
        <w:ind w:left="360" w:hanging="360"/>
        <w:contextualSpacing/>
      </w:pPr>
      <w:proofErr w:type="spellStart"/>
      <w:r>
        <w:t>Foukal</w:t>
      </w:r>
      <w:proofErr w:type="spellEnd"/>
      <w:r>
        <w:t>, P., 1981:</w:t>
      </w:r>
      <w:r w:rsidR="002B1B3E">
        <w:t xml:space="preserve"> </w:t>
      </w:r>
      <w:r w:rsidR="007C756D">
        <w:t xml:space="preserve">Sunspots and changes in the global output of the sun. </w:t>
      </w:r>
      <w:r w:rsidR="007C756D" w:rsidRPr="007C756D">
        <w:rPr>
          <w:i/>
        </w:rPr>
        <w:t xml:space="preserve">Proc. </w:t>
      </w:r>
      <w:proofErr w:type="gramStart"/>
      <w:r w:rsidR="007C756D" w:rsidRPr="007C756D">
        <w:rPr>
          <w:i/>
        </w:rPr>
        <w:t>The Physics of Sunspots</w:t>
      </w:r>
      <w:r w:rsidR="007C756D">
        <w:t>, 1981, Sunspot, NM, A83-18101 06-92), 391-423.</w:t>
      </w:r>
      <w:proofErr w:type="gramEnd"/>
    </w:p>
    <w:p w14:paraId="27C9411B" w14:textId="77777777" w:rsidR="003D1556" w:rsidRDefault="003D1556" w:rsidP="001918C1">
      <w:pPr>
        <w:suppressLineNumbers/>
        <w:spacing w:line="480" w:lineRule="auto"/>
        <w:ind w:left="360" w:hanging="360"/>
        <w:contextualSpacing/>
      </w:pPr>
      <w:proofErr w:type="spellStart"/>
      <w:r>
        <w:t>Fontenla</w:t>
      </w:r>
      <w:proofErr w:type="spellEnd"/>
      <w:r>
        <w:t xml:space="preserve">, J. M., E. H. </w:t>
      </w:r>
      <w:proofErr w:type="spellStart"/>
      <w:r>
        <w:t>Avrett</w:t>
      </w:r>
      <w:proofErr w:type="spellEnd"/>
      <w:r>
        <w:t xml:space="preserve">, and R. </w:t>
      </w:r>
      <w:proofErr w:type="spellStart"/>
      <w:r>
        <w:t>Loeser</w:t>
      </w:r>
      <w:proofErr w:type="spellEnd"/>
      <w:r>
        <w:t xml:space="preserve">, 1993: Energy balance in the solar transition region, III – Helium emission in hydrostatic, constant-abundance models with diffusion. </w:t>
      </w:r>
      <w:proofErr w:type="spellStart"/>
      <w:proofErr w:type="gramStart"/>
      <w:r w:rsidRPr="00C37583">
        <w:rPr>
          <w:i/>
        </w:rPr>
        <w:t>Ap.J</w:t>
      </w:r>
      <w:proofErr w:type="spellEnd"/>
      <w:r>
        <w:t xml:space="preserve">, </w:t>
      </w:r>
      <w:r w:rsidRPr="0034194B">
        <w:rPr>
          <w:b/>
        </w:rPr>
        <w:t>406</w:t>
      </w:r>
      <w:r>
        <w:t>, 319-345.</w:t>
      </w:r>
      <w:proofErr w:type="gramEnd"/>
    </w:p>
    <w:p w14:paraId="753621E6" w14:textId="6ED36EDD" w:rsidR="003D1556" w:rsidRDefault="003D1556" w:rsidP="001918C1">
      <w:pPr>
        <w:suppressLineNumbers/>
        <w:spacing w:line="480" w:lineRule="auto"/>
        <w:ind w:left="360" w:hanging="360"/>
        <w:contextualSpacing/>
      </w:pPr>
      <w:proofErr w:type="spellStart"/>
      <w:r>
        <w:t>Fröhlich</w:t>
      </w:r>
      <w:proofErr w:type="spellEnd"/>
      <w:r>
        <w:t xml:space="preserve">, C., and J. Lean, 1998: The Sun’s Total Irradiance: Cycles, Trends and Related Climate Change Uncertainties since 1976, </w:t>
      </w:r>
      <w:proofErr w:type="spellStart"/>
      <w:r w:rsidRPr="00274B72">
        <w:rPr>
          <w:i/>
        </w:rPr>
        <w:t>Geophys</w:t>
      </w:r>
      <w:proofErr w:type="spellEnd"/>
      <w:r w:rsidRPr="00274B72">
        <w:rPr>
          <w:i/>
        </w:rPr>
        <w:t xml:space="preserve">. Res. </w:t>
      </w:r>
      <w:proofErr w:type="spellStart"/>
      <w:r w:rsidRPr="00274B72">
        <w:rPr>
          <w:i/>
        </w:rPr>
        <w:t>Lett</w:t>
      </w:r>
      <w:proofErr w:type="spellEnd"/>
      <w:proofErr w:type="gramStart"/>
      <w:r>
        <w:t>.,</w:t>
      </w:r>
      <w:proofErr w:type="gramEnd"/>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proofErr w:type="spellStart"/>
      <w:r>
        <w:t>Győri</w:t>
      </w:r>
      <w:proofErr w:type="spellEnd"/>
      <w:r>
        <w:t xml:space="preserve">, L., T. </w:t>
      </w:r>
      <w:proofErr w:type="spellStart"/>
      <w:r>
        <w:t>Baranyi</w:t>
      </w:r>
      <w:proofErr w:type="spellEnd"/>
      <w:r>
        <w:t xml:space="preserve">, and A. </w:t>
      </w:r>
      <w:proofErr w:type="spellStart"/>
      <w:r>
        <w:t>Ludmány</w:t>
      </w:r>
      <w:proofErr w:type="spellEnd"/>
      <w:r>
        <w:t xml:space="preserve">, 2011: Photospheric data programs at the Debrecen Observatory. </w:t>
      </w:r>
      <w:r w:rsidRPr="00AD30FF">
        <w:rPr>
          <w:i/>
        </w:rPr>
        <w:t xml:space="preserve">Proc. </w:t>
      </w:r>
      <w:proofErr w:type="gramStart"/>
      <w:r w:rsidRPr="00AD30FF">
        <w:rPr>
          <w:i/>
        </w:rPr>
        <w:t>Of the Intern.</w:t>
      </w:r>
      <w:proofErr w:type="gramEnd"/>
      <w:r w:rsidRPr="00AD30FF">
        <w:rPr>
          <w:i/>
        </w:rPr>
        <w:t xml:space="preserve"> Astron. Union</w:t>
      </w:r>
      <w:r>
        <w:t xml:space="preserve">, </w:t>
      </w:r>
      <w:r w:rsidRPr="00AD30FF">
        <w:rPr>
          <w:b/>
        </w:rPr>
        <w:t>6</w:t>
      </w:r>
      <w:r>
        <w:t xml:space="preserve">, </w:t>
      </w:r>
      <w:proofErr w:type="spellStart"/>
      <w:r>
        <w:t>Symp</w:t>
      </w:r>
      <w:proofErr w:type="spellEnd"/>
      <w:r>
        <w:t>. S273, doi</w:t>
      </w:r>
      <w:proofErr w:type="gramStart"/>
      <w:r>
        <w:t>:10.1017</w:t>
      </w:r>
      <w:proofErr w:type="gramEnd"/>
      <w:r>
        <w:t xml:space="preserve">/S174392131101564X. </w:t>
      </w:r>
    </w:p>
    <w:p w14:paraId="55BD7071" w14:textId="7B67F40B" w:rsidR="007B4472" w:rsidRDefault="007B4472" w:rsidP="001918C1">
      <w:pPr>
        <w:suppressLineNumbers/>
        <w:spacing w:line="480" w:lineRule="auto"/>
        <w:ind w:left="360" w:hanging="360"/>
        <w:contextualSpacing/>
      </w:pPr>
      <w:r>
        <w:t xml:space="preserve">Harder, J., G. Lawrence, J. </w:t>
      </w:r>
      <w:proofErr w:type="spellStart"/>
      <w:r>
        <w:t>Fontenla</w:t>
      </w:r>
      <w:proofErr w:type="spellEnd"/>
      <w:r>
        <w:t xml:space="preserve">, G. Rottman, and T. Woods, 2005: The Spectral Irradiance Monitor: Scientific Requirements, Instrument Design, and Operation Modes, </w:t>
      </w:r>
      <w:r w:rsidRPr="007B4472">
        <w:rPr>
          <w:i/>
        </w:rPr>
        <w:t xml:space="preserve">Solar. </w:t>
      </w:r>
      <w:proofErr w:type="gramStart"/>
      <w:r w:rsidRPr="007B4472">
        <w:rPr>
          <w:i/>
        </w:rPr>
        <w:t>Phys</w:t>
      </w:r>
      <w:r>
        <w:t xml:space="preserve">., </w:t>
      </w:r>
      <w:r w:rsidRPr="007B4472">
        <w:rPr>
          <w:b/>
        </w:rPr>
        <w:t>230</w:t>
      </w:r>
      <w:r>
        <w:t>, 141-167.</w:t>
      </w:r>
      <w:proofErr w:type="gramEnd"/>
    </w:p>
    <w:p w14:paraId="7B3AFA66" w14:textId="1C362035" w:rsidR="00C2053A" w:rsidRDefault="006F2533" w:rsidP="001918C1">
      <w:pPr>
        <w:suppressLineNumbers/>
        <w:spacing w:line="480" w:lineRule="auto"/>
        <w:ind w:left="360" w:hanging="360"/>
        <w:contextualSpacing/>
      </w:pPr>
      <w:commentRangeStart w:id="4"/>
      <w:proofErr w:type="spellStart"/>
      <w:r>
        <w:t>Holdren</w:t>
      </w:r>
      <w:commentRangeEnd w:id="4"/>
      <w:proofErr w:type="spellEnd"/>
      <w:r w:rsidR="00CB27A1">
        <w:rPr>
          <w:rStyle w:val="CommentReference"/>
        </w:rPr>
        <w:commentReference w:id="4"/>
      </w:r>
      <w:r>
        <w:t>, J.P., 2014:</w:t>
      </w:r>
      <w:r w:rsidR="004666A7">
        <w:t xml:space="preserve"> National Plan for Civil Eart</w:t>
      </w:r>
      <w:r w:rsidR="008E77AB">
        <w:t xml:space="preserve">h Observations. </w:t>
      </w:r>
      <w:r w:rsidR="004666A7">
        <w:t xml:space="preserve">Natl. Sci. and Technol. </w:t>
      </w:r>
      <w:proofErr w:type="spellStart"/>
      <w:r w:rsidR="004666A7">
        <w:t>Counc</w:t>
      </w:r>
      <w:proofErr w:type="spellEnd"/>
      <w:proofErr w:type="gramStart"/>
      <w:r w:rsidR="004666A7">
        <w:t>.,</w:t>
      </w:r>
      <w:proofErr w:type="gramEnd"/>
      <w:r w:rsidR="004666A7">
        <w:t xml:space="preserve"> Washington, D.C.</w:t>
      </w:r>
      <w:r w:rsidR="00F23AC3">
        <w:t>, 62 pp.  [</w:t>
      </w:r>
      <w:r w:rsidR="004666A7">
        <w:t xml:space="preserve">Available </w:t>
      </w:r>
      <w:r w:rsidR="00F23AC3">
        <w:t xml:space="preserve">online </w:t>
      </w:r>
      <w:r w:rsidR="004666A7">
        <w:t xml:space="preserve">at </w:t>
      </w:r>
      <w:hyperlink r:id="rId9" w:history="1">
        <w:r w:rsidR="00193899" w:rsidRPr="00386820">
          <w:rPr>
            <w:rStyle w:val="Hyperlink"/>
          </w:rPr>
          <w:t>http://www.whitehouse.gov/sites/default/files/microsites/ostp/NSTC/national_plan_for_civil_earth_observations_-_july_2014.pdf</w:t>
        </w:r>
      </w:hyperlink>
      <w:r w:rsidR="004666A7">
        <w:t>.]</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proofErr w:type="spellStart"/>
      <w:r w:rsidRPr="00390E44">
        <w:rPr>
          <w:i/>
        </w:rPr>
        <w:t>Geophys</w:t>
      </w:r>
      <w:proofErr w:type="spellEnd"/>
      <w:r w:rsidRPr="00390E44">
        <w:rPr>
          <w:i/>
        </w:rPr>
        <w:t xml:space="preserve">. Res. </w:t>
      </w:r>
      <w:proofErr w:type="spellStart"/>
      <w:r w:rsidRPr="00390E44">
        <w:rPr>
          <w:i/>
        </w:rPr>
        <w:t>Lett</w:t>
      </w:r>
      <w:proofErr w:type="spellEnd"/>
      <w:proofErr w:type="gramStart"/>
      <w:r>
        <w:t>.,</w:t>
      </w:r>
      <w:proofErr w:type="gramEnd"/>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147E03C6" w:rsidR="00CF0AFB" w:rsidRDefault="0034194B" w:rsidP="001918C1">
      <w:pPr>
        <w:suppressLineNumbers/>
        <w:spacing w:line="480" w:lineRule="auto"/>
        <w:ind w:left="360" w:hanging="360"/>
        <w:contextualSpacing/>
      </w:pPr>
      <w:commentRangeStart w:id="5"/>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commentRangeEnd w:id="5"/>
      <w:r>
        <w:rPr>
          <w:rStyle w:val="CommentReference"/>
        </w:rPr>
        <w:commentReference w:id="5"/>
      </w:r>
      <w:proofErr w:type="gramStart"/>
      <w:r w:rsidR="00614B32">
        <w:t>prepared</w:t>
      </w:r>
      <w:proofErr w:type="gramEnd"/>
      <w:r w:rsidR="00614B32">
        <w:t xml:space="preserve"> for NOAA’s National Climatic Data Center (NCDC), Asheville, NC, 27 pp.</w:t>
      </w:r>
    </w:p>
    <w:p w14:paraId="792D637B" w14:textId="356A3BA7" w:rsidR="00C2053A" w:rsidRDefault="00C2053A" w:rsidP="001918C1">
      <w:pPr>
        <w:suppressLineNumbers/>
        <w:spacing w:line="480" w:lineRule="auto"/>
        <w:ind w:left="360" w:hanging="360"/>
        <w:contextualSpacing/>
      </w:pPr>
      <w:proofErr w:type="spellStart"/>
      <w:r>
        <w:t>Kratz</w:t>
      </w:r>
      <w:proofErr w:type="spellEnd"/>
      <w:r>
        <w:t xml:space="preserve">, D. P., P. W. Stackhouse, </w:t>
      </w:r>
      <w:r w:rsidR="003B1DB5">
        <w:t xml:space="preserve">J. T. Wong, P. </w:t>
      </w:r>
      <w:proofErr w:type="spellStart"/>
      <w:r w:rsidR="003B1DB5">
        <w:t>Sawaengphokhai</w:t>
      </w:r>
      <w:proofErr w:type="spellEnd"/>
      <w:r w:rsidR="003B1DB5">
        <w:t>, A. C. Wilber, S. K. Gup</w:t>
      </w:r>
      <w:r w:rsidR="0034194B">
        <w:t>ta, and N. G. Loeb, Eds</w:t>
      </w:r>
      <w:proofErr w:type="gramStart"/>
      <w:r w:rsidR="0034194B">
        <w:t>.,</w:t>
      </w:r>
      <w:proofErr w:type="gramEnd"/>
      <w:r w:rsidR="0034194B">
        <w:t xml:space="preserve"> 2014:</w:t>
      </w:r>
      <w:r w:rsidR="008E50A8">
        <w:t xml:space="preserve"> [Global Climate] </w:t>
      </w:r>
      <w:r w:rsidR="003B1DB5">
        <w:t xml:space="preserve">Earth radiation budget [in “State of the Climate in 2013”], </w:t>
      </w:r>
      <w:r w:rsidR="003B1DB5" w:rsidRPr="008E50A8">
        <w:rPr>
          <w:i/>
        </w:rPr>
        <w:t xml:space="preserve">Bull. Amer. Meteor. </w:t>
      </w:r>
      <w:proofErr w:type="gramStart"/>
      <w:r w:rsidR="003B1DB5" w:rsidRPr="008E50A8">
        <w:rPr>
          <w:i/>
        </w:rPr>
        <w:t>Soc</w:t>
      </w:r>
      <w:r w:rsidR="003B1DB5">
        <w:t xml:space="preserve">., </w:t>
      </w:r>
      <w:r w:rsidR="003B1DB5" w:rsidRPr="00846C97">
        <w:rPr>
          <w:b/>
        </w:rPr>
        <w:t>95</w:t>
      </w:r>
      <w:r w:rsidR="00846C97">
        <w:t>, 7</w:t>
      </w:r>
      <w:r w:rsidR="003B1DB5">
        <w:t>, S30-S32.</w:t>
      </w:r>
      <w:proofErr w:type="gramEnd"/>
    </w:p>
    <w:p w14:paraId="72C3B389" w14:textId="12EAC603" w:rsidR="00504BB4" w:rsidRDefault="00504BB4" w:rsidP="001918C1">
      <w:pPr>
        <w:suppressLineNumbers/>
        <w:spacing w:line="480" w:lineRule="auto"/>
        <w:ind w:left="360" w:hanging="360"/>
        <w:contextualSpacing/>
      </w:pPr>
      <w:proofErr w:type="spellStart"/>
      <w:r>
        <w:t>Krivova</w:t>
      </w:r>
      <w:proofErr w:type="spellEnd"/>
      <w:r>
        <w:t xml:space="preserve">, N. A., S. K. </w:t>
      </w:r>
      <w:proofErr w:type="spellStart"/>
      <w:r>
        <w:t>Solanki</w:t>
      </w:r>
      <w:proofErr w:type="spellEnd"/>
      <w:r>
        <w:t xml:space="preserve">,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223-234, doi</w:t>
      </w:r>
      <w:proofErr w:type="gramStart"/>
      <w:r w:rsidR="006F60AE">
        <w:t>:10.1016</w:t>
      </w:r>
      <w:proofErr w:type="gramEnd"/>
      <w:r w:rsidR="006F60AE">
        <w:t xml:space="preserve">/j.jastp.2009.11.013. </w:t>
      </w:r>
    </w:p>
    <w:p w14:paraId="2F62C9B4" w14:textId="6C90942B" w:rsidR="00F63DF2" w:rsidRDefault="00302F3C" w:rsidP="001918C1">
      <w:pPr>
        <w:suppressLineNumbers/>
        <w:spacing w:line="480" w:lineRule="auto"/>
        <w:ind w:left="360" w:hanging="360"/>
        <w:contextualSpacing/>
      </w:pPr>
      <w:proofErr w:type="spellStart"/>
      <w:r>
        <w:t>Kurucz</w:t>
      </w:r>
      <w:proofErr w:type="spellEnd"/>
      <w:r>
        <w:t>,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proofErr w:type="gramStart"/>
      <w:r w:rsidR="00E43A6E">
        <w:t>.</w:t>
      </w:r>
      <w:r w:rsidR="00510B07">
        <w:t>,</w:t>
      </w:r>
      <w:proofErr w:type="gramEnd"/>
      <w:r w:rsidR="00E43A6E">
        <w:t xml:space="preserve"> </w:t>
      </w:r>
      <w:r w:rsidR="00044216" w:rsidRPr="00044216">
        <w:t xml:space="preserve">The University of </w:t>
      </w:r>
      <w:r>
        <w:t>Arizona Press, Tucson.</w:t>
      </w:r>
      <w:r w:rsidR="00F63DF2" w:rsidRPr="00F63DF2">
        <w:t xml:space="preserve"> </w:t>
      </w:r>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proofErr w:type="spellStart"/>
      <w:r w:rsidRPr="00302F3C">
        <w:rPr>
          <w:i/>
        </w:rPr>
        <w:t>Geophys</w:t>
      </w:r>
      <w:proofErr w:type="spellEnd"/>
      <w:r w:rsidRPr="00302F3C">
        <w:rPr>
          <w:i/>
        </w:rPr>
        <w:t xml:space="preserve">. Res. </w:t>
      </w:r>
      <w:proofErr w:type="spellStart"/>
      <w:r w:rsidRPr="00302F3C">
        <w:rPr>
          <w:i/>
        </w:rPr>
        <w:t>Lett</w:t>
      </w:r>
      <w:proofErr w:type="spellEnd"/>
      <w:proofErr w:type="gramStart"/>
      <w:r>
        <w:t>.,</w:t>
      </w:r>
      <w:proofErr w:type="gramEnd"/>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w:t>
      </w:r>
      <w:proofErr w:type="spellStart"/>
      <w:r>
        <w:t>Johannesson</w:t>
      </w:r>
      <w:proofErr w:type="spellEnd"/>
      <w:r>
        <w:t xml:space="preserve">, 1998: Magnetic sources of the solar irradiance cycle. </w:t>
      </w:r>
      <w:proofErr w:type="spellStart"/>
      <w:r w:rsidRPr="0059292C">
        <w:rPr>
          <w:i/>
        </w:rPr>
        <w:t>Astrophys</w:t>
      </w:r>
      <w:proofErr w:type="spellEnd"/>
      <w:r w:rsidRPr="0059292C">
        <w:rPr>
          <w:i/>
        </w:rPr>
        <w:t>. J</w:t>
      </w:r>
      <w:r>
        <w:t xml:space="preserve">., </w:t>
      </w:r>
      <w:r w:rsidRPr="0059292C">
        <w:rPr>
          <w:b/>
        </w:rPr>
        <w:t>492</w:t>
      </w:r>
      <w:r>
        <w:t>, 390-401.</w:t>
      </w:r>
    </w:p>
    <w:p w14:paraId="670DBE65" w14:textId="565BBC3D" w:rsidR="00B20515" w:rsidRPr="00B20515" w:rsidRDefault="00B20515" w:rsidP="001918C1">
      <w:pPr>
        <w:suppressLineNumbers/>
        <w:spacing w:line="480" w:lineRule="auto"/>
        <w:ind w:left="360" w:hanging="360"/>
        <w:contextualSpacing/>
      </w:pPr>
      <w:r w:rsidRPr="00B20515">
        <w:t>Lean</w:t>
      </w:r>
      <w:r>
        <w:t>, J. L., and M.</w:t>
      </w:r>
      <w:r w:rsidRPr="00B20515">
        <w:t xml:space="preserve"> T. </w:t>
      </w:r>
      <w:proofErr w:type="spellStart"/>
      <w:r w:rsidRPr="00B20515">
        <w:t>DeLand</w:t>
      </w:r>
      <w:proofErr w:type="spellEnd"/>
      <w:r w:rsidRPr="00B20515">
        <w:t>, 2012: How Does the Sun’s Spectrum Vary</w:t>
      </w:r>
      <w:proofErr w:type="gramStart"/>
      <w:r w:rsidRPr="00B20515">
        <w:t>?.</w:t>
      </w:r>
      <w:proofErr w:type="gramEnd"/>
      <w:r w:rsidRPr="00B20515">
        <w:t xml:space="preserve"> </w:t>
      </w:r>
      <w:r w:rsidRPr="00B20515">
        <w:rPr>
          <w:i/>
          <w:iCs/>
        </w:rPr>
        <w:t>J. Climate</w:t>
      </w:r>
      <w:r w:rsidRPr="00B20515">
        <w:t xml:space="preserve">, </w:t>
      </w:r>
      <w:r w:rsidRPr="00B20515">
        <w:rPr>
          <w:b/>
          <w:bCs/>
        </w:rPr>
        <w:t>25</w:t>
      </w:r>
      <w:r w:rsidRPr="00B20515">
        <w:t>, 2555–2560.</w:t>
      </w:r>
    </w:p>
    <w:p w14:paraId="6CA3B09D" w14:textId="77777777" w:rsidR="005F3300" w:rsidRDefault="00B20515" w:rsidP="001918C1">
      <w:pPr>
        <w:suppressLineNumbers/>
        <w:spacing w:line="480" w:lineRule="auto"/>
        <w:ind w:left="360" w:hanging="360"/>
        <w:contextualSpacing/>
        <w:rPr>
          <w:rStyle w:val="Hyperlink"/>
        </w:rPr>
      </w:pPr>
      <w:proofErr w:type="spellStart"/>
      <w:proofErr w:type="gramStart"/>
      <w:r w:rsidRPr="00B20515">
        <w:t>doi</w:t>
      </w:r>
      <w:proofErr w:type="spellEnd"/>
      <w:proofErr w:type="gramEnd"/>
      <w:r w:rsidRPr="00B20515">
        <w:t xml:space="preserve">: </w:t>
      </w:r>
      <w:hyperlink r:id="rId10"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xml:space="preserve">, J. R. Hickey, and L. C. </w:t>
      </w:r>
      <w:proofErr w:type="spellStart"/>
      <w:r w:rsidR="00302F3C">
        <w:t>Puga</w:t>
      </w:r>
      <w:proofErr w:type="spellEnd"/>
      <w:r w:rsidR="00302F3C">
        <w:t>, 1997:</w:t>
      </w:r>
      <w:r w:rsidRPr="00F63DF2">
        <w:t xml:space="preserve"> Detection and parameterization of variations in solar mid and near ultraviolet radiation (200 to 400 nm). </w:t>
      </w:r>
      <w:r w:rsidRPr="00302F3C">
        <w:rPr>
          <w:i/>
        </w:rPr>
        <w:t xml:space="preserve">J. </w:t>
      </w:r>
      <w:proofErr w:type="spellStart"/>
      <w:r w:rsidRPr="00302F3C">
        <w:rPr>
          <w:i/>
        </w:rPr>
        <w:t>Geophys</w:t>
      </w:r>
      <w:proofErr w:type="spellEnd"/>
      <w:r w:rsidRPr="00302F3C">
        <w:rPr>
          <w:i/>
        </w:rPr>
        <w:t xml:space="preserve">. </w:t>
      </w:r>
      <w:proofErr w:type="gramStart"/>
      <w:r w:rsidRPr="00302F3C">
        <w:rPr>
          <w:i/>
        </w:rPr>
        <w:t>Res</w:t>
      </w:r>
      <w:r w:rsidRPr="00F63DF2">
        <w:t xml:space="preserve">., </w:t>
      </w:r>
      <w:r w:rsidRPr="00614B32">
        <w:rPr>
          <w:b/>
        </w:rPr>
        <w:t>102</w:t>
      </w:r>
      <w:r w:rsidR="00614B32">
        <w:t>, 29939-29956</w:t>
      </w:r>
      <w:r w:rsidR="00044216" w:rsidRPr="00044216">
        <w:t>.</w:t>
      </w:r>
      <w:proofErr w:type="gramEnd"/>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xml:space="preserve">, 27-53, </w:t>
      </w:r>
      <w:proofErr w:type="spellStart"/>
      <w:r w:rsidR="00BE3E98">
        <w:t>doi</w:t>
      </w:r>
      <w:proofErr w:type="spellEnd"/>
      <w:r>
        <w:t>: 10.1007/s11207-005-1527-2</w:t>
      </w:r>
      <w:r w:rsidR="00035EE3">
        <w:t>.</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xml:space="preserve">, </w:t>
      </w:r>
      <w:proofErr w:type="spellStart"/>
      <w:r w:rsidRPr="00A56E03">
        <w:t>Kar</w:t>
      </w:r>
      <w:r w:rsidR="008B3716">
        <w:t>el</w:t>
      </w:r>
      <w:proofErr w:type="spellEnd"/>
      <w:r w:rsidR="008B3716">
        <w:t xml:space="preserve"> </w:t>
      </w:r>
      <w:proofErr w:type="spellStart"/>
      <w:r w:rsidR="008B3716">
        <w:t>Schrijver</w:t>
      </w:r>
      <w:proofErr w:type="spellEnd"/>
      <w:r w:rsidR="008B3716">
        <w:t xml:space="preserve"> and George </w:t>
      </w:r>
      <w:proofErr w:type="spellStart"/>
      <w:r w:rsidR="008B3716">
        <w:t>Siscoe</w:t>
      </w:r>
      <w:proofErr w:type="spellEnd"/>
      <w:r w:rsidR="008B3716">
        <w:t xml:space="preserve"> Eds</w:t>
      </w:r>
      <w:proofErr w:type="gramStart"/>
      <w:r w:rsidR="008B3716">
        <w:t>.</w:t>
      </w:r>
      <w:r w:rsidRPr="00A56E03">
        <w:t>,</w:t>
      </w:r>
      <w:proofErr w:type="gramEnd"/>
      <w:r w:rsidRPr="00A56E03">
        <w:t xml:space="preserve"> Cambridge Univ. Press.</w:t>
      </w:r>
    </w:p>
    <w:p w14:paraId="78B20E7E" w14:textId="66803787" w:rsidR="003149D5" w:rsidRDefault="003149D5" w:rsidP="001918C1">
      <w:pPr>
        <w:suppressLineNumbers/>
        <w:spacing w:line="480" w:lineRule="auto"/>
        <w:ind w:left="360" w:hanging="360"/>
        <w:contextualSpacing/>
      </w:pPr>
      <w:r>
        <w:t xml:space="preserve">McClintock, W. E., G. J Rottman, and T. N. Woods, 2005: Solar-Stellar Irradiance Comparison Experiment II (SOLSTICE II): Instrument Concept and Design. </w:t>
      </w:r>
      <w:r w:rsidRPr="003149D5">
        <w:rPr>
          <w:i/>
        </w:rPr>
        <w:t>Sol. Phys</w:t>
      </w:r>
      <w:r>
        <w:t xml:space="preserve">., </w:t>
      </w:r>
      <w:r w:rsidRPr="003149D5">
        <w:rPr>
          <w:b/>
        </w:rPr>
        <w:t>230</w:t>
      </w:r>
      <w:r>
        <w:t>, 225-258.</w:t>
      </w:r>
    </w:p>
    <w:p w14:paraId="58A79204" w14:textId="5F60DFF5" w:rsidR="00967BD7" w:rsidRDefault="00967BD7" w:rsidP="001918C1">
      <w:pPr>
        <w:suppressLineNumbers/>
        <w:spacing w:line="480" w:lineRule="auto"/>
        <w:ind w:left="360" w:hanging="360"/>
        <w:contextualSpacing/>
      </w:pPr>
      <w:proofErr w:type="spellStart"/>
      <w:r w:rsidRPr="00967BD7">
        <w:t>Rempel</w:t>
      </w:r>
      <w:proofErr w:type="spellEnd"/>
      <w:r>
        <w:t xml:space="preserve">, M. and R. </w:t>
      </w:r>
      <w:proofErr w:type="spellStart"/>
      <w:r w:rsidRPr="00967BD7">
        <w:t>Schlichenmaier</w:t>
      </w:r>
      <w:proofErr w:type="spellEnd"/>
      <w:r w:rsidRPr="00967BD7">
        <w:t>,</w:t>
      </w:r>
      <w:r>
        <w:t xml:space="preserve"> 2011: </w:t>
      </w:r>
      <w:r w:rsidRPr="00967BD7">
        <w:t xml:space="preserve"> Sunspot Modeling: From Simplified Models</w:t>
      </w:r>
      <w:r>
        <w:t xml:space="preserve"> to Radiative MHD Simulations. </w:t>
      </w:r>
      <w:proofErr w:type="gramStart"/>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1" w:history="1">
        <w:proofErr w:type="gramEnd"/>
        <w:r w:rsidR="004E3440" w:rsidRPr="00CF371E">
          <w:rPr>
            <w:rStyle w:val="Hyperlink"/>
          </w:rPr>
          <w:t>http://www.livingreviews.org/lrsp-2011-3</w:t>
        </w:r>
        <w:proofErr w:type="gramStart"/>
      </w:hyperlink>
      <w:r>
        <w:t>].</w:t>
      </w:r>
      <w:proofErr w:type="gramEnd"/>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proofErr w:type="spellStart"/>
      <w:r w:rsidRPr="008E77AB">
        <w:rPr>
          <w:i/>
        </w:rPr>
        <w:t>Geosci</w:t>
      </w:r>
      <w:proofErr w:type="spellEnd"/>
      <w:r w:rsidRPr="008E77AB">
        <w:rPr>
          <w:i/>
        </w:rPr>
        <w:t>. Model Dev</w:t>
      </w:r>
      <w:r>
        <w:t xml:space="preserve">., </w:t>
      </w:r>
      <w:r w:rsidRPr="008E77AB">
        <w:rPr>
          <w:b/>
        </w:rPr>
        <w:t>4</w:t>
      </w:r>
      <w:r w:rsidR="008E77AB">
        <w:t xml:space="preserve">, </w:t>
      </w:r>
      <w:r>
        <w:t>33–45, doi</w:t>
      </w:r>
      <w:proofErr w:type="gramStart"/>
      <w:r>
        <w:t>:10.5194</w:t>
      </w:r>
      <w:proofErr w:type="gramEnd"/>
      <w:r>
        <w:t>/gmd-4-33-2011.</w:t>
      </w:r>
    </w:p>
    <w:p w14:paraId="6B00F287" w14:textId="2400AB64" w:rsidR="00035EE3" w:rsidRDefault="00035EE3" w:rsidP="001918C1">
      <w:pPr>
        <w:suppressLineNumbers/>
        <w:spacing w:line="480" w:lineRule="auto"/>
        <w:ind w:left="360" w:hanging="360"/>
        <w:contextualSpacing/>
      </w:pPr>
      <w:proofErr w:type="spellStart"/>
      <w:r>
        <w:t>Skupin</w:t>
      </w:r>
      <w:proofErr w:type="spellEnd"/>
      <w:r>
        <w:t>, J., M. Weber, H.</w:t>
      </w:r>
      <w:r w:rsidR="008E77AB">
        <w:t xml:space="preserve"> </w:t>
      </w:r>
      <w:proofErr w:type="spellStart"/>
      <w:r w:rsidR="008E77AB">
        <w:t>Bovensmann</w:t>
      </w:r>
      <w:proofErr w:type="spellEnd"/>
      <w:r w:rsidR="008E77AB">
        <w:t>, and J. P. Burrows, 2004:</w:t>
      </w:r>
      <w:r>
        <w:t xml:space="preserve"> The Mg II solar activity proxy indicator derived from GOME and SCIAMACHY. </w:t>
      </w:r>
      <w:proofErr w:type="gramStart"/>
      <w:r w:rsidRPr="008E77AB">
        <w:rPr>
          <w:i/>
        </w:rPr>
        <w:t>Proceedings of the ENVISAT &amp; ERS Symposium (SP-572)</w:t>
      </w:r>
      <w:r>
        <w:t>, ESA Publications Division.</w:t>
      </w:r>
      <w:proofErr w:type="gramEnd"/>
    </w:p>
    <w:p w14:paraId="3746B21D" w14:textId="7176CBBA" w:rsidR="00902036" w:rsidRDefault="00902036" w:rsidP="001918C1">
      <w:pPr>
        <w:suppressLineNumbers/>
        <w:spacing w:line="480" w:lineRule="auto"/>
        <w:ind w:left="360" w:hanging="360"/>
        <w:contextualSpacing/>
      </w:pPr>
      <w:proofErr w:type="spellStart"/>
      <w:r>
        <w:t>Solanki</w:t>
      </w:r>
      <w:proofErr w:type="spellEnd"/>
      <w:r>
        <w:t xml:space="preserve">, S. K. and Y. C. Unruh, 1998: A model of the wavelength dependence of solar irradiance variations. </w:t>
      </w:r>
      <w:r w:rsidRPr="00C37583">
        <w:rPr>
          <w:i/>
        </w:rPr>
        <w:t xml:space="preserve">Astron. </w:t>
      </w:r>
      <w:proofErr w:type="spellStart"/>
      <w:r w:rsidRPr="00C37583">
        <w:rPr>
          <w:i/>
        </w:rPr>
        <w:t>Astrophys</w:t>
      </w:r>
      <w:proofErr w:type="spellEnd"/>
      <w:proofErr w:type="gramStart"/>
      <w:r>
        <w:t>.,</w:t>
      </w:r>
      <w:proofErr w:type="gramEnd"/>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proofErr w:type="spellStart"/>
      <w:r>
        <w:t>Solanki</w:t>
      </w:r>
      <w:proofErr w:type="spellEnd"/>
      <w:r>
        <w:t xml:space="preserve">, S. K., N. A. </w:t>
      </w:r>
      <w:proofErr w:type="spellStart"/>
      <w:r>
        <w:t>Krivova</w:t>
      </w:r>
      <w:proofErr w:type="spellEnd"/>
      <w:r>
        <w:t xml:space="preserve">, and J. D. </w:t>
      </w:r>
      <w:proofErr w:type="spellStart"/>
      <w:r>
        <w:t>Haigh</w:t>
      </w:r>
      <w:proofErr w:type="spellEnd"/>
      <w:r>
        <w:t xml:space="preserve">, 2013: Solar Irradiance Variability and Climate. </w:t>
      </w:r>
      <w:proofErr w:type="spellStart"/>
      <w:r w:rsidRPr="00EF3F58">
        <w:rPr>
          <w:i/>
        </w:rPr>
        <w:t>Annu</w:t>
      </w:r>
      <w:proofErr w:type="spellEnd"/>
      <w:r w:rsidRPr="00EF3F58">
        <w:rPr>
          <w:i/>
        </w:rPr>
        <w:t xml:space="preserve">. Rev. Astron. </w:t>
      </w:r>
      <w:proofErr w:type="spellStart"/>
      <w:r w:rsidRPr="00EF3F58">
        <w:rPr>
          <w:i/>
        </w:rPr>
        <w:t>Astrophys</w:t>
      </w:r>
      <w:proofErr w:type="spellEnd"/>
      <w:proofErr w:type="gramStart"/>
      <w:r>
        <w:t>.,</w:t>
      </w:r>
      <w:proofErr w:type="gramEnd"/>
      <w:r>
        <w:t xml:space="preserve"> </w:t>
      </w:r>
      <w:r w:rsidRPr="00EF3F58">
        <w:rPr>
          <w:b/>
        </w:rPr>
        <w:t>51</w:t>
      </w:r>
      <w:r>
        <w:t xml:space="preserve">, </w:t>
      </w:r>
      <w:r w:rsidRPr="00EF3F58">
        <w:t>311–</w:t>
      </w:r>
      <w:r>
        <w:t>3</w:t>
      </w:r>
      <w:r w:rsidRPr="00EF3F58">
        <w:t>51</w:t>
      </w:r>
      <w:r>
        <w:t xml:space="preserve">, </w:t>
      </w:r>
      <w:r w:rsidRPr="00EF3F58">
        <w:t xml:space="preserve"> </w:t>
      </w:r>
      <w:proofErr w:type="spellStart"/>
      <w:r w:rsidRPr="00EF3F58">
        <w:t>doi</w:t>
      </w:r>
      <w:proofErr w:type="spellEnd"/>
      <w:r w:rsidRPr="00EF3F58">
        <w:t>: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 xml:space="preserve">Snow, M. J., M. Weber, J. </w:t>
      </w:r>
      <w:proofErr w:type="spellStart"/>
      <w:r w:rsidRPr="00171AD4">
        <w:t>Mach</w:t>
      </w:r>
      <w:r w:rsidR="00565330">
        <w:t>ol</w:t>
      </w:r>
      <w:proofErr w:type="spellEnd"/>
      <w:r w:rsidR="00565330">
        <w:t>, R. Viereck, and E. Richard, 2014:</w:t>
      </w:r>
      <w:r w:rsidRPr="00171AD4">
        <w:t xml:space="preserve"> Comparison of Magnesium II core-to-wing ratio observations during solar minimum 23/24. </w:t>
      </w:r>
      <w:r w:rsidRPr="00565330">
        <w:rPr>
          <w:i/>
        </w:rPr>
        <w:t xml:space="preserve">Space Weather Space </w:t>
      </w:r>
      <w:proofErr w:type="spellStart"/>
      <w:r w:rsidRPr="00565330">
        <w:rPr>
          <w:i/>
        </w:rPr>
        <w:t>Clim</w:t>
      </w:r>
      <w:proofErr w:type="spellEnd"/>
      <w:proofErr w:type="gramStart"/>
      <w:r w:rsidR="00565330">
        <w:t>.,</w:t>
      </w:r>
      <w:proofErr w:type="gramEnd"/>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 xml:space="preserve">Nat. </w:t>
      </w:r>
      <w:proofErr w:type="spellStart"/>
      <w:r w:rsidRPr="00032EBB">
        <w:rPr>
          <w:i/>
        </w:rPr>
        <w:t>Geosci</w:t>
      </w:r>
      <w:proofErr w:type="spellEnd"/>
      <w:proofErr w:type="gramStart"/>
      <w:r>
        <w:t>.,</w:t>
      </w:r>
      <w:proofErr w:type="gramEnd"/>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w:t>
      </w:r>
      <w:proofErr w:type="spellStart"/>
      <w:r>
        <w:t>Stolarski</w:t>
      </w:r>
      <w:proofErr w:type="spellEnd"/>
      <w:r>
        <w:t xml:space="preserve">, L. D. Oman, E. L. Fleming, and C. H. </w:t>
      </w:r>
      <w:proofErr w:type="spellStart"/>
      <w:r>
        <w:t>Jackman</w:t>
      </w:r>
      <w:proofErr w:type="spellEnd"/>
      <w:r>
        <w:t xml:space="preserve">,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w:t>
      </w:r>
      <w:proofErr w:type="gramStart"/>
      <w:r>
        <w:t>:10.5194</w:t>
      </w:r>
      <w:proofErr w:type="gramEnd"/>
      <w:r>
        <w:t>/acp-12-5937-2012.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w:t>
      </w:r>
      <w:proofErr w:type="gramStart"/>
      <w:r>
        <w:t>:10.1002</w:t>
      </w:r>
      <w:proofErr w:type="gramEnd"/>
      <w:r>
        <w:t>/swe.20063.</w:t>
      </w:r>
    </w:p>
    <w:p w14:paraId="5E97C0A5" w14:textId="6F3A007F" w:rsidR="008A5AAE" w:rsidRDefault="008A5AAE" w:rsidP="001918C1">
      <w:pPr>
        <w:suppressLineNumbers/>
        <w:spacing w:line="480" w:lineRule="auto"/>
        <w:ind w:left="360" w:hanging="360"/>
        <w:contextualSpacing/>
      </w:pPr>
      <w:proofErr w:type="spellStart"/>
      <w:r>
        <w:t>Thuillier</w:t>
      </w:r>
      <w:proofErr w:type="spellEnd"/>
      <w:r>
        <w:t xml:space="preserve">, G., M. </w:t>
      </w:r>
      <w:proofErr w:type="spellStart"/>
      <w:r>
        <w:t>Hersé</w:t>
      </w:r>
      <w:proofErr w:type="spellEnd"/>
      <w:r>
        <w:t>, P. C. Simon, D. Labs, H. Mande</w:t>
      </w:r>
      <w:r w:rsidR="00565330">
        <w:t xml:space="preserve">l, D. </w:t>
      </w:r>
      <w:proofErr w:type="spellStart"/>
      <w:r w:rsidR="00565330">
        <w:t>Gillotay</w:t>
      </w:r>
      <w:proofErr w:type="spellEnd"/>
      <w:r w:rsidR="00565330">
        <w:t xml:space="preserve">, and T. </w:t>
      </w:r>
      <w:proofErr w:type="spellStart"/>
      <w:r w:rsidR="00565330">
        <w:t>Foujols</w:t>
      </w:r>
      <w:proofErr w:type="spellEnd"/>
      <w:r w:rsidR="00565330">
        <w:t>, 1998:</w:t>
      </w:r>
      <w:r>
        <w:t xml:space="preserve"> The visible solar spectral irradiance from 350 to 850 nm as measured by the SOLSPEC spectrometer during the ATLAS I mission. </w:t>
      </w:r>
      <w:proofErr w:type="gramStart"/>
      <w:r w:rsidRPr="00565330">
        <w:rPr>
          <w:i/>
        </w:rPr>
        <w:t>Solar Phys</w:t>
      </w:r>
      <w:r>
        <w:t xml:space="preserve">., </w:t>
      </w:r>
      <w:r w:rsidRPr="00565330">
        <w:rPr>
          <w:b/>
        </w:rPr>
        <w:t>177</w:t>
      </w:r>
      <w:r w:rsidR="00565330">
        <w:t xml:space="preserve">, </w:t>
      </w:r>
      <w:r>
        <w:t>41-61.</w:t>
      </w:r>
      <w:proofErr w:type="gramEnd"/>
    </w:p>
    <w:p w14:paraId="27EB5E14" w14:textId="190B0F0C" w:rsidR="008A5AAE" w:rsidRDefault="008A5AAE" w:rsidP="001918C1">
      <w:pPr>
        <w:suppressLineNumbers/>
        <w:spacing w:line="480" w:lineRule="auto"/>
        <w:ind w:left="360" w:hanging="360"/>
        <w:contextualSpacing/>
      </w:pPr>
      <w:proofErr w:type="spellStart"/>
      <w:r>
        <w:t>Thuillier</w:t>
      </w:r>
      <w:proofErr w:type="spellEnd"/>
      <w:r>
        <w:t xml:space="preserve">, G., </w:t>
      </w:r>
      <w:r w:rsidR="001E7EC6">
        <w:t>and Coauthors, 2013:</w:t>
      </w:r>
      <w:r>
        <w:t xml:space="preserve"> Analysis of Different Solar Spectral Irradiance Reconstructions and Their Impact on Solar Heating Rates. </w:t>
      </w:r>
      <w:proofErr w:type="gramStart"/>
      <w:r w:rsidRPr="001E7EC6">
        <w:rPr>
          <w:i/>
        </w:rPr>
        <w:t>Solar Phys</w:t>
      </w:r>
      <w:r>
        <w:t xml:space="preserve">., </w:t>
      </w:r>
      <w:proofErr w:type="spellStart"/>
      <w:r w:rsidR="001E7EC6">
        <w:t>doi</w:t>
      </w:r>
      <w:proofErr w:type="spellEnd"/>
      <w:r>
        <w:t xml:space="preserve"> 10.1007/s11207-013-0381-x.</w:t>
      </w:r>
      <w:proofErr w:type="gramEnd"/>
    </w:p>
    <w:p w14:paraId="2034CC6C" w14:textId="2243FE1E" w:rsidR="008B449E" w:rsidRDefault="008B449E" w:rsidP="001918C1">
      <w:pPr>
        <w:suppressLineNumbers/>
        <w:spacing w:line="480" w:lineRule="auto"/>
        <w:ind w:left="360" w:hanging="360"/>
        <w:contextualSpacing/>
      </w:pPr>
      <w:proofErr w:type="spellStart"/>
      <w:r>
        <w:t>Trenberth</w:t>
      </w:r>
      <w:proofErr w:type="spellEnd"/>
      <w:r>
        <w:t xml:space="preserve">, K. E., J. T. </w:t>
      </w:r>
      <w:proofErr w:type="spellStart"/>
      <w:r>
        <w:t>Fasullo</w:t>
      </w:r>
      <w:proofErr w:type="spellEnd"/>
      <w:r>
        <w:t xml:space="preserve">, and J. </w:t>
      </w:r>
      <w:proofErr w:type="spellStart"/>
      <w:r>
        <w:t>Kiehl</w:t>
      </w:r>
      <w:proofErr w:type="spellEnd"/>
      <w:r>
        <w:t xml:space="preserve">, 2009: Earth’s Global Energy Budget. </w:t>
      </w:r>
      <w:r w:rsidRPr="008B449E">
        <w:rPr>
          <w:i/>
        </w:rPr>
        <w:t>Bull. Amer. Meteor. Soc.</w:t>
      </w:r>
      <w:r>
        <w:t xml:space="preserve">, </w:t>
      </w:r>
      <w:r w:rsidRPr="008B449E">
        <w:rPr>
          <w:b/>
        </w:rPr>
        <w:t>90</w:t>
      </w:r>
      <w:r>
        <w:t xml:space="preserve">, 311-323, </w:t>
      </w:r>
      <w:proofErr w:type="spellStart"/>
      <w:r>
        <w:t>doi</w:t>
      </w:r>
      <w:proofErr w:type="gramStart"/>
      <w:r>
        <w:t>:http</w:t>
      </w:r>
      <w:proofErr w:type="spellEnd"/>
      <w:proofErr w:type="gramEnd"/>
      <w:r>
        <w:t>://dx.doi.org/10.1175/2008BAMS2634.1.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w:t>
      </w:r>
      <w:proofErr w:type="spellStart"/>
      <w:r w:rsidR="001E7EC6">
        <w:t>Solanki</w:t>
      </w:r>
      <w:proofErr w:type="spellEnd"/>
      <w:r w:rsidR="001E7EC6">
        <w:t xml:space="preserve">, and M. </w:t>
      </w:r>
      <w:proofErr w:type="spellStart"/>
      <w:r w:rsidR="001E7EC6">
        <w:t>Fligge</w:t>
      </w:r>
      <w:proofErr w:type="spellEnd"/>
      <w:r w:rsidR="001E7EC6">
        <w:t>, 2000:</w:t>
      </w:r>
      <w:r>
        <w:t xml:space="preserve"> </w:t>
      </w:r>
      <w:proofErr w:type="spellStart"/>
      <w:r>
        <w:t>Modelling</w:t>
      </w:r>
      <w:proofErr w:type="spellEnd"/>
      <w:r>
        <w:t xml:space="preserve"> solar irradiance variations: Comparison with observations, including line-ratio variations. </w:t>
      </w:r>
      <w:r w:rsidRPr="001E7EC6">
        <w:rPr>
          <w:i/>
        </w:rPr>
        <w:t>Space Sci. Rev</w:t>
      </w:r>
      <w:r>
        <w:t xml:space="preserve">., </w:t>
      </w:r>
      <w:r w:rsidRPr="001E7EC6">
        <w:rPr>
          <w:b/>
        </w:rPr>
        <w:t>94</w:t>
      </w:r>
      <w:r w:rsidR="001E7EC6">
        <w:t>, 1-2, 145-152, doi</w:t>
      </w:r>
      <w:proofErr w:type="gramStart"/>
      <w:r w:rsidR="001E7EC6">
        <w:t>:</w:t>
      </w:r>
      <w:r>
        <w:t>10.1023</w:t>
      </w:r>
      <w:proofErr w:type="gramEnd"/>
      <w:r>
        <w:t>/A:1026758904332.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proofErr w:type="spellStart"/>
      <w:r w:rsidRPr="00051153">
        <w:rPr>
          <w:i/>
        </w:rPr>
        <w:t>Astrophys</w:t>
      </w:r>
      <w:proofErr w:type="spellEnd"/>
      <w:r w:rsidRPr="00051153">
        <w:rPr>
          <w:i/>
        </w:rPr>
        <w:t>.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w:t>
      </w:r>
      <w:proofErr w:type="gramStart"/>
      <w:r>
        <w:t>.-</w:t>
      </w:r>
      <w:proofErr w:type="gramEnd"/>
      <w:r>
        <w:t>M., J. L</w:t>
      </w:r>
      <w:r w:rsidR="001E7EC6">
        <w:t xml:space="preserve">. Lean, and N. R. </w:t>
      </w:r>
      <w:proofErr w:type="spellStart"/>
      <w:r w:rsidR="001E7EC6">
        <w:t>Sheeley</w:t>
      </w:r>
      <w:proofErr w:type="spellEnd"/>
      <w:r w:rsidR="001E7EC6">
        <w:t xml:space="preserve">, Jr., </w:t>
      </w:r>
      <w:r>
        <w:t>20</w:t>
      </w:r>
      <w:r w:rsidR="001E7EC6">
        <w:t>05:</w:t>
      </w:r>
      <w:r>
        <w:t xml:space="preserve"> Modeling the Sun’s magnetic field and irradiance since 1713. </w:t>
      </w:r>
      <w:proofErr w:type="spellStart"/>
      <w:r w:rsidRPr="001E7EC6">
        <w:rPr>
          <w:i/>
        </w:rPr>
        <w:t>Astrophys</w:t>
      </w:r>
      <w:proofErr w:type="spellEnd"/>
      <w:r w:rsidRPr="001E7EC6">
        <w:rPr>
          <w:i/>
        </w:rPr>
        <w:t>. J</w:t>
      </w:r>
      <w:r>
        <w:t xml:space="preserve">., </w:t>
      </w:r>
      <w:r w:rsidRPr="001E7EC6">
        <w:rPr>
          <w:b/>
        </w:rPr>
        <w:t>625</w:t>
      </w:r>
      <w:r w:rsidR="001E7EC6">
        <w:t xml:space="preserve">, </w:t>
      </w:r>
      <w:r>
        <w:t>522–538.</w:t>
      </w:r>
    </w:p>
    <w:p w14:paraId="02EB675D" w14:textId="6771238D" w:rsidR="00EC4053" w:rsidRDefault="00EC4053" w:rsidP="001918C1">
      <w:pPr>
        <w:suppressLineNumbers/>
        <w:spacing w:line="480" w:lineRule="auto"/>
        <w:ind w:left="360" w:hanging="360"/>
        <w:contextualSpacing/>
      </w:pPr>
      <w:proofErr w:type="spellStart"/>
      <w:r>
        <w:t>Willson</w:t>
      </w:r>
      <w:proofErr w:type="spellEnd"/>
      <w:r>
        <w:t xml:space="preserve">, R. D., and A. V. </w:t>
      </w:r>
      <w:proofErr w:type="spellStart"/>
      <w:r>
        <w:t>Mordvinov</w:t>
      </w:r>
      <w:proofErr w:type="spellEnd"/>
      <w:r>
        <w:t xml:space="preserve">, 2003: Secular total solar irradiance trend during solar cycles 21-23. </w:t>
      </w:r>
      <w:proofErr w:type="spellStart"/>
      <w:r w:rsidRPr="00EC4053">
        <w:rPr>
          <w:i/>
        </w:rPr>
        <w:t>Geophys</w:t>
      </w:r>
      <w:proofErr w:type="spellEnd"/>
      <w:r w:rsidRPr="00EC4053">
        <w:rPr>
          <w:i/>
        </w:rPr>
        <w:t xml:space="preserve">. Res. </w:t>
      </w:r>
      <w:proofErr w:type="spellStart"/>
      <w:r w:rsidRPr="00EC4053">
        <w:rPr>
          <w:i/>
        </w:rPr>
        <w:t>Lett</w:t>
      </w:r>
      <w:proofErr w:type="spellEnd"/>
      <w:proofErr w:type="gramStart"/>
      <w:r>
        <w:t>.,</w:t>
      </w:r>
      <w:proofErr w:type="gramEnd"/>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w:t>
      </w:r>
      <w:proofErr w:type="spellStart"/>
      <w:r w:rsidR="001E7EC6">
        <w:t>Eparvier</w:t>
      </w:r>
      <w:proofErr w:type="spellEnd"/>
      <w:r w:rsidR="001E7EC6">
        <w:t xml:space="preserve">, J. </w:t>
      </w:r>
      <w:proofErr w:type="spellStart"/>
      <w:r w:rsidR="001E7EC6">
        <w:t>Fontenla</w:t>
      </w:r>
      <w:proofErr w:type="spellEnd"/>
      <w:r w:rsidR="001E7EC6">
        <w:t>,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 xml:space="preserve">hole </w:t>
      </w:r>
      <w:proofErr w:type="spellStart"/>
      <w:r w:rsidR="001E7EC6">
        <w:t>Heliosphere</w:t>
      </w:r>
      <w:proofErr w:type="spellEnd"/>
      <w:r w:rsidR="001E7EC6">
        <w:t xml:space="preserve"> Interval (WHI).</w:t>
      </w:r>
      <w:r w:rsidR="008A5AAE">
        <w:t xml:space="preserve"> </w:t>
      </w:r>
      <w:proofErr w:type="spellStart"/>
      <w:r w:rsidR="008A5AAE" w:rsidRPr="001E7EC6">
        <w:rPr>
          <w:i/>
        </w:rPr>
        <w:t>Geophys</w:t>
      </w:r>
      <w:proofErr w:type="spellEnd"/>
      <w:r w:rsidR="008A5AAE" w:rsidRPr="001E7EC6">
        <w:rPr>
          <w:i/>
        </w:rPr>
        <w:t xml:space="preserve">. Res. </w:t>
      </w:r>
      <w:proofErr w:type="spellStart"/>
      <w:r w:rsidR="008A5AAE" w:rsidRPr="001E7EC6">
        <w:rPr>
          <w:i/>
        </w:rPr>
        <w:t>Lett</w:t>
      </w:r>
      <w:proofErr w:type="spellEnd"/>
      <w:proofErr w:type="gramStart"/>
      <w:r w:rsidR="008A5AAE">
        <w:t>.,</w:t>
      </w:r>
      <w:proofErr w:type="gramEnd"/>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w:t>
      </w:r>
      <w:proofErr w:type="spellStart"/>
      <w:r>
        <w:t>Puga</w:t>
      </w:r>
      <w:proofErr w:type="spellEnd"/>
      <w:r>
        <w:t xml:space="preserve">, and M. T. </w:t>
      </w:r>
      <w:proofErr w:type="spellStart"/>
      <w:r>
        <w:t>DeLand</w:t>
      </w:r>
      <w:proofErr w:type="spellEnd"/>
      <w:r>
        <w:t xml:space="preserve">, 2004: A composite Mg II index spanning from 1978 to 2003. </w:t>
      </w:r>
      <w:r w:rsidRPr="00B26731">
        <w:rPr>
          <w:i/>
        </w:rPr>
        <w:t>Space Weather</w:t>
      </w:r>
      <w:r>
        <w:t xml:space="preserve">, </w:t>
      </w:r>
      <w:r w:rsidRPr="00B26731">
        <w:rPr>
          <w:b/>
        </w:rPr>
        <w:t>2</w:t>
      </w:r>
      <w:r>
        <w:t xml:space="preserve">, </w:t>
      </w:r>
      <w:r w:rsidRPr="00B26731">
        <w:t>S10005, doi:</w:t>
      </w:r>
      <w:hyperlink r:id="rId12"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w:t>
      </w:r>
      <w:proofErr w:type="spellStart"/>
      <w:r>
        <w:t>Puga</w:t>
      </w:r>
      <w:proofErr w:type="spellEnd"/>
      <w:r>
        <w:t xml:space="preserve">, D. </w:t>
      </w:r>
      <w:proofErr w:type="spellStart"/>
      <w:r>
        <w:t>McMullin</w:t>
      </w:r>
      <w:proofErr w:type="spellEnd"/>
      <w:r>
        <w:t xml:space="preserve">, D. Judge, M. Weber, and W. K. </w:t>
      </w:r>
      <w:proofErr w:type="spellStart"/>
      <w:r>
        <w:t>Tobiska</w:t>
      </w:r>
      <w:proofErr w:type="spellEnd"/>
      <w:r>
        <w:t xml:space="preserve">, 2001: A proxy for solar EUV. </w:t>
      </w:r>
      <w:proofErr w:type="spellStart"/>
      <w:r w:rsidRPr="006753E3">
        <w:rPr>
          <w:i/>
        </w:rPr>
        <w:t>Geophys</w:t>
      </w:r>
      <w:proofErr w:type="spellEnd"/>
      <w:r w:rsidRPr="006753E3">
        <w:rPr>
          <w:i/>
        </w:rPr>
        <w:t xml:space="preserve">. Res. </w:t>
      </w:r>
      <w:proofErr w:type="spellStart"/>
      <w:r w:rsidRPr="006753E3">
        <w:rPr>
          <w:i/>
        </w:rPr>
        <w:t>Lett</w:t>
      </w:r>
      <w:proofErr w:type="spellEnd"/>
      <w:proofErr w:type="gramStart"/>
      <w:r>
        <w:t>.,</w:t>
      </w:r>
      <w:proofErr w:type="gramEnd"/>
      <w:r>
        <w:t xml:space="preserve"> </w:t>
      </w:r>
      <w:r w:rsidRPr="006753E3">
        <w:rPr>
          <w:b/>
        </w:rPr>
        <w:t>28</w:t>
      </w:r>
      <w:r>
        <w:t>, 1343-1346.</w:t>
      </w:r>
    </w:p>
    <w:p w14:paraId="21CE8A7A" w14:textId="18E0EA72" w:rsidR="00106911" w:rsidRDefault="00106911" w:rsidP="001918C1">
      <w:pPr>
        <w:suppressLineNumbers/>
        <w:spacing w:line="480" w:lineRule="auto"/>
        <w:ind w:left="360" w:hanging="360"/>
        <w:contextualSpacing/>
      </w:pPr>
      <w:r>
        <w:t xml:space="preserve">Woods, T. N., F. G. </w:t>
      </w:r>
      <w:proofErr w:type="spellStart"/>
      <w:r>
        <w:t>Eparvier</w:t>
      </w:r>
      <w:proofErr w:type="spellEnd"/>
      <w:r>
        <w:t xml:space="preserve">, J. </w:t>
      </w:r>
      <w:proofErr w:type="spellStart"/>
      <w:r>
        <w:t>Fontenla</w:t>
      </w:r>
      <w:proofErr w:type="spellEnd"/>
      <w:r>
        <w:t xml:space="preserve">, J. Harder, G. Kopp, W. E. McClintock, G. Rottman, B. Smiley, and M. Snow, 2004: Solar irradiance variability during the October 2003 solar storm period, </w:t>
      </w:r>
      <w:proofErr w:type="spellStart"/>
      <w:r w:rsidRPr="00106911">
        <w:rPr>
          <w:i/>
        </w:rPr>
        <w:t>Geophys</w:t>
      </w:r>
      <w:proofErr w:type="spellEnd"/>
      <w:r w:rsidRPr="00106911">
        <w:rPr>
          <w:i/>
        </w:rPr>
        <w:t xml:space="preserve">. Res. </w:t>
      </w:r>
      <w:proofErr w:type="spellStart"/>
      <w:r w:rsidRPr="00106911">
        <w:rPr>
          <w:i/>
        </w:rPr>
        <w:t>Lett</w:t>
      </w:r>
      <w:proofErr w:type="spellEnd"/>
      <w:proofErr w:type="gramStart"/>
      <w:r>
        <w:t>.,</w:t>
      </w:r>
      <w:proofErr w:type="gramEnd"/>
      <w:r>
        <w:t xml:space="preserve"> </w:t>
      </w:r>
      <w:r w:rsidRPr="00106911">
        <w:rPr>
          <w:b/>
        </w:rPr>
        <w:t>31</w:t>
      </w:r>
      <w:r>
        <w:t>, L10802, doi:10.1029/2004GL019571.</w:t>
      </w:r>
    </w:p>
    <w:p w14:paraId="3ED8AAFE" w14:textId="4A73A6DD" w:rsidR="008D6AE6" w:rsidRDefault="008D6AE6" w:rsidP="001918C1">
      <w:pPr>
        <w:suppressLineNumbers/>
        <w:spacing w:line="480" w:lineRule="auto"/>
        <w:ind w:left="360" w:hanging="360"/>
        <w:contextualSpacing/>
      </w:pPr>
      <w:r>
        <w:br w:type="page"/>
      </w:r>
    </w:p>
    <w:p w14:paraId="48CD58C8" w14:textId="7BC03249" w:rsidR="00D82CA0" w:rsidRDefault="00D82CA0" w:rsidP="00D82CA0">
      <w:pPr>
        <w:suppressLineNumbers/>
        <w:spacing w:line="480" w:lineRule="auto"/>
        <w:contextualSpacing/>
        <w:rPr>
          <w:b/>
        </w:rPr>
      </w:pPr>
      <w:r>
        <w:rPr>
          <w:b/>
        </w:rPr>
        <w:t>Tables</w:t>
      </w:r>
    </w:p>
    <w:p w14:paraId="51CE2E15" w14:textId="433DCDD3" w:rsidR="00E410D0" w:rsidRPr="00E410D0" w:rsidRDefault="00E410D0" w:rsidP="00D82CA0">
      <w:pPr>
        <w:pStyle w:val="Caption"/>
        <w:keepNext/>
        <w:suppressLineNumbers/>
        <w:spacing w:after="0" w:line="480" w:lineRule="auto"/>
        <w:contextualSpacing/>
        <w:rPr>
          <w:b w:val="0"/>
          <w:color w:val="auto"/>
          <w:sz w:val="24"/>
          <w:szCs w:val="24"/>
        </w:rPr>
      </w:pPr>
      <w:r w:rsidRPr="00D82CA0">
        <w:rPr>
          <w:color w:val="auto"/>
          <w:sz w:val="24"/>
          <w:szCs w:val="24"/>
        </w:rPr>
        <w:t xml:space="preserve">Table </w:t>
      </w:r>
      <w:r w:rsidRPr="00D82CA0">
        <w:rPr>
          <w:color w:val="auto"/>
          <w:sz w:val="24"/>
          <w:szCs w:val="24"/>
        </w:rPr>
        <w:fldChar w:fldCharType="begin"/>
      </w:r>
      <w:r w:rsidRPr="00D82CA0">
        <w:rPr>
          <w:color w:val="auto"/>
          <w:sz w:val="24"/>
          <w:szCs w:val="24"/>
        </w:rPr>
        <w:instrText xml:space="preserve"> SEQ Table \* ARABIC </w:instrText>
      </w:r>
      <w:r w:rsidRPr="00D82CA0">
        <w:rPr>
          <w:color w:val="auto"/>
          <w:sz w:val="24"/>
          <w:szCs w:val="24"/>
        </w:rPr>
        <w:fldChar w:fldCharType="separate"/>
      </w:r>
      <w:r w:rsidRPr="00D82CA0">
        <w:rPr>
          <w:noProof/>
          <w:color w:val="auto"/>
          <w:sz w:val="24"/>
          <w:szCs w:val="24"/>
        </w:rPr>
        <w:t>1</w:t>
      </w:r>
      <w:r w:rsidRPr="00D82CA0">
        <w:rPr>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06BA8FF6" w14:textId="77777777" w:rsidR="00D82CA0" w:rsidRDefault="00D82CA0" w:rsidP="00D82CA0">
      <w:pPr>
        <w:suppressLineNumbers/>
        <w:spacing w:line="480" w:lineRule="auto"/>
        <w:contextualSpacing/>
        <w:rPr>
          <w:b/>
        </w:rPr>
      </w:pPr>
    </w:p>
    <w:p w14:paraId="07682C63" w14:textId="2EA4E38E" w:rsidR="00E410D0" w:rsidRPr="00D82CA0" w:rsidRDefault="00E410D0" w:rsidP="00D82CA0">
      <w:pPr>
        <w:suppressLineNumbers/>
        <w:spacing w:line="480" w:lineRule="auto"/>
        <w:contextualSpacing/>
        <w:rPr>
          <w:rFonts w:ascii="Calibri" w:eastAsia="Times New Roman" w:hAnsi="Calibri" w:cs="Arial"/>
          <w:sz w:val="22"/>
          <w:lang w:eastAsia="en-US"/>
        </w:rPr>
      </w:pPr>
      <w:r w:rsidRPr="00D82CA0">
        <w:rPr>
          <w:b/>
        </w:rPr>
        <w:t>Table 2</w:t>
      </w:r>
      <w:r w:rsidRPr="00E410D0">
        <w:t>. Products</w:t>
      </w:r>
      <w:r w:rsidR="003130FC">
        <w:t xml:space="preserve"> </w:t>
      </w:r>
      <w:r w:rsidR="00217400">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5A1B687" w14:textId="79F8DDBF" w:rsidR="00220C98" w:rsidRPr="00304967" w:rsidRDefault="003D2953" w:rsidP="00220C98">
            <w:pPr>
              <w:pStyle w:val="CDRTableText"/>
              <w:keepNext/>
              <w:spacing w:after="120"/>
              <w:contextualSpacing/>
              <w:jc w:val="center"/>
              <w:rPr>
                <w:rFonts w:ascii="Times New Roman" w:hAnsi="Times New Roman" w:cs="Times New Roman"/>
                <w:szCs w:val="22"/>
              </w:rPr>
            </w:pPr>
            <w:commentRangeStart w:id="6"/>
            <w:r w:rsidRPr="00304967">
              <w:rPr>
                <w:rFonts w:ascii="Times New Roman" w:hAnsi="Times New Roman" w:cs="Times New Roman"/>
                <w:szCs w:val="22"/>
              </w:rPr>
              <w:t>1978-2014</w:t>
            </w:r>
            <w:commentRangeEnd w:id="6"/>
            <w:r w:rsidR="005B542A">
              <w:rPr>
                <w:rStyle w:val="CommentReference"/>
                <w:rFonts w:ascii="Times New Roman" w:eastAsiaTheme="minorEastAsia" w:hAnsi="Times New Roman" w:cs="Times New Roman"/>
                <w:lang w:eastAsia="ja-JP"/>
              </w:rPr>
              <w:commentReference w:id="6"/>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305C1DED" w14:textId="2EE7D579"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Daily- and monthly-averages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6A01A26A"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Yearly-averages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701DD7BF"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Daily- and monthly-averages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49237CE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Yearly-averages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0E1CF5D0" w14:textId="411F89FD" w:rsidR="00D82CA0" w:rsidRDefault="00D82CA0" w:rsidP="00D82CA0">
      <w:pPr>
        <w:suppressLineNumbers/>
        <w:spacing w:line="480" w:lineRule="auto"/>
        <w:contextualSpacing/>
        <w:rPr>
          <w:b/>
        </w:rPr>
      </w:pPr>
      <w:r>
        <w:rPr>
          <w:b/>
        </w:rPr>
        <w:t>List of Figure Captions</w:t>
      </w:r>
    </w:p>
    <w:p w14:paraId="09E429D3" w14:textId="77777777" w:rsidR="00D82CA0" w:rsidRDefault="00D82CA0" w:rsidP="00D82CA0">
      <w:pPr>
        <w:suppressLineNumbers/>
        <w:spacing w:line="480" w:lineRule="auto"/>
        <w:contextualSpacing/>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Pr>
          <w:b/>
          <w:noProof/>
        </w:rPr>
        <w:t>1</w:t>
      </w:r>
      <w:r w:rsidRPr="004C30D0">
        <w:rPr>
          <w:b/>
        </w:rPr>
        <w:fldChar w:fldCharType="end"/>
      </w:r>
      <w:r>
        <w:t>:</w:t>
      </w:r>
      <w:r w:rsidRPr="004C30D0">
        <w:t xml:space="preserve"> </w:t>
      </w:r>
      <w:r>
        <w:t>Reference spectrum of the quiet sun adopted for the NRLSSI2 irradiance variability model on a log-log scale. Purple region denotes spectral range obtained from SORCE SOLSTICE and SIM observations.  Solid black line denotes contributions to the reference spectrum from a theoretical model (see text).  The integral of the spectrum is equal to the SORCE TIM measurements of TSI at solar minimum (1360.45 W m</w:t>
      </w:r>
      <w:r w:rsidRPr="00B0490D">
        <w:rPr>
          <w:vertAlign w:val="superscript"/>
        </w:rPr>
        <w:t>-2</w:t>
      </w:r>
      <w:r>
        <w:t>), which is the adopted quiet sun TSI for the NRLTSI2 model. The dashed grey curve is a theoretical Planck irradiance curve for a blackbody temperature of 5770 K.  The green curve is the (smoothed) surface downwelling irradiance computed using the Modtran5 radiative transfer code.</w:t>
      </w:r>
    </w:p>
    <w:p w14:paraId="10B00410" w14:textId="77777777" w:rsidR="00D82CA0" w:rsidRDefault="00D82CA0" w:rsidP="00D82CA0">
      <w:pPr>
        <w:suppressLineNumbers/>
        <w:spacing w:line="480" w:lineRule="auto"/>
        <w:contextualSpacing/>
      </w:pPr>
    </w:p>
    <w:p w14:paraId="242646B6" w14:textId="77777777" w:rsidR="00D82CA0" w:rsidRDefault="00D82CA0" w:rsidP="00D82CA0">
      <w:pPr>
        <w:suppressLineNumbers/>
        <w:spacing w:line="480" w:lineRule="auto"/>
        <w:contextualSpacing/>
      </w:pPr>
      <w:r w:rsidRPr="00D82CA0">
        <w:rPr>
          <w:b/>
        </w:rPr>
        <w:t xml:space="preserve">Figure </w:t>
      </w:r>
      <w:r w:rsidRPr="00D82CA0">
        <w:rPr>
          <w:b/>
        </w:rPr>
        <w:fldChar w:fldCharType="begin"/>
      </w:r>
      <w:r w:rsidRPr="00D82CA0">
        <w:rPr>
          <w:b/>
        </w:rPr>
        <w:instrText xml:space="preserve"> SEQ Figure \* ARABIC </w:instrText>
      </w:r>
      <w:r w:rsidRPr="00D82CA0">
        <w:rPr>
          <w:b/>
        </w:rPr>
        <w:fldChar w:fldCharType="separate"/>
      </w:r>
      <w:r w:rsidRPr="00D82CA0">
        <w:rPr>
          <w:b/>
          <w:noProof/>
        </w:rPr>
        <w:t>2</w:t>
      </w:r>
      <w:r w:rsidRPr="00D82CA0">
        <w:fldChar w:fldCharType="end"/>
      </w:r>
      <w:r w:rsidRPr="00D82CA0">
        <w:t xml:space="preserve">: a) Time series of NRLTSI2 total solar irradiance and b) the contributions by facular brightening (pink) and sunspot darkening (blue) to the quiet Sun reference TSI over the time period. </w:t>
      </w:r>
    </w:p>
    <w:p w14:paraId="4B98A0FE" w14:textId="77777777" w:rsidR="00D82CA0" w:rsidRDefault="00D82CA0" w:rsidP="00D82CA0">
      <w:pPr>
        <w:suppressLineNumbers/>
        <w:spacing w:line="480" w:lineRule="auto"/>
        <w:contextualSpacing/>
      </w:pPr>
    </w:p>
    <w:p w14:paraId="79A9DF8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3</w:t>
      </w:r>
      <w:r w:rsidRPr="00D82CA0">
        <w:fldChar w:fldCharType="end"/>
      </w:r>
      <w:r w:rsidRPr="00D82CA0">
        <w:rPr>
          <w:bCs/>
        </w:rPr>
        <w:t>: NRLSSI2 solar spectral irradiance binned into four broad wavelength bands for the same broad time period shown in Figure 2.</w:t>
      </w:r>
    </w:p>
    <w:p w14:paraId="39651F8B" w14:textId="77777777" w:rsidR="00D82CA0" w:rsidRDefault="00D82CA0" w:rsidP="00D82CA0">
      <w:pPr>
        <w:suppressLineNumbers/>
        <w:spacing w:line="480" w:lineRule="auto"/>
        <w:contextualSpacing/>
        <w:rPr>
          <w:bCs/>
        </w:rPr>
      </w:pPr>
    </w:p>
    <w:p w14:paraId="488D04A9"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4</w:t>
      </w:r>
      <w:r w:rsidRPr="00D82CA0">
        <w:rPr>
          <w:bCs/>
        </w:rPr>
        <w:fldChar w:fldCharType="end"/>
      </w:r>
      <w:r w:rsidRPr="00D82CA0">
        <w:rPr>
          <w:bCs/>
        </w:rPr>
        <w:t xml:space="preserve">: Comparison of NRLTSI2 and SORCE TIM (v17) measurements.  Figure 4a illustrates NRLTSI2 variations with associated uncertainties (grey shading) in the NRLTSI2 model variability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 NRLTSI2 uncertainties shown in Figures 4a-c do not include uncertainty in the TSI absolute scale (~ 350 ppm for the SORCE TIM observations). </w:t>
      </w:r>
    </w:p>
    <w:p w14:paraId="4DEE335F" w14:textId="77777777" w:rsidR="00D82CA0" w:rsidRDefault="00D82CA0" w:rsidP="00D82CA0">
      <w:pPr>
        <w:suppressLineNumbers/>
        <w:spacing w:line="480" w:lineRule="auto"/>
        <w:contextualSpacing/>
        <w:rPr>
          <w:bCs/>
        </w:rPr>
      </w:pPr>
    </w:p>
    <w:p w14:paraId="14B6B6C8"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sidRPr="00D82CA0">
        <w:rPr>
          <w:b/>
          <w:bCs/>
          <w:noProof/>
        </w:rPr>
        <w:t>5</w:t>
      </w:r>
      <w:r w:rsidRPr="00D82CA0">
        <w:rPr>
          <w:b/>
          <w:bCs/>
        </w:rPr>
        <w:fldChar w:fldCharType="end"/>
      </w:r>
      <w:r w:rsidRPr="00D82CA0">
        <w:rPr>
          <w:bCs/>
        </w:rPr>
        <w:t xml:space="preserve">: Comparison of NRLSSI2 variations (green) with associated uncertainties (grey shading) in the NRLSSI2 model variability and SORCE SSI measurements (purple) on solar rotational modulation time scales for the period 2003.5 to 2005.0.  The spectral irradiances are binned into four broad wavelength bands from the ultraviolet to the near infrared. NRLSSI2 uncertainties in Figures 5a-d do not include uncertainty in the SSI absolute scale (~3% for SORCE SOLSTICE and 2% for SORCE SIM). SORCE data is scaled for improved visualization and the scaling factor varies with the spectral range; the scaling factor was arbitrarily selected so that measured and modeled irradiance were equivalent in early 2004. The legend denotes the contributions to the measured spectral range by the SOLSTICE and/or SIM instruments and the value of the scaling factor applied.  </w:t>
      </w:r>
    </w:p>
    <w:p w14:paraId="44D5DE86" w14:textId="77777777" w:rsidR="00D82CA0" w:rsidRDefault="00D82CA0" w:rsidP="00D82CA0">
      <w:pPr>
        <w:suppressLineNumbers/>
        <w:spacing w:line="480" w:lineRule="auto"/>
        <w:contextualSpacing/>
        <w:rPr>
          <w:bCs/>
        </w:rPr>
      </w:pPr>
    </w:p>
    <w:p w14:paraId="2253146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6</w:t>
      </w:r>
      <w:r w:rsidRPr="00D82CA0">
        <w:rPr>
          <w:bCs/>
        </w:rPr>
        <w:fldChar w:fldCharType="end"/>
      </w:r>
      <w:r w:rsidRPr="00D82CA0">
        <w:rPr>
          <w:bCs/>
        </w:rPr>
        <w:t xml:space="preserve">: a) Comparison of NRLTSI2 (orange) and NRLTSI (cyan) for 1978 through 2014. NRLTSI values are scaled in magnitude to reflect the new value of TSI of the quiet Sun (see text). b) Residual difference in NRLTSI2 and the (scaled) NRLTSI. </w:t>
      </w:r>
    </w:p>
    <w:p w14:paraId="4C0A6C4A" w14:textId="77777777" w:rsidR="00D82CA0" w:rsidRDefault="00D82CA0" w:rsidP="00D82CA0">
      <w:pPr>
        <w:suppressLineNumbers/>
        <w:spacing w:line="480" w:lineRule="auto"/>
        <w:contextualSpacing/>
        <w:rPr>
          <w:bCs/>
        </w:rPr>
      </w:pPr>
    </w:p>
    <w:p w14:paraId="41212BBD"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7</w:t>
      </w:r>
      <w:r w:rsidRPr="00D82CA0">
        <w:rPr>
          <w:bCs/>
        </w:rPr>
        <w:fldChar w:fldCharType="end"/>
      </w:r>
      <w:r w:rsidRPr="00D82CA0">
        <w:rPr>
          <w:bCs/>
        </w:rPr>
        <w:t>: a) Comparison of NRLSSI2 (pink) and NRLSSI (black) solar spectral irradiance changes (max/min – 1) during solar cycle 24, in percentages. Grey regions denote the uncertainty in the NRLSSI2 model variability (restricted to positive values). b) As in Figure 7a, but the solar cycle irradiance changes (max – min) are shown in energy units. In both plots, solar minimum conditions are defined as 2008-11-28 through 2008-12-23 and (near) solar maximum conditions are defined as 2013-01-11 through 2013-01-22.</w:t>
      </w:r>
    </w:p>
    <w:p w14:paraId="2B565E2B" w14:textId="77777777" w:rsidR="00D82CA0" w:rsidRDefault="00D82CA0" w:rsidP="00D82CA0">
      <w:pPr>
        <w:suppressLineNumbers/>
        <w:spacing w:line="480" w:lineRule="auto"/>
        <w:contextualSpacing/>
        <w:rPr>
          <w:bCs/>
        </w:rPr>
      </w:pPr>
    </w:p>
    <w:p w14:paraId="56DCC612"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8</w:t>
      </w:r>
      <w:r w:rsidRPr="00D82CA0">
        <w:rPr>
          <w:bCs/>
        </w:rPr>
        <w:fldChar w:fldCharType="end"/>
      </w:r>
      <w:r w:rsidRPr="00D82CA0">
        <w:rPr>
          <w:bCs/>
        </w:rPr>
        <w:t>: 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5C59F16C" w14:textId="77777777" w:rsidR="00D82CA0" w:rsidRDefault="00D82CA0" w:rsidP="00D82CA0">
      <w:pPr>
        <w:suppressLineNumbers/>
        <w:spacing w:line="480" w:lineRule="auto"/>
        <w:contextualSpacing/>
        <w:rPr>
          <w:bCs/>
        </w:rPr>
      </w:pPr>
      <w:bookmarkStart w:id="7" w:name="_GoBack"/>
      <w:bookmarkEnd w:id="7"/>
    </w:p>
    <w:p w14:paraId="2DF43253" w14:textId="77777777" w:rsidR="00D82CA0" w:rsidRP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9</w:t>
      </w:r>
      <w:r w:rsidRPr="00D82CA0">
        <w:rPr>
          <w:bCs/>
        </w:rPr>
        <w:fldChar w:fldCharType="end"/>
      </w:r>
      <w:r w:rsidRPr="00D82CA0">
        <w:rPr>
          <w:bCs/>
        </w:rPr>
        <w:t>: Outline of the Solar Irradiance CDR algorithm flow from proxy inputs of facular brightening to sunspot darkening to modeled irradiance using the NRLTSI2 and NRLSSI2 variability models.</w:t>
      </w:r>
    </w:p>
    <w:p w14:paraId="425ABC3C" w14:textId="77777777" w:rsidR="00D82CA0" w:rsidRPr="00D82CA0" w:rsidRDefault="00D82CA0" w:rsidP="00D82CA0">
      <w:pPr>
        <w:suppressLineNumbers/>
        <w:spacing w:line="480" w:lineRule="auto"/>
        <w:contextualSpacing/>
        <w:rPr>
          <w:bCs/>
        </w:rPr>
      </w:pPr>
    </w:p>
    <w:p w14:paraId="7C25F2B3" w14:textId="77777777" w:rsidR="00D82CA0" w:rsidRPr="00D82CA0" w:rsidRDefault="00D82CA0" w:rsidP="00D82CA0">
      <w:pPr>
        <w:suppressLineNumbers/>
        <w:spacing w:line="480" w:lineRule="auto"/>
        <w:contextualSpacing/>
        <w:rPr>
          <w:bCs/>
        </w:rPr>
      </w:pPr>
    </w:p>
    <w:p w14:paraId="6CE8FC3A" w14:textId="77777777" w:rsidR="00D82CA0" w:rsidRPr="00D82CA0" w:rsidRDefault="00D82CA0" w:rsidP="00D82CA0">
      <w:pPr>
        <w:suppressLineNumbers/>
        <w:spacing w:line="480" w:lineRule="auto"/>
        <w:contextualSpacing/>
        <w:rPr>
          <w:bCs/>
        </w:rPr>
      </w:pPr>
    </w:p>
    <w:p w14:paraId="3717ACF5" w14:textId="77777777" w:rsidR="00D82CA0" w:rsidRPr="00D82CA0" w:rsidRDefault="00D82CA0" w:rsidP="00D82CA0">
      <w:pPr>
        <w:suppressLineNumbers/>
        <w:spacing w:line="480" w:lineRule="auto"/>
        <w:contextualSpacing/>
        <w:rPr>
          <w:bCs/>
        </w:rPr>
      </w:pPr>
    </w:p>
    <w:p w14:paraId="4635B03C" w14:textId="77777777" w:rsidR="00D82CA0" w:rsidRPr="00D82CA0" w:rsidRDefault="00D82CA0" w:rsidP="00D82CA0">
      <w:pPr>
        <w:suppressLineNumbers/>
        <w:spacing w:line="480" w:lineRule="auto"/>
        <w:contextualSpacing/>
        <w:rPr>
          <w:bCs/>
        </w:rPr>
      </w:pPr>
    </w:p>
    <w:p w14:paraId="5C8A813E" w14:textId="77777777" w:rsidR="00D82CA0" w:rsidRPr="00D82CA0" w:rsidRDefault="00D82CA0" w:rsidP="00D82CA0">
      <w:pPr>
        <w:suppressLineNumbers/>
        <w:spacing w:line="480" w:lineRule="auto"/>
        <w:contextualSpacing/>
        <w:rPr>
          <w:bCs/>
        </w:rPr>
      </w:pPr>
    </w:p>
    <w:p w14:paraId="5A93F84F" w14:textId="77777777" w:rsidR="00D82CA0" w:rsidRPr="00D82CA0" w:rsidRDefault="00D82CA0" w:rsidP="00D82CA0">
      <w:pPr>
        <w:suppressLineNumbers/>
        <w:spacing w:line="480" w:lineRule="auto"/>
        <w:contextualSpacing/>
      </w:pPr>
    </w:p>
    <w:p w14:paraId="4087BCA2" w14:textId="77777777" w:rsidR="00D82CA0" w:rsidRDefault="00D82CA0" w:rsidP="00D82CA0">
      <w:pPr>
        <w:suppressLineNumbers/>
        <w:spacing w:line="480" w:lineRule="auto"/>
        <w:contextualSpacing/>
        <w:rPr>
          <w:color w:val="FF0000"/>
        </w:rPr>
      </w:pPr>
    </w:p>
    <w:p w14:paraId="256BCB7D" w14:textId="441EABAC" w:rsidR="00040BD1" w:rsidRPr="004C30D0" w:rsidRDefault="00E410D0" w:rsidP="001918C1">
      <w:pPr>
        <w:suppressLineNumbers/>
        <w:spacing w:line="480" w:lineRule="auto"/>
        <w:contextualSpacing/>
      </w:pPr>
      <w:r>
        <w:br w:type="page"/>
      </w:r>
    </w:p>
    <w:p w14:paraId="696237CC" w14:textId="0AB3B4AF" w:rsidR="004C30D0" w:rsidRDefault="008307CF" w:rsidP="004C30D0">
      <w:pPr>
        <w:keepNext/>
        <w:suppressLineNumbers/>
        <w:contextualSpacing/>
      </w:pPr>
      <w:r>
        <w:rPr>
          <w:noProof/>
          <w:lang w:eastAsia="en-US"/>
        </w:rPr>
        <w:drawing>
          <wp:inline distT="0" distB="0" distL="0" distR="0" wp14:anchorId="2B27454A" wp14:editId="492DC905">
            <wp:extent cx="5486400" cy="438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evised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00DA48ED" w:rsidR="004C30D0" w:rsidRDefault="004C30D0" w:rsidP="00B02235">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1</w:t>
      </w:r>
      <w:r w:rsidRPr="004C30D0">
        <w:rPr>
          <w:b/>
        </w:rPr>
        <w:fldChar w:fldCharType="end"/>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w:t>
      </w:r>
      <w:r w:rsidR="008445C4">
        <w:t xml:space="preserve"> solar minimum (1360.45 W m</w:t>
      </w:r>
      <w:r w:rsidR="008445C4" w:rsidRPr="00B0490D">
        <w:rPr>
          <w:vertAlign w:val="superscript"/>
        </w:rPr>
        <w:t>-2</w:t>
      </w:r>
      <w:r w:rsidR="008445C4">
        <w:t xml:space="preserve">), which is </w:t>
      </w:r>
      <w:r w:rsidR="002F2E8D">
        <w:t>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r w:rsidR="008307CF">
        <w:t xml:space="preserve">The green curve is the </w:t>
      </w:r>
      <w:r w:rsidR="00D91731">
        <w:t xml:space="preserve">(smoothed) </w:t>
      </w:r>
      <w:r w:rsidR="008307CF">
        <w:t>surface downwelling irradiance</w:t>
      </w:r>
      <w:r w:rsidR="004D6C28">
        <w:t xml:space="preserve"> computed using the </w:t>
      </w:r>
      <w:commentRangeStart w:id="8"/>
      <w:r w:rsidR="004D6C28">
        <w:t>Modtran</w:t>
      </w:r>
      <w:r w:rsidR="005A5817">
        <w:t>5</w:t>
      </w:r>
      <w:commentRangeEnd w:id="8"/>
      <w:r w:rsidR="00D91731">
        <w:rPr>
          <w:rStyle w:val="CommentReference"/>
        </w:rPr>
        <w:commentReference w:id="8"/>
      </w:r>
      <w:r w:rsidR="004D6C28">
        <w:t xml:space="preserve"> radiative transfer code</w:t>
      </w:r>
      <w:r w:rsidR="008307CF">
        <w:t>.</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339FAA00" w:rsidR="004C30D0" w:rsidRDefault="00166DFC" w:rsidP="004C30D0">
      <w:pPr>
        <w:keepNext/>
        <w:suppressLineNumbers/>
        <w:spacing w:line="480" w:lineRule="auto"/>
        <w:contextualSpacing/>
      </w:pPr>
      <w:r>
        <w:rPr>
          <w:noProof/>
          <w:lang w:eastAsia="en-US"/>
        </w:rPr>
        <w:drawing>
          <wp:inline distT="0" distB="0" distL="0" distR="0" wp14:anchorId="0F498510" wp14:editId="1CA5AB7E">
            <wp:extent cx="3881120" cy="6141967"/>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4">
                      <a:extLst>
                        <a:ext uri="{28A0092B-C50C-407E-A947-70E740481C1C}">
                          <a14:useLocalDpi xmlns:a14="http://schemas.microsoft.com/office/drawing/2010/main" val="0"/>
                        </a:ext>
                      </a:extLst>
                    </a:blip>
                    <a:stretch>
                      <a:fillRect/>
                    </a:stretch>
                  </pic:blipFill>
                  <pic:spPr>
                    <a:xfrm>
                      <a:off x="0" y="0"/>
                      <a:ext cx="3881120" cy="6141967"/>
                    </a:xfrm>
                    <a:prstGeom prst="rect">
                      <a:avLst/>
                    </a:prstGeom>
                  </pic:spPr>
                </pic:pic>
              </a:graphicData>
            </a:graphic>
          </wp:inline>
        </w:drawing>
      </w:r>
    </w:p>
    <w:p w14:paraId="390EE83F" w14:textId="0C426213" w:rsidR="004C30D0" w:rsidRPr="003E47DC" w:rsidRDefault="004C30D0" w:rsidP="002106AB">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2</w:t>
      </w:r>
      <w:r w:rsidRPr="004C30D0">
        <w:rPr>
          <w:b/>
        </w:rPr>
        <w:fldChar w:fldCharType="end"/>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005C2B2A" w14:textId="1F166434" w:rsidR="00DE0B8F" w:rsidRDefault="00DE0B8F" w:rsidP="004C30D0">
      <w:pPr>
        <w:pStyle w:val="Caption"/>
        <w:suppressLineNumbers/>
      </w:pPr>
    </w:p>
    <w:p w14:paraId="6EA0DA31" w14:textId="77777777" w:rsidR="005F050D" w:rsidRDefault="00DE0B8F" w:rsidP="005F050D">
      <w:pPr>
        <w:keepNext/>
        <w:suppressLineNumbers/>
        <w:spacing w:line="480" w:lineRule="auto"/>
        <w:contextualSpacing/>
      </w:pPr>
      <w:r>
        <w:rPr>
          <w:noProof/>
          <w:lang w:eastAsia="en-US"/>
        </w:rPr>
        <w:drawing>
          <wp:inline distT="0" distB="0" distL="0" distR="0" wp14:anchorId="2ACEF342" wp14:editId="6056F454">
            <wp:extent cx="5486400" cy="495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954270"/>
                    </a:xfrm>
                    <a:prstGeom prst="rect">
                      <a:avLst/>
                    </a:prstGeom>
                  </pic:spPr>
                </pic:pic>
              </a:graphicData>
            </a:graphic>
          </wp:inline>
        </w:drawing>
      </w:r>
    </w:p>
    <w:p w14:paraId="2BDF73E7" w14:textId="76881728"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 xml:space="preserve">Figure </w:t>
      </w:r>
      <w:r w:rsidRPr="004C30D0">
        <w:rPr>
          <w:color w:val="000000" w:themeColor="text1"/>
          <w:sz w:val="24"/>
          <w:szCs w:val="24"/>
        </w:rPr>
        <w:fldChar w:fldCharType="begin"/>
      </w:r>
      <w:r w:rsidRPr="004C30D0">
        <w:rPr>
          <w:color w:val="000000" w:themeColor="text1"/>
          <w:sz w:val="24"/>
          <w:szCs w:val="24"/>
        </w:rPr>
        <w:instrText xml:space="preserve"> SEQ Figure \* ARABIC </w:instrText>
      </w:r>
      <w:r w:rsidRPr="004C30D0">
        <w:rPr>
          <w:color w:val="000000" w:themeColor="text1"/>
          <w:sz w:val="24"/>
          <w:szCs w:val="24"/>
        </w:rPr>
        <w:fldChar w:fldCharType="separate"/>
      </w:r>
      <w:r w:rsidR="005C47EE">
        <w:rPr>
          <w:noProof/>
          <w:color w:val="000000" w:themeColor="text1"/>
          <w:sz w:val="24"/>
          <w:szCs w:val="24"/>
        </w:rPr>
        <w:t>3</w:t>
      </w:r>
      <w:r w:rsidRPr="004C30D0">
        <w:rPr>
          <w:color w:val="000000" w:themeColor="text1"/>
          <w:sz w:val="24"/>
          <w:szCs w:val="24"/>
        </w:rPr>
        <w:fldChar w:fldCharType="end"/>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6AF0969D" w14:textId="0574D876" w:rsidR="00DE0B8F" w:rsidRDefault="00DE0B8F" w:rsidP="00DE0B8F">
      <w:pPr>
        <w:suppressLineNumbers/>
        <w:spacing w:line="480" w:lineRule="auto"/>
        <w:contextualSpacing/>
      </w:pPr>
      <w:r>
        <w:br w:type="page"/>
      </w:r>
    </w:p>
    <w:p w14:paraId="37F8F16D" w14:textId="77777777" w:rsidR="00DE0B8F" w:rsidRDefault="00DE0B8F" w:rsidP="001918C1">
      <w:pPr>
        <w:suppressLineNumbers/>
        <w:spacing w:line="480" w:lineRule="auto"/>
        <w:contextualSpacing/>
      </w:pPr>
    </w:p>
    <w:p w14:paraId="7E7B9CCF" w14:textId="77777777" w:rsidR="005F050D" w:rsidRDefault="000A5677" w:rsidP="005F050D">
      <w:pPr>
        <w:keepNext/>
        <w:suppressLineNumbers/>
        <w:spacing w:line="480" w:lineRule="auto"/>
        <w:contextualSpacing/>
      </w:pPr>
      <w:r>
        <w:rPr>
          <w:noProof/>
          <w:lang w:eastAsia="en-US"/>
        </w:rPr>
        <w:drawing>
          <wp:inline distT="0" distB="0" distL="0" distR="0" wp14:anchorId="22D1D1B8" wp14:editId="2425148D">
            <wp:extent cx="5486400" cy="5390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390515"/>
                    </a:xfrm>
                    <a:prstGeom prst="rect">
                      <a:avLst/>
                    </a:prstGeom>
                  </pic:spPr>
                </pic:pic>
              </a:graphicData>
            </a:graphic>
          </wp:inline>
        </w:drawing>
      </w:r>
    </w:p>
    <w:p w14:paraId="311F8CD0" w14:textId="098F36EC" w:rsidR="00F97AF9" w:rsidRPr="002106AB" w:rsidRDefault="005F050D" w:rsidP="002106AB">
      <w:pPr>
        <w:suppressLineNumbers/>
        <w:contextualSpacing/>
        <w:rPr>
          <w:color w:val="000000" w:themeColor="text1"/>
        </w:rPr>
      </w:pPr>
      <w:commentRangeStart w:id="9"/>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4</w:t>
      </w:r>
      <w:r w:rsidRPr="004C30D0">
        <w:rPr>
          <w:b/>
        </w:rPr>
        <w:fldChar w:fldCharType="end"/>
      </w:r>
      <w:commentRangeEnd w:id="9"/>
      <w:r w:rsidR="00291C77">
        <w:rPr>
          <w:rStyle w:val="CommentReference"/>
        </w:rPr>
        <w:commentReference w:id="9"/>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B938E8">
        <w:t xml:space="preserve"> (~ </w:t>
      </w:r>
      <w:r w:rsidR="00B938E8" w:rsidRPr="005B1696">
        <w:t>350 ppm for the SORCE TIM observations).</w:t>
      </w:r>
      <w:r w:rsidR="00B938E8" w:rsidRPr="00CE0734">
        <w:rPr>
          <w:color w:val="FF0000"/>
        </w:rPr>
        <w:t xml:space="preserve"> </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7">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27C23EF8" w14:textId="14FB58ED" w:rsidR="00362FA9" w:rsidRDefault="002106AB" w:rsidP="00362FA9">
      <w:pPr>
        <w:suppressLineNumbers/>
        <w:contextualSpacing/>
      </w:pPr>
      <w:r w:rsidRPr="002106AB">
        <w:rPr>
          <w:color w:val="000000" w:themeColor="text1"/>
        </w:rPr>
        <w:t xml:space="preserve">Figure </w:t>
      </w:r>
      <w:r w:rsidRPr="002106AB">
        <w:rPr>
          <w:color w:val="000000" w:themeColor="text1"/>
        </w:rPr>
        <w:fldChar w:fldCharType="begin"/>
      </w:r>
      <w:r w:rsidRPr="002106AB">
        <w:rPr>
          <w:color w:val="000000" w:themeColor="text1"/>
        </w:rPr>
        <w:instrText xml:space="preserve"> SEQ Figure \* ARABIC </w:instrText>
      </w:r>
      <w:r w:rsidRPr="002106AB">
        <w:rPr>
          <w:color w:val="000000" w:themeColor="text1"/>
        </w:rPr>
        <w:fldChar w:fldCharType="separate"/>
      </w:r>
      <w:r w:rsidR="005C47EE">
        <w:rPr>
          <w:noProof/>
          <w:color w:val="000000" w:themeColor="text1"/>
        </w:rPr>
        <w:t>5</w:t>
      </w:r>
      <w:r w:rsidRPr="002106AB">
        <w:rPr>
          <w:color w:val="000000" w:themeColor="text1"/>
        </w:rPr>
        <w:fldChar w:fldCharType="end"/>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B938E8">
        <w:rPr>
          <w:color w:val="000000" w:themeColor="text1"/>
        </w:rPr>
        <w:t>(~3% for SORCE SOLSTICE and 2% for SORCE SIM</w:t>
      </w:r>
      <w:r w:rsidR="00B938E8" w:rsidRPr="00B938E8">
        <w:rPr>
          <w:color w:val="000000" w:themeColor="text1"/>
        </w:rPr>
        <w:t xml:space="preserve">). </w:t>
      </w:r>
      <w:r w:rsidR="00362FA9">
        <w:rPr>
          <w:color w:val="000000" w:themeColor="text1"/>
        </w:rPr>
        <w:t>SORCE data is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measured and modeled irradiance were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7B1F862E" w14:textId="06A29F34" w:rsidR="001B1804" w:rsidRDefault="001B1804" w:rsidP="00B938E8">
      <w:pPr>
        <w:pStyle w:val="Caption"/>
        <w:suppressLineNumbers/>
        <w:rPr>
          <w:b w:val="0"/>
          <w:color w:val="000000" w:themeColor="text1"/>
          <w:sz w:val="24"/>
          <w:szCs w:val="24"/>
        </w:rPr>
      </w:pPr>
    </w:p>
    <w:p w14:paraId="53B05B21" w14:textId="45BA538C" w:rsidR="002E4284" w:rsidRDefault="00557799" w:rsidP="002E4284">
      <w:pPr>
        <w:keepNext/>
        <w:suppressLineNumbers/>
      </w:pPr>
      <w:r>
        <w:rPr>
          <w:noProof/>
          <w:lang w:eastAsia="en-US"/>
        </w:rPr>
        <w:drawing>
          <wp:inline distT="0" distB="0" distL="0" distR="0" wp14:anchorId="1824037F" wp14:editId="3B1F8F00">
            <wp:extent cx="4338320" cy="731139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4338611" cy="7311886"/>
                    </a:xfrm>
                    <a:prstGeom prst="rect">
                      <a:avLst/>
                    </a:prstGeom>
                  </pic:spPr>
                </pic:pic>
              </a:graphicData>
            </a:graphic>
          </wp:inline>
        </w:drawing>
      </w:r>
    </w:p>
    <w:p w14:paraId="0FF51501" w14:textId="0A60F708" w:rsidR="002E4284" w:rsidRDefault="002E4284" w:rsidP="00032403">
      <w:pPr>
        <w:pStyle w:val="Caption"/>
        <w:suppressLineNumbers/>
        <w:rPr>
          <w:b w:val="0"/>
          <w:color w:val="FF0000"/>
          <w:sz w:val="24"/>
          <w:szCs w:val="24"/>
        </w:rPr>
      </w:pPr>
      <w:commentRangeStart w:id="10"/>
      <w:r w:rsidRPr="002E4284">
        <w:rPr>
          <w:color w:val="auto"/>
          <w:sz w:val="24"/>
          <w:szCs w:val="24"/>
        </w:rPr>
        <w:t xml:space="preserve">Figure </w:t>
      </w:r>
      <w:r w:rsidRPr="002E4284">
        <w:rPr>
          <w:color w:val="auto"/>
          <w:sz w:val="24"/>
          <w:szCs w:val="24"/>
        </w:rPr>
        <w:fldChar w:fldCharType="begin"/>
      </w:r>
      <w:r w:rsidRPr="002E4284">
        <w:rPr>
          <w:color w:val="auto"/>
          <w:sz w:val="24"/>
          <w:szCs w:val="24"/>
        </w:rPr>
        <w:instrText xml:space="preserve"> SEQ Figure \* ARABIC </w:instrText>
      </w:r>
      <w:r w:rsidRPr="002E4284">
        <w:rPr>
          <w:color w:val="auto"/>
          <w:sz w:val="24"/>
          <w:szCs w:val="24"/>
        </w:rPr>
        <w:fldChar w:fldCharType="separate"/>
      </w:r>
      <w:r w:rsidR="005C47EE">
        <w:rPr>
          <w:noProof/>
          <w:color w:val="auto"/>
          <w:sz w:val="24"/>
          <w:szCs w:val="24"/>
        </w:rPr>
        <w:t>6</w:t>
      </w:r>
      <w:r w:rsidRPr="002E4284">
        <w:rPr>
          <w:color w:val="auto"/>
          <w:sz w:val="24"/>
          <w:szCs w:val="24"/>
        </w:rPr>
        <w:fldChar w:fldCharType="end"/>
      </w:r>
      <w:r>
        <w:rPr>
          <w:b w:val="0"/>
          <w:color w:val="auto"/>
          <w:sz w:val="24"/>
          <w:szCs w:val="24"/>
        </w:rPr>
        <w:t>:</w:t>
      </w:r>
      <w:r w:rsidRPr="002E4284">
        <w:rPr>
          <w:b w:val="0"/>
          <w:color w:val="auto"/>
          <w:sz w:val="24"/>
          <w:szCs w:val="24"/>
        </w:rPr>
        <w:t xml:space="preserve"> </w:t>
      </w:r>
      <w:commentRangeEnd w:id="10"/>
      <w:r w:rsidR="00A25853">
        <w:rPr>
          <w:rStyle w:val="CommentReference"/>
          <w:b w:val="0"/>
          <w:bCs w:val="0"/>
          <w:color w:val="auto"/>
        </w:rPr>
        <w:commentReference w:id="10"/>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65033DA9" w:rsidR="00032403" w:rsidRDefault="00392201" w:rsidP="00032403">
      <w:pPr>
        <w:keepNext/>
        <w:suppressLineNumbers/>
      </w:pPr>
      <w:r>
        <w:rPr>
          <w:noProof/>
          <w:lang w:eastAsia="en-US"/>
        </w:rPr>
        <w:drawing>
          <wp:inline distT="0" distB="0" distL="0" distR="0" wp14:anchorId="48616DD6" wp14:editId="45392261">
            <wp:extent cx="4338142" cy="6400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multiplot.png"/>
                    <pic:cNvPicPr/>
                  </pic:nvPicPr>
                  <pic:blipFill>
                    <a:blip r:embed="rId19">
                      <a:extLst>
                        <a:ext uri="{28A0092B-C50C-407E-A947-70E740481C1C}">
                          <a14:useLocalDpi xmlns:a14="http://schemas.microsoft.com/office/drawing/2010/main" val="0"/>
                        </a:ext>
                      </a:extLst>
                    </a:blip>
                    <a:stretch>
                      <a:fillRect/>
                    </a:stretch>
                  </pic:blipFill>
                  <pic:spPr>
                    <a:xfrm>
                      <a:off x="0" y="0"/>
                      <a:ext cx="4338640" cy="6401535"/>
                    </a:xfrm>
                    <a:prstGeom prst="rect">
                      <a:avLst/>
                    </a:prstGeom>
                  </pic:spPr>
                </pic:pic>
              </a:graphicData>
            </a:graphic>
          </wp:inline>
        </w:drawing>
      </w:r>
    </w:p>
    <w:p w14:paraId="19ED07DA" w14:textId="1226D07F" w:rsidR="00032403" w:rsidRDefault="00032403" w:rsidP="00032403">
      <w:pPr>
        <w:suppressLineNumbers/>
        <w:contextualSpacing/>
        <w:rPr>
          <w:color w:val="FF0000"/>
        </w:rPr>
      </w:pPr>
      <w:r w:rsidRPr="00032403">
        <w:rPr>
          <w:b/>
        </w:rPr>
        <w:t xml:space="preserve">Figure </w:t>
      </w:r>
      <w:r w:rsidRPr="00032403">
        <w:rPr>
          <w:b/>
        </w:rPr>
        <w:fldChar w:fldCharType="begin"/>
      </w:r>
      <w:r w:rsidRPr="00032403">
        <w:rPr>
          <w:b/>
        </w:rPr>
        <w:instrText xml:space="preserve"> SEQ Figure \* ARABIC </w:instrText>
      </w:r>
      <w:r w:rsidRPr="00032403">
        <w:rPr>
          <w:b/>
        </w:rPr>
        <w:fldChar w:fldCharType="separate"/>
      </w:r>
      <w:r w:rsidR="005C47EE">
        <w:rPr>
          <w:b/>
          <w:noProof/>
        </w:rPr>
        <w:t>7</w:t>
      </w:r>
      <w:r w:rsidRPr="00032403">
        <w:rPr>
          <w:b/>
        </w:rPr>
        <w:fldChar w:fldCharType="end"/>
      </w:r>
      <w:r>
        <w:t>:</w:t>
      </w:r>
      <w:r w:rsidRPr="00032403">
        <w:t xml:space="preserve"> </w:t>
      </w:r>
      <w:r w:rsidR="00D91731">
        <w:t xml:space="preserve">a)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w:t>
      </w:r>
      <w:r w:rsidR="00D91731">
        <w:t xml:space="preserve">(max/min – 1) </w:t>
      </w:r>
      <w:r w:rsidR="006C3FE9">
        <w:t xml:space="preserve">during solar cycle 24, in </w:t>
      </w:r>
      <w:r w:rsidR="00D91731">
        <w:t>percentages.</w:t>
      </w:r>
      <w:r w:rsidRPr="00DB1AC3">
        <w:t xml:space="preserve"> </w:t>
      </w:r>
      <w:r w:rsidR="006C3FE9">
        <w:t xml:space="preserve">Grey regions </w:t>
      </w:r>
      <w:r w:rsidR="00392201">
        <w:t>denote</w:t>
      </w:r>
      <w:r w:rsidR="006C3FE9">
        <w:t xml:space="preserve"> the uncertainty in the NRLSSI2 model variability</w:t>
      </w:r>
      <w:r w:rsidR="00E74727">
        <w:t xml:space="preserve"> </w:t>
      </w:r>
      <w:r w:rsidR="00D91731">
        <w:t>(restricted to positive values</w:t>
      </w:r>
      <w:r w:rsidR="006C3FE9">
        <w:t>).</w:t>
      </w:r>
      <w:r w:rsidR="00D91731">
        <w:t xml:space="preserve"> b) As in Figure 7a, but the solar cycle irradiance changes (max – min) are shown in energy units.</w:t>
      </w:r>
      <w:r w:rsidR="006C3FE9">
        <w:t xml:space="preserve"> </w:t>
      </w:r>
      <w:r w:rsidR="00D91731">
        <w:t xml:space="preserve">In both plots, </w:t>
      </w:r>
      <w:r w:rsidR="00D91731" w:rsidRPr="00DB1AC3">
        <w:t xml:space="preserve">solar minimum </w:t>
      </w:r>
      <w:r w:rsidR="00D91731">
        <w:t xml:space="preserve">conditions are </w:t>
      </w:r>
      <w:r w:rsidR="00D91731">
        <w:t>defined as</w:t>
      </w:r>
      <w:r w:rsidR="00D91731">
        <w:t xml:space="preserve"> 2008-11-28 through 2008-12-23 and (near) </w:t>
      </w:r>
      <w:r w:rsidR="00D91731" w:rsidRPr="00DB1AC3">
        <w:t xml:space="preserve">solar maximum </w:t>
      </w:r>
      <w:r w:rsidR="00D91731">
        <w:t xml:space="preserve">conditions are </w:t>
      </w:r>
      <w:r w:rsidR="00D91731">
        <w:t>defined a</w:t>
      </w:r>
      <w:r w:rsidR="00D91731">
        <w:t>s 2013-01-11 through 2013-01-22</w:t>
      </w:r>
      <w:r w:rsidR="00D91731">
        <w:t>.</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42B87AC4">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1856E15E" w14:textId="0F536639" w:rsidR="005C47EE" w:rsidRDefault="005C47EE" w:rsidP="005C47EE">
      <w:pPr>
        <w:suppressLineNumbers/>
        <w:contextualSpacing/>
      </w:pPr>
      <w:r w:rsidRPr="005C47EE">
        <w:rPr>
          <w:b/>
        </w:rPr>
        <w:t xml:space="preserve">Figure </w:t>
      </w:r>
      <w:r w:rsidRPr="005C47EE">
        <w:rPr>
          <w:b/>
        </w:rPr>
        <w:fldChar w:fldCharType="begin"/>
      </w:r>
      <w:r w:rsidRPr="005C47EE">
        <w:rPr>
          <w:b/>
        </w:rPr>
        <w:instrText xml:space="preserve"> SEQ Figure \* ARABIC </w:instrText>
      </w:r>
      <w:r w:rsidRPr="005C47EE">
        <w:rPr>
          <w:b/>
        </w:rPr>
        <w:fldChar w:fldCharType="separate"/>
      </w:r>
      <w:r w:rsidRPr="005C47EE">
        <w:rPr>
          <w:b/>
          <w:noProof/>
        </w:rPr>
        <w:t>8</w:t>
      </w:r>
      <w:r w:rsidRPr="005C47EE">
        <w:rPr>
          <w:b/>
        </w:rPr>
        <w:fldChar w:fldCharType="end"/>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0B2A9795" w:rsidR="0097413F" w:rsidRPr="00362FA9" w:rsidRDefault="002106AB" w:rsidP="00362FA9">
      <w:pPr>
        <w:suppressLineNumbers/>
        <w:contextualSpacing/>
        <w:rPr>
          <w:color w:val="FF0000"/>
        </w:rPr>
      </w:pPr>
      <w:r w:rsidRPr="002106AB">
        <w:rPr>
          <w:b/>
        </w:rPr>
        <w:t xml:space="preserve">Figure </w:t>
      </w:r>
      <w:r w:rsidRPr="002106AB">
        <w:rPr>
          <w:b/>
        </w:rPr>
        <w:fldChar w:fldCharType="begin"/>
      </w:r>
      <w:r w:rsidRPr="002106AB">
        <w:rPr>
          <w:b/>
        </w:rPr>
        <w:instrText xml:space="preserve"> SEQ Figure \* ARABIC </w:instrText>
      </w:r>
      <w:r w:rsidRPr="002106AB">
        <w:rPr>
          <w:b/>
        </w:rPr>
        <w:fldChar w:fldCharType="separate"/>
      </w:r>
      <w:r w:rsidR="005C47EE">
        <w:rPr>
          <w:b/>
          <w:noProof/>
        </w:rPr>
        <w:t>9</w:t>
      </w:r>
      <w:r w:rsidRPr="002106AB">
        <w:rPr>
          <w:b/>
        </w:rPr>
        <w:fldChar w:fldCharType="end"/>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EC2358">
      <w:footerReference w:type="even" r:id="rId22"/>
      <w:footerReference w:type="default" r:id="rId23"/>
      <w:footerReference w:type="first" r:id="rId24"/>
      <w:pgSz w:w="12240" w:h="15840"/>
      <w:pgMar w:top="1440" w:right="1800" w:bottom="1440" w:left="1800" w:header="720" w:footer="720" w:gutter="0"/>
      <w:lnNumType w:countBy="1" w:restart="continuous"/>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dele Coddington" w:date="2015-04-06T10:30:00Z" w:initials="OC">
    <w:p w14:paraId="5C1C556D" w14:textId="19A9E71F" w:rsidR="003D2953" w:rsidRDefault="003D2953">
      <w:pPr>
        <w:pStyle w:val="CommentText"/>
      </w:pPr>
      <w:r>
        <w:rPr>
          <w:rStyle w:val="CommentReference"/>
        </w:rPr>
        <w:annotationRef/>
      </w:r>
      <w:r>
        <w:t>Okay, Marty?</w:t>
      </w:r>
    </w:p>
  </w:comment>
  <w:comment w:id="1" w:author="Odele Coddington" w:date="2015-04-06T11:10:00Z" w:initials="OC">
    <w:p w14:paraId="2496A485" w14:textId="33A9A7C4" w:rsidR="003D2953" w:rsidRDefault="003D2953">
      <w:pPr>
        <w:pStyle w:val="CommentText"/>
      </w:pPr>
      <w:r>
        <w:rPr>
          <w:rStyle w:val="CommentReference"/>
        </w:rPr>
        <w:annotationRef/>
      </w:r>
      <w:r>
        <w:t>Judith, am I referencing the correct citation/version of the ACRIM composite you have averaged with PMOD for this CDR work?</w:t>
      </w:r>
    </w:p>
  </w:comment>
  <w:comment w:id="2" w:author="Odele Coddington" w:date="2015-04-06T11:30:00Z" w:initials="OC">
    <w:p w14:paraId="636BD765" w14:textId="3E64AE89" w:rsidR="003D2953" w:rsidRDefault="003D2953">
      <w:pPr>
        <w:pStyle w:val="CommentText"/>
      </w:pPr>
      <w:r>
        <w:rPr>
          <w:rStyle w:val="CommentReference"/>
        </w:rPr>
        <w:annotationRef/>
      </w:r>
      <w:r>
        <w:t>Judith, will the extensions be part of our quarterly updates?</w:t>
      </w:r>
    </w:p>
  </w:comment>
  <w:comment w:id="3" w:author="Odele Coddington" w:date="2015-04-06T14:59:00Z" w:initials="OC">
    <w:p w14:paraId="68847D71" w14:textId="5C2314D2" w:rsidR="003D2953" w:rsidRDefault="003D2953">
      <w:pPr>
        <w:pStyle w:val="CommentText"/>
      </w:pPr>
      <w:r>
        <w:rPr>
          <w:rStyle w:val="CommentReference"/>
        </w:rPr>
        <w:annotationRef/>
      </w:r>
      <w:r>
        <w:t>Judith, I added more info to this section.</w:t>
      </w:r>
    </w:p>
  </w:comment>
  <w:comment w:id="4" w:author="Odele Coddington" w:date="2015-03-28T21:09:00Z" w:initials="OC">
    <w:p w14:paraId="4939E210" w14:textId="000A77F9" w:rsidR="003D2953" w:rsidRDefault="003D2953">
      <w:pPr>
        <w:pStyle w:val="CommentText"/>
      </w:pPr>
      <w:r>
        <w:rPr>
          <w:rStyle w:val="CommentReference"/>
        </w:rPr>
        <w:annotationRef/>
      </w:r>
      <w:r>
        <w:t>Check format.</w:t>
      </w:r>
    </w:p>
  </w:comment>
  <w:comment w:id="5" w:author="Odele Coddington" w:date="2015-04-06T15:04:00Z" w:initials="OC">
    <w:p w14:paraId="41026EA8" w14:textId="1C9C3824" w:rsidR="003D2953" w:rsidRDefault="003D2953">
      <w:pPr>
        <w:pStyle w:val="CommentText"/>
      </w:pPr>
      <w:r>
        <w:rPr>
          <w:rStyle w:val="CommentReference"/>
        </w:rPr>
        <w:annotationRef/>
      </w:r>
      <w:r>
        <w:t xml:space="preserve">Judith, is this how you have referenced this work?  </w:t>
      </w:r>
    </w:p>
  </w:comment>
  <w:comment w:id="6" w:author="Odele Coddington" w:date="2015-04-16T13:54:00Z" w:initials="OC">
    <w:p w14:paraId="7FBF0289" w14:textId="40A03669" w:rsidR="005B542A" w:rsidRDefault="005B542A">
      <w:pPr>
        <w:pStyle w:val="CommentText"/>
      </w:pPr>
      <w:r>
        <w:rPr>
          <w:rStyle w:val="CommentReference"/>
        </w:rPr>
        <w:annotationRef/>
      </w:r>
      <w:r>
        <w:t>Update cadence?</w:t>
      </w:r>
    </w:p>
  </w:comment>
  <w:comment w:id="8" w:author="Odele Coddington" w:date="2015-04-28T12:03:00Z" w:initials="OC">
    <w:p w14:paraId="512C5FCC" w14:textId="4C7BAE4B" w:rsidR="00D91731" w:rsidRDefault="00D91731">
      <w:pPr>
        <w:pStyle w:val="CommentText"/>
      </w:pPr>
      <w:r>
        <w:rPr>
          <w:rStyle w:val="CommentReference"/>
        </w:rPr>
        <w:annotationRef/>
      </w:r>
      <w:r>
        <w:t>Add reference/citation.</w:t>
      </w:r>
    </w:p>
  </w:comment>
  <w:comment w:id="9" w:author="Odele Coddington" w:date="2015-04-08T14:14:00Z" w:initials="OC">
    <w:p w14:paraId="3A4F53AF" w14:textId="3C8BBBFA" w:rsidR="003D2953" w:rsidRDefault="003D2953">
      <w:pPr>
        <w:pStyle w:val="CommentText"/>
      </w:pPr>
      <w:r>
        <w:rPr>
          <w:rStyle w:val="CommentReference"/>
        </w:rPr>
        <w:annotationRef/>
      </w:r>
      <w:r>
        <w:t xml:space="preserve">Judith, just </w:t>
      </w:r>
      <w:proofErr w:type="spellStart"/>
      <w:r>
        <w:t>fyi</w:t>
      </w:r>
      <w:proofErr w:type="spellEnd"/>
      <w:r>
        <w:t xml:space="preserve"> but I see an outlier in my data plot that I didn’t in yours. (</w:t>
      </w:r>
      <w:proofErr w:type="gramStart"/>
      <w:r>
        <w:t>near</w:t>
      </w:r>
      <w:proofErr w:type="gramEnd"/>
      <w:r>
        <w:t xml:space="preserve"> mid 2011)</w:t>
      </w:r>
    </w:p>
  </w:comment>
  <w:comment w:id="10" w:author="Odele Coddington" w:date="2015-04-08T16:08:00Z" w:initials="OC">
    <w:p w14:paraId="21A15ED5" w14:textId="47EF8036" w:rsidR="003D2953" w:rsidRDefault="003D2953">
      <w:pPr>
        <w:pStyle w:val="CommentText"/>
      </w:pPr>
      <w:r>
        <w:rPr>
          <w:rStyle w:val="CommentReference"/>
        </w:rPr>
        <w:annotationRef/>
      </w:r>
      <w:r>
        <w:t xml:space="preserve">Judith, in line with comment to figure 4, I see some differences in the results shown here and your earlier ones. Just </w:t>
      </w:r>
      <w:proofErr w:type="spellStart"/>
      <w:r>
        <w:t>fyi</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3D2953" w:rsidRDefault="003D2953" w:rsidP="00D527FE">
      <w:pPr>
        <w:spacing w:after="0"/>
      </w:pPr>
      <w:r>
        <w:separator/>
      </w:r>
    </w:p>
  </w:endnote>
  <w:endnote w:type="continuationSeparator" w:id="0">
    <w:p w14:paraId="55266FF4" w14:textId="77777777" w:rsidR="003D2953" w:rsidRDefault="003D2953"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B5BA" w14:textId="77777777" w:rsidR="003D2953" w:rsidRDefault="003D2953"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3D2953" w:rsidRDefault="003D295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0ED14" w14:textId="77777777" w:rsidR="003D2953" w:rsidRDefault="003D2953"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2CA0">
      <w:rPr>
        <w:rStyle w:val="PageNumber"/>
        <w:noProof/>
      </w:rPr>
      <w:t>36</w:t>
    </w:r>
    <w:r>
      <w:rPr>
        <w:rStyle w:val="PageNumber"/>
      </w:rPr>
      <w:fldChar w:fldCharType="end"/>
    </w:r>
  </w:p>
  <w:p w14:paraId="4736B880" w14:textId="2030EAA8" w:rsidR="003D2953" w:rsidRPr="00AF1B57" w:rsidRDefault="003D2953">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D91731">
      <w:rPr>
        <w:i/>
        <w:noProof/>
      </w:rPr>
      <w:t>April 28,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F8FC8" w14:textId="580A0CEF" w:rsidR="003D2953" w:rsidRPr="00AF1B57" w:rsidRDefault="003D2953">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D91731">
      <w:rPr>
        <w:i/>
        <w:noProof/>
      </w:rPr>
      <w:t>April 28,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3D2953" w:rsidRDefault="003D2953" w:rsidP="00D527FE">
      <w:pPr>
        <w:spacing w:after="0"/>
      </w:pPr>
      <w:r>
        <w:separator/>
      </w:r>
    </w:p>
  </w:footnote>
  <w:footnote w:type="continuationSeparator" w:id="0">
    <w:p w14:paraId="667004FC" w14:textId="77777777" w:rsidR="003D2953" w:rsidRDefault="003D2953" w:rsidP="00D527FE">
      <w:pPr>
        <w:spacing w:after="0"/>
      </w:pPr>
      <w:r>
        <w:continuationSeparator/>
      </w:r>
    </w:p>
  </w:footnote>
  <w:footnote w:id="1">
    <w:p w14:paraId="20C6BE7D" w14:textId="22EECCD7" w:rsidR="003D2953" w:rsidRDefault="003D2953">
      <w:pPr>
        <w:pStyle w:val="FootnoteText"/>
      </w:pPr>
      <w:r>
        <w:rPr>
          <w:rStyle w:val="FootnoteReference"/>
        </w:rPr>
        <w:footnoteRef/>
      </w:r>
      <w:r>
        <w:t xml:space="preserve"> The 50 Global Climate Observing System (GCOS) essential climate variables (ECVs) are tabulated at </w:t>
      </w:r>
      <w:r w:rsidRPr="00943E29">
        <w:t>http://www.wmo.int/pages/prog/gcos/index.php</w:t>
      </w:r>
      <w:proofErr w:type="gramStart"/>
      <w:r w:rsidRPr="00943E29">
        <w:t>?name</w:t>
      </w:r>
      <w:proofErr w:type="gramEnd"/>
      <w:r w:rsidRPr="00943E29">
        <w:t>=EssentialClimateVariables</w:t>
      </w:r>
    </w:p>
  </w:footnote>
  <w:footnote w:id="2">
    <w:p w14:paraId="003484BB" w14:textId="2668CF46" w:rsidR="003D2953" w:rsidRDefault="003D2953">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62274E7F" w14:textId="2CFDB609" w:rsidR="003D2953" w:rsidRDefault="003D2953" w:rsidP="003A7129">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p w14:paraId="18FB3EB9" w14:textId="77777777" w:rsidR="003D2953" w:rsidRDefault="003D2953" w:rsidP="003A7129">
      <w:pPr>
        <w:pStyle w:val="FootnoteText"/>
      </w:pPr>
    </w:p>
  </w:footnote>
  <w:footnote w:id="4">
    <w:p w14:paraId="1CDCAEF6" w14:textId="1823A66A" w:rsidR="003D2953" w:rsidRDefault="003D2953">
      <w:pPr>
        <w:pStyle w:val="FootnoteText"/>
      </w:pPr>
      <w:r>
        <w:rPr>
          <w:rStyle w:val="FootnoteReference"/>
        </w:rPr>
        <w:footnoteRef/>
      </w:r>
      <w:r>
        <w:t xml:space="preserve"> For the Solar Irradiance CDR, we utilize sunspot information archived by NOAA’s National Geophysical Data Center (NGDC). The record is available online at </w:t>
      </w:r>
      <w:r w:rsidRPr="00671B72">
        <w:t>http://www.ngdc.noaa.gov/stp/spaceweather.html</w:t>
      </w:r>
      <w:r w:rsidRPr="0064357F">
        <w:t>.</w:t>
      </w:r>
    </w:p>
  </w:footnote>
  <w:footnote w:id="5">
    <w:p w14:paraId="79FE1F03" w14:textId="1F044475" w:rsidR="003D2953" w:rsidRDefault="003D2953">
      <w:pPr>
        <w:pStyle w:val="FootnoteText"/>
      </w:pPr>
      <w:r>
        <w:rPr>
          <w:rStyle w:val="FootnoteReference"/>
        </w:rPr>
        <w:footnoteRef/>
      </w:r>
      <w:r>
        <w:t xml:space="preserve"> Data sets for NOAA’s CDR program are available at </w:t>
      </w:r>
      <w:r w:rsidRPr="0086524E">
        <w:t>http://www.ncdc.noaa.gov/cdr/operationalcdrs.html</w:t>
      </w:r>
      <w:r>
        <w:t>.</w:t>
      </w:r>
    </w:p>
  </w:footnote>
  <w:footnote w:id="6">
    <w:p w14:paraId="35D31C3F" w14:textId="01C2F2D5" w:rsidR="003D2953" w:rsidRDefault="003D2953">
      <w:pPr>
        <w:pStyle w:val="FootnoteText"/>
      </w:pPr>
      <w:r>
        <w:rPr>
          <w:rStyle w:val="FootnoteReference"/>
        </w:rPr>
        <w:footnoteRef/>
      </w:r>
      <w:r>
        <w:t xml:space="preserve"> LASP LISIRD data are available at </w:t>
      </w:r>
      <w:r w:rsidRPr="001450EB">
        <w:t>http://lasp.colorado.edu/lisird/</w:t>
      </w:r>
      <w:r>
        <w:t>.</w:t>
      </w:r>
    </w:p>
  </w:footnote>
  <w:footnote w:id="7">
    <w:p w14:paraId="09CD8AF0" w14:textId="5FA6F4EE" w:rsidR="003D2953" w:rsidRDefault="003D2953">
      <w:pPr>
        <w:pStyle w:val="FootnoteText"/>
      </w:pPr>
      <w:r>
        <w:rPr>
          <w:rStyle w:val="FootnoteReference"/>
        </w:rPr>
        <w:footnoteRef/>
      </w:r>
      <w:r>
        <w:t xml:space="preserve"> Interactive Data Language (IDL) software is from EXELIS Visual Information Solutions (</w:t>
      </w:r>
      <w:r w:rsidRPr="000C6902">
        <w:t>http://www.exelisvis.com/Company.aspx</w:t>
      </w:r>
      <w:r>
        <w:t>).</w:t>
      </w:r>
    </w:p>
  </w:footnote>
  <w:footnote w:id="8">
    <w:p w14:paraId="56AC38EE" w14:textId="43D30DEC" w:rsidR="003D2953" w:rsidRDefault="003D2953">
      <w:pPr>
        <w:pStyle w:val="FootnoteText"/>
      </w:pPr>
      <w:r>
        <w:rPr>
          <w:rStyle w:val="FootnoteReference"/>
        </w:rPr>
        <w:footnoteRef/>
      </w:r>
      <w:r>
        <w:t xml:space="preserve"> Debrecen </w:t>
      </w:r>
      <w:proofErr w:type="spellStart"/>
      <w:r>
        <w:t>Photoheliographic</w:t>
      </w:r>
      <w:proofErr w:type="spellEnd"/>
      <w:r>
        <w:t xml:space="preserve"> Data (DPD) is available at </w:t>
      </w:r>
      <w:r w:rsidRPr="002C07CC">
        <w:t>http://fenyi.solarobs.unideb.hu/deb_obs_en.html</w:t>
      </w:r>
      <w:r>
        <w:t>.</w:t>
      </w:r>
    </w:p>
  </w:footnote>
  <w:footnote w:id="9">
    <w:p w14:paraId="13778A37" w14:textId="2A9A1A98" w:rsidR="003D2953" w:rsidRDefault="003D2953">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10">
    <w:p w14:paraId="5ED68BAC" w14:textId="77777777" w:rsidR="003D2953" w:rsidRDefault="003D2953"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11367"/>
    <w:rsid w:val="00012FDD"/>
    <w:rsid w:val="00015073"/>
    <w:rsid w:val="00017EE3"/>
    <w:rsid w:val="00020540"/>
    <w:rsid w:val="000224D1"/>
    <w:rsid w:val="00023D91"/>
    <w:rsid w:val="00024409"/>
    <w:rsid w:val="00030CA7"/>
    <w:rsid w:val="00032403"/>
    <w:rsid w:val="00032EBB"/>
    <w:rsid w:val="00035EB3"/>
    <w:rsid w:val="00035EE3"/>
    <w:rsid w:val="00037030"/>
    <w:rsid w:val="00037AE9"/>
    <w:rsid w:val="00040BD1"/>
    <w:rsid w:val="000415C7"/>
    <w:rsid w:val="00042871"/>
    <w:rsid w:val="000433E5"/>
    <w:rsid w:val="0004351A"/>
    <w:rsid w:val="0004358E"/>
    <w:rsid w:val="00044216"/>
    <w:rsid w:val="0004651B"/>
    <w:rsid w:val="00051153"/>
    <w:rsid w:val="00051793"/>
    <w:rsid w:val="00053576"/>
    <w:rsid w:val="000557EC"/>
    <w:rsid w:val="000577F9"/>
    <w:rsid w:val="000578B4"/>
    <w:rsid w:val="0006085E"/>
    <w:rsid w:val="00062DDE"/>
    <w:rsid w:val="000640B5"/>
    <w:rsid w:val="00065467"/>
    <w:rsid w:val="0007223E"/>
    <w:rsid w:val="00074DD9"/>
    <w:rsid w:val="000755FE"/>
    <w:rsid w:val="000768FC"/>
    <w:rsid w:val="000771B5"/>
    <w:rsid w:val="00080450"/>
    <w:rsid w:val="00084826"/>
    <w:rsid w:val="000871CB"/>
    <w:rsid w:val="00091BBE"/>
    <w:rsid w:val="00092FBD"/>
    <w:rsid w:val="000937D8"/>
    <w:rsid w:val="00095E4E"/>
    <w:rsid w:val="00096323"/>
    <w:rsid w:val="00097860"/>
    <w:rsid w:val="000A046A"/>
    <w:rsid w:val="000A131A"/>
    <w:rsid w:val="000A16D4"/>
    <w:rsid w:val="000A3066"/>
    <w:rsid w:val="000A5677"/>
    <w:rsid w:val="000A5AD8"/>
    <w:rsid w:val="000A5DB9"/>
    <w:rsid w:val="000A6E73"/>
    <w:rsid w:val="000B2659"/>
    <w:rsid w:val="000B3022"/>
    <w:rsid w:val="000B52E3"/>
    <w:rsid w:val="000B6491"/>
    <w:rsid w:val="000B6574"/>
    <w:rsid w:val="000B7BC5"/>
    <w:rsid w:val="000C09F2"/>
    <w:rsid w:val="000C3209"/>
    <w:rsid w:val="000C3739"/>
    <w:rsid w:val="000C4949"/>
    <w:rsid w:val="000C59D6"/>
    <w:rsid w:val="000C6291"/>
    <w:rsid w:val="000C658F"/>
    <w:rsid w:val="000C6902"/>
    <w:rsid w:val="000C6F01"/>
    <w:rsid w:val="000D1FF6"/>
    <w:rsid w:val="000D2A3D"/>
    <w:rsid w:val="000D4583"/>
    <w:rsid w:val="000D6D39"/>
    <w:rsid w:val="000D6D76"/>
    <w:rsid w:val="000E17AB"/>
    <w:rsid w:val="000E4EEA"/>
    <w:rsid w:val="000E5729"/>
    <w:rsid w:val="000E6006"/>
    <w:rsid w:val="000E72FF"/>
    <w:rsid w:val="000F4933"/>
    <w:rsid w:val="001015C0"/>
    <w:rsid w:val="00102C6F"/>
    <w:rsid w:val="00106911"/>
    <w:rsid w:val="00110776"/>
    <w:rsid w:val="00110B68"/>
    <w:rsid w:val="0011499F"/>
    <w:rsid w:val="001153DD"/>
    <w:rsid w:val="00115D90"/>
    <w:rsid w:val="0011615D"/>
    <w:rsid w:val="001162C7"/>
    <w:rsid w:val="001163E3"/>
    <w:rsid w:val="00126C3D"/>
    <w:rsid w:val="00127CC6"/>
    <w:rsid w:val="00131525"/>
    <w:rsid w:val="00135254"/>
    <w:rsid w:val="00137935"/>
    <w:rsid w:val="00137AC6"/>
    <w:rsid w:val="00140925"/>
    <w:rsid w:val="00142A35"/>
    <w:rsid w:val="001450EB"/>
    <w:rsid w:val="001471AF"/>
    <w:rsid w:val="00151C7D"/>
    <w:rsid w:val="00152189"/>
    <w:rsid w:val="0015532A"/>
    <w:rsid w:val="00156695"/>
    <w:rsid w:val="0016162D"/>
    <w:rsid w:val="00162121"/>
    <w:rsid w:val="00166DFC"/>
    <w:rsid w:val="00170229"/>
    <w:rsid w:val="00170A5D"/>
    <w:rsid w:val="00171656"/>
    <w:rsid w:val="00171AD4"/>
    <w:rsid w:val="00173E28"/>
    <w:rsid w:val="001754D5"/>
    <w:rsid w:val="001761C8"/>
    <w:rsid w:val="001918C1"/>
    <w:rsid w:val="001929B8"/>
    <w:rsid w:val="00193899"/>
    <w:rsid w:val="00193ACC"/>
    <w:rsid w:val="00194FFC"/>
    <w:rsid w:val="00196CD5"/>
    <w:rsid w:val="001971BF"/>
    <w:rsid w:val="001A235E"/>
    <w:rsid w:val="001A4E84"/>
    <w:rsid w:val="001B06F5"/>
    <w:rsid w:val="001B1059"/>
    <w:rsid w:val="001B105A"/>
    <w:rsid w:val="001B141F"/>
    <w:rsid w:val="001B1804"/>
    <w:rsid w:val="001B29F6"/>
    <w:rsid w:val="001B3068"/>
    <w:rsid w:val="001B4517"/>
    <w:rsid w:val="001B6761"/>
    <w:rsid w:val="001C3D22"/>
    <w:rsid w:val="001D0377"/>
    <w:rsid w:val="001D08A2"/>
    <w:rsid w:val="001D1508"/>
    <w:rsid w:val="001D1902"/>
    <w:rsid w:val="001D3B41"/>
    <w:rsid w:val="001D4411"/>
    <w:rsid w:val="001D4841"/>
    <w:rsid w:val="001D6996"/>
    <w:rsid w:val="001D74D6"/>
    <w:rsid w:val="001E3589"/>
    <w:rsid w:val="001E3B6C"/>
    <w:rsid w:val="001E4126"/>
    <w:rsid w:val="001E43FB"/>
    <w:rsid w:val="001E5E4C"/>
    <w:rsid w:val="001E7756"/>
    <w:rsid w:val="001E7EC6"/>
    <w:rsid w:val="001F0534"/>
    <w:rsid w:val="001F209E"/>
    <w:rsid w:val="001F581B"/>
    <w:rsid w:val="001F6CA2"/>
    <w:rsid w:val="002003EF"/>
    <w:rsid w:val="00200D32"/>
    <w:rsid w:val="00204478"/>
    <w:rsid w:val="00204EC1"/>
    <w:rsid w:val="00205CD1"/>
    <w:rsid w:val="00207507"/>
    <w:rsid w:val="002106AB"/>
    <w:rsid w:val="00212EE8"/>
    <w:rsid w:val="00213A8D"/>
    <w:rsid w:val="002140B7"/>
    <w:rsid w:val="0021459E"/>
    <w:rsid w:val="00217400"/>
    <w:rsid w:val="00220C98"/>
    <w:rsid w:val="00220FA8"/>
    <w:rsid w:val="00221B4D"/>
    <w:rsid w:val="0022352E"/>
    <w:rsid w:val="00232EDB"/>
    <w:rsid w:val="00235976"/>
    <w:rsid w:val="00236192"/>
    <w:rsid w:val="002463DE"/>
    <w:rsid w:val="0024798E"/>
    <w:rsid w:val="00254F67"/>
    <w:rsid w:val="002553FA"/>
    <w:rsid w:val="00264CF3"/>
    <w:rsid w:val="00264D6C"/>
    <w:rsid w:val="00271661"/>
    <w:rsid w:val="00274B72"/>
    <w:rsid w:val="00275349"/>
    <w:rsid w:val="00275A2D"/>
    <w:rsid w:val="00277EF7"/>
    <w:rsid w:val="00284BCB"/>
    <w:rsid w:val="002851A4"/>
    <w:rsid w:val="00291C77"/>
    <w:rsid w:val="00294B23"/>
    <w:rsid w:val="002978B7"/>
    <w:rsid w:val="00297CD7"/>
    <w:rsid w:val="002A0D22"/>
    <w:rsid w:val="002A66FA"/>
    <w:rsid w:val="002A6F9A"/>
    <w:rsid w:val="002A7358"/>
    <w:rsid w:val="002B020F"/>
    <w:rsid w:val="002B1B3E"/>
    <w:rsid w:val="002B1CC5"/>
    <w:rsid w:val="002B3436"/>
    <w:rsid w:val="002B5749"/>
    <w:rsid w:val="002B6578"/>
    <w:rsid w:val="002B65AC"/>
    <w:rsid w:val="002B7644"/>
    <w:rsid w:val="002C07CC"/>
    <w:rsid w:val="002C7596"/>
    <w:rsid w:val="002C7B29"/>
    <w:rsid w:val="002D081C"/>
    <w:rsid w:val="002D156F"/>
    <w:rsid w:val="002D1D07"/>
    <w:rsid w:val="002D1FC8"/>
    <w:rsid w:val="002D54D9"/>
    <w:rsid w:val="002E054F"/>
    <w:rsid w:val="002E0DB9"/>
    <w:rsid w:val="002E4284"/>
    <w:rsid w:val="002E70F4"/>
    <w:rsid w:val="002E71A5"/>
    <w:rsid w:val="002E7320"/>
    <w:rsid w:val="002F01BD"/>
    <w:rsid w:val="002F0551"/>
    <w:rsid w:val="002F2696"/>
    <w:rsid w:val="002F2E8D"/>
    <w:rsid w:val="002F49A2"/>
    <w:rsid w:val="002F5A90"/>
    <w:rsid w:val="002F60F9"/>
    <w:rsid w:val="002F7BB4"/>
    <w:rsid w:val="0030290A"/>
    <w:rsid w:val="00302F3C"/>
    <w:rsid w:val="00304967"/>
    <w:rsid w:val="00304DED"/>
    <w:rsid w:val="003077F6"/>
    <w:rsid w:val="00310954"/>
    <w:rsid w:val="003130FC"/>
    <w:rsid w:val="003149D5"/>
    <w:rsid w:val="00314B0F"/>
    <w:rsid w:val="00315F92"/>
    <w:rsid w:val="003165B7"/>
    <w:rsid w:val="0031663B"/>
    <w:rsid w:val="00317FDB"/>
    <w:rsid w:val="003235ED"/>
    <w:rsid w:val="00323D7E"/>
    <w:rsid w:val="00326973"/>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90E44"/>
    <w:rsid w:val="00390E95"/>
    <w:rsid w:val="003913AA"/>
    <w:rsid w:val="00392201"/>
    <w:rsid w:val="0039308F"/>
    <w:rsid w:val="00394622"/>
    <w:rsid w:val="00394B10"/>
    <w:rsid w:val="00395150"/>
    <w:rsid w:val="003A36B1"/>
    <w:rsid w:val="003A3C09"/>
    <w:rsid w:val="003A571C"/>
    <w:rsid w:val="003A7129"/>
    <w:rsid w:val="003B1DB5"/>
    <w:rsid w:val="003B4D02"/>
    <w:rsid w:val="003B64A9"/>
    <w:rsid w:val="003C1B9A"/>
    <w:rsid w:val="003C3ED1"/>
    <w:rsid w:val="003D1556"/>
    <w:rsid w:val="003D227E"/>
    <w:rsid w:val="003D2953"/>
    <w:rsid w:val="003D5BF3"/>
    <w:rsid w:val="003E17F8"/>
    <w:rsid w:val="003E2D13"/>
    <w:rsid w:val="003E37B0"/>
    <w:rsid w:val="003E4776"/>
    <w:rsid w:val="003E47DC"/>
    <w:rsid w:val="003E5459"/>
    <w:rsid w:val="003E6032"/>
    <w:rsid w:val="003E7A5F"/>
    <w:rsid w:val="003E7F2D"/>
    <w:rsid w:val="003F4225"/>
    <w:rsid w:val="003F5933"/>
    <w:rsid w:val="003F62E7"/>
    <w:rsid w:val="004077CE"/>
    <w:rsid w:val="00410AA8"/>
    <w:rsid w:val="00410F0F"/>
    <w:rsid w:val="00412A04"/>
    <w:rsid w:val="0041439F"/>
    <w:rsid w:val="00415894"/>
    <w:rsid w:val="00416550"/>
    <w:rsid w:val="00420C61"/>
    <w:rsid w:val="00421131"/>
    <w:rsid w:val="00421DA2"/>
    <w:rsid w:val="00423826"/>
    <w:rsid w:val="004238BE"/>
    <w:rsid w:val="00430414"/>
    <w:rsid w:val="00437F6F"/>
    <w:rsid w:val="00441699"/>
    <w:rsid w:val="00441B56"/>
    <w:rsid w:val="00443B26"/>
    <w:rsid w:val="004465EE"/>
    <w:rsid w:val="0044686A"/>
    <w:rsid w:val="0045666A"/>
    <w:rsid w:val="00456C9D"/>
    <w:rsid w:val="00457C2F"/>
    <w:rsid w:val="0046043C"/>
    <w:rsid w:val="00460C17"/>
    <w:rsid w:val="00461196"/>
    <w:rsid w:val="00461336"/>
    <w:rsid w:val="00462442"/>
    <w:rsid w:val="004626F5"/>
    <w:rsid w:val="00463BB6"/>
    <w:rsid w:val="00464A84"/>
    <w:rsid w:val="00464E07"/>
    <w:rsid w:val="004650A6"/>
    <w:rsid w:val="004666A7"/>
    <w:rsid w:val="00470459"/>
    <w:rsid w:val="00471C9B"/>
    <w:rsid w:val="004723CA"/>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4A3A"/>
    <w:rsid w:val="004A7EE1"/>
    <w:rsid w:val="004B0BA0"/>
    <w:rsid w:val="004B0DD5"/>
    <w:rsid w:val="004B1527"/>
    <w:rsid w:val="004B473A"/>
    <w:rsid w:val="004B7DC9"/>
    <w:rsid w:val="004C082C"/>
    <w:rsid w:val="004C30D0"/>
    <w:rsid w:val="004C4715"/>
    <w:rsid w:val="004D20D4"/>
    <w:rsid w:val="004D29D3"/>
    <w:rsid w:val="004D6C28"/>
    <w:rsid w:val="004D786A"/>
    <w:rsid w:val="004E13AB"/>
    <w:rsid w:val="004E31E9"/>
    <w:rsid w:val="004E3440"/>
    <w:rsid w:val="004E427D"/>
    <w:rsid w:val="004E52CF"/>
    <w:rsid w:val="004E6A5E"/>
    <w:rsid w:val="004E7D53"/>
    <w:rsid w:val="004F13CD"/>
    <w:rsid w:val="004F3EEE"/>
    <w:rsid w:val="004F6939"/>
    <w:rsid w:val="00503E9A"/>
    <w:rsid w:val="00504BB4"/>
    <w:rsid w:val="00504F44"/>
    <w:rsid w:val="005052A8"/>
    <w:rsid w:val="0050560F"/>
    <w:rsid w:val="005062D3"/>
    <w:rsid w:val="005062DE"/>
    <w:rsid w:val="00510B07"/>
    <w:rsid w:val="00512931"/>
    <w:rsid w:val="00513B9F"/>
    <w:rsid w:val="00515AB1"/>
    <w:rsid w:val="005175C0"/>
    <w:rsid w:val="00524A85"/>
    <w:rsid w:val="00525F9A"/>
    <w:rsid w:val="00531257"/>
    <w:rsid w:val="0053254D"/>
    <w:rsid w:val="00533739"/>
    <w:rsid w:val="00534ED5"/>
    <w:rsid w:val="00535AD2"/>
    <w:rsid w:val="00536626"/>
    <w:rsid w:val="005374C1"/>
    <w:rsid w:val="00540732"/>
    <w:rsid w:val="0054284A"/>
    <w:rsid w:val="00544FE7"/>
    <w:rsid w:val="005450F8"/>
    <w:rsid w:val="00546087"/>
    <w:rsid w:val="005511F8"/>
    <w:rsid w:val="00551D9E"/>
    <w:rsid w:val="00552F54"/>
    <w:rsid w:val="00554E30"/>
    <w:rsid w:val="00555587"/>
    <w:rsid w:val="00555588"/>
    <w:rsid w:val="00557330"/>
    <w:rsid w:val="00557799"/>
    <w:rsid w:val="005649A8"/>
    <w:rsid w:val="00564F8D"/>
    <w:rsid w:val="00565330"/>
    <w:rsid w:val="005653C0"/>
    <w:rsid w:val="005654B0"/>
    <w:rsid w:val="00565C35"/>
    <w:rsid w:val="00566B53"/>
    <w:rsid w:val="0056729B"/>
    <w:rsid w:val="0056785D"/>
    <w:rsid w:val="0057159D"/>
    <w:rsid w:val="00574083"/>
    <w:rsid w:val="00575A59"/>
    <w:rsid w:val="00580370"/>
    <w:rsid w:val="00583209"/>
    <w:rsid w:val="00584759"/>
    <w:rsid w:val="00584A4A"/>
    <w:rsid w:val="00584EBD"/>
    <w:rsid w:val="0059009E"/>
    <w:rsid w:val="0059027F"/>
    <w:rsid w:val="0059213A"/>
    <w:rsid w:val="00592470"/>
    <w:rsid w:val="0059292C"/>
    <w:rsid w:val="00594CFF"/>
    <w:rsid w:val="0059587F"/>
    <w:rsid w:val="00596709"/>
    <w:rsid w:val="00596A22"/>
    <w:rsid w:val="0059793B"/>
    <w:rsid w:val="005A0124"/>
    <w:rsid w:val="005A3485"/>
    <w:rsid w:val="005A560A"/>
    <w:rsid w:val="005A5817"/>
    <w:rsid w:val="005A6163"/>
    <w:rsid w:val="005A7E65"/>
    <w:rsid w:val="005B1696"/>
    <w:rsid w:val="005B2092"/>
    <w:rsid w:val="005B4D86"/>
    <w:rsid w:val="005B542A"/>
    <w:rsid w:val="005B565A"/>
    <w:rsid w:val="005B6BA8"/>
    <w:rsid w:val="005C2E65"/>
    <w:rsid w:val="005C43F4"/>
    <w:rsid w:val="005C47EE"/>
    <w:rsid w:val="005D00FF"/>
    <w:rsid w:val="005D0E17"/>
    <w:rsid w:val="005D3317"/>
    <w:rsid w:val="005D3BF2"/>
    <w:rsid w:val="005D4DD3"/>
    <w:rsid w:val="005D57E8"/>
    <w:rsid w:val="005D71B5"/>
    <w:rsid w:val="005E279B"/>
    <w:rsid w:val="005E55F9"/>
    <w:rsid w:val="005E68F7"/>
    <w:rsid w:val="005E6C9A"/>
    <w:rsid w:val="005F050D"/>
    <w:rsid w:val="005F06AD"/>
    <w:rsid w:val="005F1686"/>
    <w:rsid w:val="005F20D8"/>
    <w:rsid w:val="005F26F6"/>
    <w:rsid w:val="005F2F63"/>
    <w:rsid w:val="005F3300"/>
    <w:rsid w:val="005F396A"/>
    <w:rsid w:val="00600B3D"/>
    <w:rsid w:val="00600B63"/>
    <w:rsid w:val="00600D94"/>
    <w:rsid w:val="0060209B"/>
    <w:rsid w:val="0060481A"/>
    <w:rsid w:val="00606132"/>
    <w:rsid w:val="00606321"/>
    <w:rsid w:val="0060632C"/>
    <w:rsid w:val="00612AA5"/>
    <w:rsid w:val="00612D34"/>
    <w:rsid w:val="00613CA8"/>
    <w:rsid w:val="00614B32"/>
    <w:rsid w:val="00616245"/>
    <w:rsid w:val="006162A1"/>
    <w:rsid w:val="00616862"/>
    <w:rsid w:val="00624311"/>
    <w:rsid w:val="00624CFD"/>
    <w:rsid w:val="00624E24"/>
    <w:rsid w:val="0062615D"/>
    <w:rsid w:val="00626721"/>
    <w:rsid w:val="00631505"/>
    <w:rsid w:val="00634A78"/>
    <w:rsid w:val="00634BD4"/>
    <w:rsid w:val="00634C94"/>
    <w:rsid w:val="006369AB"/>
    <w:rsid w:val="00636E9A"/>
    <w:rsid w:val="00637643"/>
    <w:rsid w:val="0064331D"/>
    <w:rsid w:val="0064357F"/>
    <w:rsid w:val="00643B6B"/>
    <w:rsid w:val="00644E9E"/>
    <w:rsid w:val="0064788D"/>
    <w:rsid w:val="006506A7"/>
    <w:rsid w:val="00650841"/>
    <w:rsid w:val="0065118A"/>
    <w:rsid w:val="00654F5B"/>
    <w:rsid w:val="0065573B"/>
    <w:rsid w:val="006562A1"/>
    <w:rsid w:val="006629AE"/>
    <w:rsid w:val="00664812"/>
    <w:rsid w:val="0066670F"/>
    <w:rsid w:val="00666EE6"/>
    <w:rsid w:val="00670FCA"/>
    <w:rsid w:val="00671ACD"/>
    <w:rsid w:val="00671B72"/>
    <w:rsid w:val="00671C9A"/>
    <w:rsid w:val="0067257B"/>
    <w:rsid w:val="006753E3"/>
    <w:rsid w:val="00676912"/>
    <w:rsid w:val="00676CDF"/>
    <w:rsid w:val="00680666"/>
    <w:rsid w:val="006825D5"/>
    <w:rsid w:val="00685379"/>
    <w:rsid w:val="00686D5D"/>
    <w:rsid w:val="0068768D"/>
    <w:rsid w:val="00690339"/>
    <w:rsid w:val="00691158"/>
    <w:rsid w:val="00692F94"/>
    <w:rsid w:val="00695E5F"/>
    <w:rsid w:val="006976BE"/>
    <w:rsid w:val="006A32EA"/>
    <w:rsid w:val="006A4A6A"/>
    <w:rsid w:val="006A6342"/>
    <w:rsid w:val="006A63E7"/>
    <w:rsid w:val="006A6545"/>
    <w:rsid w:val="006B3A00"/>
    <w:rsid w:val="006B5412"/>
    <w:rsid w:val="006B6D2F"/>
    <w:rsid w:val="006B7A8E"/>
    <w:rsid w:val="006B7FED"/>
    <w:rsid w:val="006C3FDC"/>
    <w:rsid w:val="006C3FE9"/>
    <w:rsid w:val="006C4DA4"/>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752E"/>
    <w:rsid w:val="006F0A1F"/>
    <w:rsid w:val="006F177D"/>
    <w:rsid w:val="006F2533"/>
    <w:rsid w:val="006F2908"/>
    <w:rsid w:val="006F3555"/>
    <w:rsid w:val="006F47C7"/>
    <w:rsid w:val="006F4A36"/>
    <w:rsid w:val="006F4CFA"/>
    <w:rsid w:val="006F60AE"/>
    <w:rsid w:val="006F64EF"/>
    <w:rsid w:val="00700DB7"/>
    <w:rsid w:val="00701431"/>
    <w:rsid w:val="007020B6"/>
    <w:rsid w:val="00702E7C"/>
    <w:rsid w:val="007037D0"/>
    <w:rsid w:val="0070708A"/>
    <w:rsid w:val="00707888"/>
    <w:rsid w:val="00710250"/>
    <w:rsid w:val="00710B56"/>
    <w:rsid w:val="00710E1E"/>
    <w:rsid w:val="007111EF"/>
    <w:rsid w:val="0071243D"/>
    <w:rsid w:val="007200B2"/>
    <w:rsid w:val="00720ADD"/>
    <w:rsid w:val="00722699"/>
    <w:rsid w:val="007238B4"/>
    <w:rsid w:val="00724AD0"/>
    <w:rsid w:val="007259B1"/>
    <w:rsid w:val="0072768E"/>
    <w:rsid w:val="00731C69"/>
    <w:rsid w:val="00731D0D"/>
    <w:rsid w:val="007328AD"/>
    <w:rsid w:val="00733A48"/>
    <w:rsid w:val="00733ED5"/>
    <w:rsid w:val="0073495F"/>
    <w:rsid w:val="00734F17"/>
    <w:rsid w:val="00735FD5"/>
    <w:rsid w:val="007367AF"/>
    <w:rsid w:val="0073693F"/>
    <w:rsid w:val="00737C57"/>
    <w:rsid w:val="00737DCE"/>
    <w:rsid w:val="0074144C"/>
    <w:rsid w:val="007424DF"/>
    <w:rsid w:val="00745251"/>
    <w:rsid w:val="00746CBF"/>
    <w:rsid w:val="007471FC"/>
    <w:rsid w:val="00750D5D"/>
    <w:rsid w:val="00751373"/>
    <w:rsid w:val="00751C9D"/>
    <w:rsid w:val="00751CD4"/>
    <w:rsid w:val="00752B48"/>
    <w:rsid w:val="0075323E"/>
    <w:rsid w:val="00753D01"/>
    <w:rsid w:val="00757D68"/>
    <w:rsid w:val="0076096D"/>
    <w:rsid w:val="0076134F"/>
    <w:rsid w:val="007625C3"/>
    <w:rsid w:val="00765751"/>
    <w:rsid w:val="007658D8"/>
    <w:rsid w:val="00770272"/>
    <w:rsid w:val="00771B87"/>
    <w:rsid w:val="0077320A"/>
    <w:rsid w:val="007743B3"/>
    <w:rsid w:val="00774571"/>
    <w:rsid w:val="00776913"/>
    <w:rsid w:val="007801A1"/>
    <w:rsid w:val="007827EA"/>
    <w:rsid w:val="00783F3B"/>
    <w:rsid w:val="00784D63"/>
    <w:rsid w:val="007858FF"/>
    <w:rsid w:val="00786ECF"/>
    <w:rsid w:val="00787346"/>
    <w:rsid w:val="00791251"/>
    <w:rsid w:val="00792297"/>
    <w:rsid w:val="00793D94"/>
    <w:rsid w:val="00796492"/>
    <w:rsid w:val="007A130F"/>
    <w:rsid w:val="007A33B7"/>
    <w:rsid w:val="007A4052"/>
    <w:rsid w:val="007A61AC"/>
    <w:rsid w:val="007A64C3"/>
    <w:rsid w:val="007B21F0"/>
    <w:rsid w:val="007B358F"/>
    <w:rsid w:val="007B4472"/>
    <w:rsid w:val="007B49A9"/>
    <w:rsid w:val="007C0AC9"/>
    <w:rsid w:val="007C1D4B"/>
    <w:rsid w:val="007C1FEF"/>
    <w:rsid w:val="007C3A90"/>
    <w:rsid w:val="007C5E7D"/>
    <w:rsid w:val="007C756D"/>
    <w:rsid w:val="007D16EB"/>
    <w:rsid w:val="007D172A"/>
    <w:rsid w:val="007D286A"/>
    <w:rsid w:val="007D4390"/>
    <w:rsid w:val="007D4CF4"/>
    <w:rsid w:val="007E0AAB"/>
    <w:rsid w:val="007E4515"/>
    <w:rsid w:val="007E73FA"/>
    <w:rsid w:val="007F009F"/>
    <w:rsid w:val="007F109A"/>
    <w:rsid w:val="007F46DC"/>
    <w:rsid w:val="007F67D6"/>
    <w:rsid w:val="007F68AD"/>
    <w:rsid w:val="008007C7"/>
    <w:rsid w:val="008030BA"/>
    <w:rsid w:val="008067D6"/>
    <w:rsid w:val="00807D87"/>
    <w:rsid w:val="00810393"/>
    <w:rsid w:val="008109A1"/>
    <w:rsid w:val="00810D0D"/>
    <w:rsid w:val="00810E5E"/>
    <w:rsid w:val="008118BE"/>
    <w:rsid w:val="008127F4"/>
    <w:rsid w:val="00812E31"/>
    <w:rsid w:val="0081571B"/>
    <w:rsid w:val="00815F11"/>
    <w:rsid w:val="00817348"/>
    <w:rsid w:val="00817F04"/>
    <w:rsid w:val="008206E6"/>
    <w:rsid w:val="008213B6"/>
    <w:rsid w:val="00824A0F"/>
    <w:rsid w:val="00825C5E"/>
    <w:rsid w:val="008301C3"/>
    <w:rsid w:val="008307CF"/>
    <w:rsid w:val="0083252B"/>
    <w:rsid w:val="00834C03"/>
    <w:rsid w:val="008427DA"/>
    <w:rsid w:val="008427E3"/>
    <w:rsid w:val="00842D2A"/>
    <w:rsid w:val="00843830"/>
    <w:rsid w:val="00844085"/>
    <w:rsid w:val="008445C4"/>
    <w:rsid w:val="00844726"/>
    <w:rsid w:val="00844F7E"/>
    <w:rsid w:val="00845F5C"/>
    <w:rsid w:val="0084604A"/>
    <w:rsid w:val="00846C97"/>
    <w:rsid w:val="0085629B"/>
    <w:rsid w:val="00863EF2"/>
    <w:rsid w:val="0086524E"/>
    <w:rsid w:val="008662C7"/>
    <w:rsid w:val="008709B8"/>
    <w:rsid w:val="008774C2"/>
    <w:rsid w:val="00880E42"/>
    <w:rsid w:val="008905F4"/>
    <w:rsid w:val="008932A2"/>
    <w:rsid w:val="00893E92"/>
    <w:rsid w:val="00895787"/>
    <w:rsid w:val="00895794"/>
    <w:rsid w:val="008A13B4"/>
    <w:rsid w:val="008A1A8B"/>
    <w:rsid w:val="008A1E4E"/>
    <w:rsid w:val="008A27DC"/>
    <w:rsid w:val="008A2FDF"/>
    <w:rsid w:val="008A562D"/>
    <w:rsid w:val="008A5AAE"/>
    <w:rsid w:val="008A7E93"/>
    <w:rsid w:val="008B19B2"/>
    <w:rsid w:val="008B26BF"/>
    <w:rsid w:val="008B3716"/>
    <w:rsid w:val="008B449E"/>
    <w:rsid w:val="008B79F1"/>
    <w:rsid w:val="008C0696"/>
    <w:rsid w:val="008C3240"/>
    <w:rsid w:val="008C3EF3"/>
    <w:rsid w:val="008C55E4"/>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2036"/>
    <w:rsid w:val="0090209A"/>
    <w:rsid w:val="00902723"/>
    <w:rsid w:val="00905FB7"/>
    <w:rsid w:val="009105CE"/>
    <w:rsid w:val="00912077"/>
    <w:rsid w:val="00912DA6"/>
    <w:rsid w:val="00916D00"/>
    <w:rsid w:val="009242CB"/>
    <w:rsid w:val="009246F3"/>
    <w:rsid w:val="0093102B"/>
    <w:rsid w:val="00933935"/>
    <w:rsid w:val="00935716"/>
    <w:rsid w:val="00941A93"/>
    <w:rsid w:val="00943E06"/>
    <w:rsid w:val="00943E29"/>
    <w:rsid w:val="009461F4"/>
    <w:rsid w:val="00946F00"/>
    <w:rsid w:val="00950A81"/>
    <w:rsid w:val="00952B85"/>
    <w:rsid w:val="00953E4B"/>
    <w:rsid w:val="0095458B"/>
    <w:rsid w:val="0096050F"/>
    <w:rsid w:val="00964296"/>
    <w:rsid w:val="009648BE"/>
    <w:rsid w:val="00966C84"/>
    <w:rsid w:val="00967736"/>
    <w:rsid w:val="00967BD7"/>
    <w:rsid w:val="00972A41"/>
    <w:rsid w:val="009735FF"/>
    <w:rsid w:val="0097413F"/>
    <w:rsid w:val="009759E0"/>
    <w:rsid w:val="009772D5"/>
    <w:rsid w:val="0098038F"/>
    <w:rsid w:val="00980C7C"/>
    <w:rsid w:val="00980D35"/>
    <w:rsid w:val="00980DE8"/>
    <w:rsid w:val="00981DA4"/>
    <w:rsid w:val="00983C21"/>
    <w:rsid w:val="009854AC"/>
    <w:rsid w:val="00990528"/>
    <w:rsid w:val="00990B44"/>
    <w:rsid w:val="00991492"/>
    <w:rsid w:val="009924CC"/>
    <w:rsid w:val="00993E83"/>
    <w:rsid w:val="00994C1A"/>
    <w:rsid w:val="009951BD"/>
    <w:rsid w:val="0099688E"/>
    <w:rsid w:val="00996E47"/>
    <w:rsid w:val="009A0DCB"/>
    <w:rsid w:val="009A251E"/>
    <w:rsid w:val="009A429E"/>
    <w:rsid w:val="009A4345"/>
    <w:rsid w:val="009A45B7"/>
    <w:rsid w:val="009A6748"/>
    <w:rsid w:val="009A6952"/>
    <w:rsid w:val="009B1458"/>
    <w:rsid w:val="009B1C38"/>
    <w:rsid w:val="009B35B3"/>
    <w:rsid w:val="009B41D1"/>
    <w:rsid w:val="009C111E"/>
    <w:rsid w:val="009C35EC"/>
    <w:rsid w:val="009C6493"/>
    <w:rsid w:val="009D10FA"/>
    <w:rsid w:val="009D1ADB"/>
    <w:rsid w:val="009D3302"/>
    <w:rsid w:val="009D42F6"/>
    <w:rsid w:val="009D4BB2"/>
    <w:rsid w:val="009D6717"/>
    <w:rsid w:val="009E2B32"/>
    <w:rsid w:val="009E48D2"/>
    <w:rsid w:val="009E5C0B"/>
    <w:rsid w:val="009F0CB9"/>
    <w:rsid w:val="009F5037"/>
    <w:rsid w:val="009F5569"/>
    <w:rsid w:val="009F792E"/>
    <w:rsid w:val="00A0219F"/>
    <w:rsid w:val="00A039C5"/>
    <w:rsid w:val="00A03C24"/>
    <w:rsid w:val="00A052CB"/>
    <w:rsid w:val="00A11E03"/>
    <w:rsid w:val="00A124D8"/>
    <w:rsid w:val="00A14F0B"/>
    <w:rsid w:val="00A16D5C"/>
    <w:rsid w:val="00A17085"/>
    <w:rsid w:val="00A25853"/>
    <w:rsid w:val="00A35826"/>
    <w:rsid w:val="00A36429"/>
    <w:rsid w:val="00A36637"/>
    <w:rsid w:val="00A4258D"/>
    <w:rsid w:val="00A4394A"/>
    <w:rsid w:val="00A439F3"/>
    <w:rsid w:val="00A442BA"/>
    <w:rsid w:val="00A52DB7"/>
    <w:rsid w:val="00A53A1D"/>
    <w:rsid w:val="00A568DE"/>
    <w:rsid w:val="00A56B5D"/>
    <w:rsid w:val="00A56E03"/>
    <w:rsid w:val="00A57521"/>
    <w:rsid w:val="00A60A86"/>
    <w:rsid w:val="00A60DB2"/>
    <w:rsid w:val="00A60EB1"/>
    <w:rsid w:val="00A624F8"/>
    <w:rsid w:val="00A62D04"/>
    <w:rsid w:val="00A66D74"/>
    <w:rsid w:val="00A704CA"/>
    <w:rsid w:val="00A71A48"/>
    <w:rsid w:val="00A73DEC"/>
    <w:rsid w:val="00A763EB"/>
    <w:rsid w:val="00A77D91"/>
    <w:rsid w:val="00A80568"/>
    <w:rsid w:val="00A80EE4"/>
    <w:rsid w:val="00A81ABC"/>
    <w:rsid w:val="00A828EE"/>
    <w:rsid w:val="00A82F02"/>
    <w:rsid w:val="00A83ADF"/>
    <w:rsid w:val="00A866AF"/>
    <w:rsid w:val="00A87B3F"/>
    <w:rsid w:val="00A90A1C"/>
    <w:rsid w:val="00A9223D"/>
    <w:rsid w:val="00A923A7"/>
    <w:rsid w:val="00A97E16"/>
    <w:rsid w:val="00AA00A5"/>
    <w:rsid w:val="00AA04F5"/>
    <w:rsid w:val="00AA07CE"/>
    <w:rsid w:val="00AA31B8"/>
    <w:rsid w:val="00AA57C6"/>
    <w:rsid w:val="00AA5BA3"/>
    <w:rsid w:val="00AB0107"/>
    <w:rsid w:val="00AB0E7C"/>
    <w:rsid w:val="00AB4247"/>
    <w:rsid w:val="00AB7E75"/>
    <w:rsid w:val="00AC033A"/>
    <w:rsid w:val="00AC0BFC"/>
    <w:rsid w:val="00AC2556"/>
    <w:rsid w:val="00AC25DE"/>
    <w:rsid w:val="00AC35F5"/>
    <w:rsid w:val="00AC3776"/>
    <w:rsid w:val="00AC3F55"/>
    <w:rsid w:val="00AC6165"/>
    <w:rsid w:val="00AC7529"/>
    <w:rsid w:val="00AC77CC"/>
    <w:rsid w:val="00AD0A7F"/>
    <w:rsid w:val="00AD1110"/>
    <w:rsid w:val="00AD30FF"/>
    <w:rsid w:val="00AD50AE"/>
    <w:rsid w:val="00AE1F90"/>
    <w:rsid w:val="00AE2ADC"/>
    <w:rsid w:val="00AE3861"/>
    <w:rsid w:val="00AE58D5"/>
    <w:rsid w:val="00AE6C94"/>
    <w:rsid w:val="00AF0D0F"/>
    <w:rsid w:val="00AF1B57"/>
    <w:rsid w:val="00AF3706"/>
    <w:rsid w:val="00AF3F2F"/>
    <w:rsid w:val="00AF7595"/>
    <w:rsid w:val="00B0170B"/>
    <w:rsid w:val="00B02235"/>
    <w:rsid w:val="00B027BD"/>
    <w:rsid w:val="00B03517"/>
    <w:rsid w:val="00B0490D"/>
    <w:rsid w:val="00B07269"/>
    <w:rsid w:val="00B07D9E"/>
    <w:rsid w:val="00B12643"/>
    <w:rsid w:val="00B172C4"/>
    <w:rsid w:val="00B20515"/>
    <w:rsid w:val="00B21393"/>
    <w:rsid w:val="00B213B6"/>
    <w:rsid w:val="00B22553"/>
    <w:rsid w:val="00B233D9"/>
    <w:rsid w:val="00B2376C"/>
    <w:rsid w:val="00B2422D"/>
    <w:rsid w:val="00B26731"/>
    <w:rsid w:val="00B308A3"/>
    <w:rsid w:val="00B313F0"/>
    <w:rsid w:val="00B316E7"/>
    <w:rsid w:val="00B32394"/>
    <w:rsid w:val="00B3277D"/>
    <w:rsid w:val="00B34B06"/>
    <w:rsid w:val="00B34D5D"/>
    <w:rsid w:val="00B35606"/>
    <w:rsid w:val="00B35E39"/>
    <w:rsid w:val="00B367E5"/>
    <w:rsid w:val="00B37FBB"/>
    <w:rsid w:val="00B4097F"/>
    <w:rsid w:val="00B40E1D"/>
    <w:rsid w:val="00B5352F"/>
    <w:rsid w:val="00B5670A"/>
    <w:rsid w:val="00B567F0"/>
    <w:rsid w:val="00B609FF"/>
    <w:rsid w:val="00B60A63"/>
    <w:rsid w:val="00B62AD8"/>
    <w:rsid w:val="00B65A01"/>
    <w:rsid w:val="00B66829"/>
    <w:rsid w:val="00B66B14"/>
    <w:rsid w:val="00B67974"/>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B5B01"/>
    <w:rsid w:val="00BB7481"/>
    <w:rsid w:val="00BC2FFD"/>
    <w:rsid w:val="00BC4E0D"/>
    <w:rsid w:val="00BC71D3"/>
    <w:rsid w:val="00BD3A2B"/>
    <w:rsid w:val="00BD3E7C"/>
    <w:rsid w:val="00BD594F"/>
    <w:rsid w:val="00BD7968"/>
    <w:rsid w:val="00BE23BB"/>
    <w:rsid w:val="00BE3E98"/>
    <w:rsid w:val="00BE7009"/>
    <w:rsid w:val="00BE7103"/>
    <w:rsid w:val="00BF1F11"/>
    <w:rsid w:val="00BF2855"/>
    <w:rsid w:val="00BF2A43"/>
    <w:rsid w:val="00BF2D85"/>
    <w:rsid w:val="00BF4A19"/>
    <w:rsid w:val="00BF5419"/>
    <w:rsid w:val="00BF6E6A"/>
    <w:rsid w:val="00BF7D16"/>
    <w:rsid w:val="00C03EC4"/>
    <w:rsid w:val="00C10373"/>
    <w:rsid w:val="00C10687"/>
    <w:rsid w:val="00C12AFD"/>
    <w:rsid w:val="00C2053A"/>
    <w:rsid w:val="00C20541"/>
    <w:rsid w:val="00C230B6"/>
    <w:rsid w:val="00C23C45"/>
    <w:rsid w:val="00C24EE8"/>
    <w:rsid w:val="00C25421"/>
    <w:rsid w:val="00C30C21"/>
    <w:rsid w:val="00C36AFA"/>
    <w:rsid w:val="00C37583"/>
    <w:rsid w:val="00C37867"/>
    <w:rsid w:val="00C4094E"/>
    <w:rsid w:val="00C40BA9"/>
    <w:rsid w:val="00C42B12"/>
    <w:rsid w:val="00C4326F"/>
    <w:rsid w:val="00C4382F"/>
    <w:rsid w:val="00C455A1"/>
    <w:rsid w:val="00C46977"/>
    <w:rsid w:val="00C51679"/>
    <w:rsid w:val="00C51D73"/>
    <w:rsid w:val="00C6253D"/>
    <w:rsid w:val="00C64EBA"/>
    <w:rsid w:val="00C65339"/>
    <w:rsid w:val="00C669ED"/>
    <w:rsid w:val="00C67D58"/>
    <w:rsid w:val="00C67F07"/>
    <w:rsid w:val="00C72D06"/>
    <w:rsid w:val="00C730F6"/>
    <w:rsid w:val="00C73C0E"/>
    <w:rsid w:val="00C74D0F"/>
    <w:rsid w:val="00C76C47"/>
    <w:rsid w:val="00C77A7C"/>
    <w:rsid w:val="00C81E55"/>
    <w:rsid w:val="00C82C2A"/>
    <w:rsid w:val="00C83B8A"/>
    <w:rsid w:val="00C87041"/>
    <w:rsid w:val="00C914DB"/>
    <w:rsid w:val="00C91F31"/>
    <w:rsid w:val="00C9452E"/>
    <w:rsid w:val="00C94C29"/>
    <w:rsid w:val="00C9650A"/>
    <w:rsid w:val="00CA0284"/>
    <w:rsid w:val="00CA10F2"/>
    <w:rsid w:val="00CA324F"/>
    <w:rsid w:val="00CA4E9D"/>
    <w:rsid w:val="00CB0653"/>
    <w:rsid w:val="00CB2600"/>
    <w:rsid w:val="00CB27A1"/>
    <w:rsid w:val="00CB2C42"/>
    <w:rsid w:val="00CB55A2"/>
    <w:rsid w:val="00CB610B"/>
    <w:rsid w:val="00CB6E67"/>
    <w:rsid w:val="00CB76B4"/>
    <w:rsid w:val="00CC2B01"/>
    <w:rsid w:val="00CC2F61"/>
    <w:rsid w:val="00CC3639"/>
    <w:rsid w:val="00CC3FA9"/>
    <w:rsid w:val="00CC43E0"/>
    <w:rsid w:val="00CC54AF"/>
    <w:rsid w:val="00CC5B05"/>
    <w:rsid w:val="00CC752B"/>
    <w:rsid w:val="00CD0163"/>
    <w:rsid w:val="00CD244A"/>
    <w:rsid w:val="00CD2750"/>
    <w:rsid w:val="00CD3BA8"/>
    <w:rsid w:val="00CD3CF3"/>
    <w:rsid w:val="00CD40A5"/>
    <w:rsid w:val="00CD57F3"/>
    <w:rsid w:val="00CD5A45"/>
    <w:rsid w:val="00CD7246"/>
    <w:rsid w:val="00CE0734"/>
    <w:rsid w:val="00CE313A"/>
    <w:rsid w:val="00CE3CC6"/>
    <w:rsid w:val="00CE3F5F"/>
    <w:rsid w:val="00CE4F75"/>
    <w:rsid w:val="00CE5B91"/>
    <w:rsid w:val="00CF0540"/>
    <w:rsid w:val="00CF0AFB"/>
    <w:rsid w:val="00CF430B"/>
    <w:rsid w:val="00CF4AA1"/>
    <w:rsid w:val="00CF6E77"/>
    <w:rsid w:val="00D04D1A"/>
    <w:rsid w:val="00D05DE8"/>
    <w:rsid w:val="00D12039"/>
    <w:rsid w:val="00D12D22"/>
    <w:rsid w:val="00D15775"/>
    <w:rsid w:val="00D15892"/>
    <w:rsid w:val="00D17356"/>
    <w:rsid w:val="00D17C4A"/>
    <w:rsid w:val="00D2163D"/>
    <w:rsid w:val="00D226BE"/>
    <w:rsid w:val="00D22716"/>
    <w:rsid w:val="00D24302"/>
    <w:rsid w:val="00D26759"/>
    <w:rsid w:val="00D27B1E"/>
    <w:rsid w:val="00D309CC"/>
    <w:rsid w:val="00D32055"/>
    <w:rsid w:val="00D34D22"/>
    <w:rsid w:val="00D37B61"/>
    <w:rsid w:val="00D42430"/>
    <w:rsid w:val="00D4351B"/>
    <w:rsid w:val="00D45C02"/>
    <w:rsid w:val="00D46FDB"/>
    <w:rsid w:val="00D527FE"/>
    <w:rsid w:val="00D5402C"/>
    <w:rsid w:val="00D55886"/>
    <w:rsid w:val="00D57606"/>
    <w:rsid w:val="00D57932"/>
    <w:rsid w:val="00D602AB"/>
    <w:rsid w:val="00D60C77"/>
    <w:rsid w:val="00D6130D"/>
    <w:rsid w:val="00D613E2"/>
    <w:rsid w:val="00D613F9"/>
    <w:rsid w:val="00D61CD7"/>
    <w:rsid w:val="00D6551D"/>
    <w:rsid w:val="00D659BF"/>
    <w:rsid w:val="00D66F74"/>
    <w:rsid w:val="00D7061F"/>
    <w:rsid w:val="00D7262E"/>
    <w:rsid w:val="00D736B2"/>
    <w:rsid w:val="00D751E0"/>
    <w:rsid w:val="00D82CA0"/>
    <w:rsid w:val="00D85118"/>
    <w:rsid w:val="00D85F8C"/>
    <w:rsid w:val="00D91731"/>
    <w:rsid w:val="00D9287F"/>
    <w:rsid w:val="00D92F43"/>
    <w:rsid w:val="00D96A72"/>
    <w:rsid w:val="00DA0E32"/>
    <w:rsid w:val="00DA33BB"/>
    <w:rsid w:val="00DA529B"/>
    <w:rsid w:val="00DA577A"/>
    <w:rsid w:val="00DA7FDA"/>
    <w:rsid w:val="00DB1AC3"/>
    <w:rsid w:val="00DB5066"/>
    <w:rsid w:val="00DC06AE"/>
    <w:rsid w:val="00DC153D"/>
    <w:rsid w:val="00DC1D99"/>
    <w:rsid w:val="00DC2EF9"/>
    <w:rsid w:val="00DC349D"/>
    <w:rsid w:val="00DC606C"/>
    <w:rsid w:val="00DC6627"/>
    <w:rsid w:val="00DD01DC"/>
    <w:rsid w:val="00DD02F3"/>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6D00"/>
    <w:rsid w:val="00E108B2"/>
    <w:rsid w:val="00E10D44"/>
    <w:rsid w:val="00E10E4E"/>
    <w:rsid w:val="00E110FA"/>
    <w:rsid w:val="00E1249A"/>
    <w:rsid w:val="00E13024"/>
    <w:rsid w:val="00E1326A"/>
    <w:rsid w:val="00E153B1"/>
    <w:rsid w:val="00E203E3"/>
    <w:rsid w:val="00E205A4"/>
    <w:rsid w:val="00E21D8B"/>
    <w:rsid w:val="00E2338D"/>
    <w:rsid w:val="00E233BE"/>
    <w:rsid w:val="00E241DD"/>
    <w:rsid w:val="00E3088E"/>
    <w:rsid w:val="00E30A89"/>
    <w:rsid w:val="00E31257"/>
    <w:rsid w:val="00E410D0"/>
    <w:rsid w:val="00E413ED"/>
    <w:rsid w:val="00E42143"/>
    <w:rsid w:val="00E436EC"/>
    <w:rsid w:val="00E43A6E"/>
    <w:rsid w:val="00E45179"/>
    <w:rsid w:val="00E47CCB"/>
    <w:rsid w:val="00E53EC1"/>
    <w:rsid w:val="00E54C07"/>
    <w:rsid w:val="00E54E6B"/>
    <w:rsid w:val="00E54F28"/>
    <w:rsid w:val="00E55898"/>
    <w:rsid w:val="00E56774"/>
    <w:rsid w:val="00E60544"/>
    <w:rsid w:val="00E6394E"/>
    <w:rsid w:val="00E657E3"/>
    <w:rsid w:val="00E65AF7"/>
    <w:rsid w:val="00E718C8"/>
    <w:rsid w:val="00E71A5D"/>
    <w:rsid w:val="00E728A9"/>
    <w:rsid w:val="00E74727"/>
    <w:rsid w:val="00E82121"/>
    <w:rsid w:val="00E87B00"/>
    <w:rsid w:val="00E87CB7"/>
    <w:rsid w:val="00E93F71"/>
    <w:rsid w:val="00E95104"/>
    <w:rsid w:val="00E95CEE"/>
    <w:rsid w:val="00E96799"/>
    <w:rsid w:val="00EA3A0C"/>
    <w:rsid w:val="00EA6CB2"/>
    <w:rsid w:val="00EA6F1B"/>
    <w:rsid w:val="00EA70EE"/>
    <w:rsid w:val="00EA7125"/>
    <w:rsid w:val="00EB10CF"/>
    <w:rsid w:val="00EB307A"/>
    <w:rsid w:val="00EB454C"/>
    <w:rsid w:val="00EB5BBE"/>
    <w:rsid w:val="00EC2358"/>
    <w:rsid w:val="00EC4053"/>
    <w:rsid w:val="00EC7FA3"/>
    <w:rsid w:val="00ED1354"/>
    <w:rsid w:val="00ED4548"/>
    <w:rsid w:val="00ED4F32"/>
    <w:rsid w:val="00ED6C4A"/>
    <w:rsid w:val="00ED6EE9"/>
    <w:rsid w:val="00ED73EF"/>
    <w:rsid w:val="00ED7F39"/>
    <w:rsid w:val="00EE1A3A"/>
    <w:rsid w:val="00EE1D49"/>
    <w:rsid w:val="00EE2B13"/>
    <w:rsid w:val="00EE4CD0"/>
    <w:rsid w:val="00EE722A"/>
    <w:rsid w:val="00EF06E5"/>
    <w:rsid w:val="00EF16D5"/>
    <w:rsid w:val="00EF202A"/>
    <w:rsid w:val="00EF2F0B"/>
    <w:rsid w:val="00EF3F58"/>
    <w:rsid w:val="00EF5E4B"/>
    <w:rsid w:val="00EF778D"/>
    <w:rsid w:val="00EF77E0"/>
    <w:rsid w:val="00F00F07"/>
    <w:rsid w:val="00F0405F"/>
    <w:rsid w:val="00F05E49"/>
    <w:rsid w:val="00F06359"/>
    <w:rsid w:val="00F065C1"/>
    <w:rsid w:val="00F066A0"/>
    <w:rsid w:val="00F11437"/>
    <w:rsid w:val="00F114AF"/>
    <w:rsid w:val="00F140C6"/>
    <w:rsid w:val="00F17522"/>
    <w:rsid w:val="00F17557"/>
    <w:rsid w:val="00F23AC3"/>
    <w:rsid w:val="00F26F05"/>
    <w:rsid w:val="00F307E2"/>
    <w:rsid w:val="00F3111D"/>
    <w:rsid w:val="00F34065"/>
    <w:rsid w:val="00F36E5F"/>
    <w:rsid w:val="00F37816"/>
    <w:rsid w:val="00F4116B"/>
    <w:rsid w:val="00F423C2"/>
    <w:rsid w:val="00F42699"/>
    <w:rsid w:val="00F43AD7"/>
    <w:rsid w:val="00F5013F"/>
    <w:rsid w:val="00F5296D"/>
    <w:rsid w:val="00F5395A"/>
    <w:rsid w:val="00F566BD"/>
    <w:rsid w:val="00F571B9"/>
    <w:rsid w:val="00F576F2"/>
    <w:rsid w:val="00F6001E"/>
    <w:rsid w:val="00F63DF2"/>
    <w:rsid w:val="00F672F3"/>
    <w:rsid w:val="00F67C96"/>
    <w:rsid w:val="00F7088C"/>
    <w:rsid w:val="00F722B9"/>
    <w:rsid w:val="00F732CB"/>
    <w:rsid w:val="00F76719"/>
    <w:rsid w:val="00F80BB3"/>
    <w:rsid w:val="00F8126A"/>
    <w:rsid w:val="00F82982"/>
    <w:rsid w:val="00F83EE0"/>
    <w:rsid w:val="00F85339"/>
    <w:rsid w:val="00F91713"/>
    <w:rsid w:val="00F94BC9"/>
    <w:rsid w:val="00F9502C"/>
    <w:rsid w:val="00F97AF9"/>
    <w:rsid w:val="00FA058C"/>
    <w:rsid w:val="00FA265D"/>
    <w:rsid w:val="00FA4CAC"/>
    <w:rsid w:val="00FA56C6"/>
    <w:rsid w:val="00FA6654"/>
    <w:rsid w:val="00FB16E3"/>
    <w:rsid w:val="00FB2177"/>
    <w:rsid w:val="00FB3F35"/>
    <w:rsid w:val="00FB41ED"/>
    <w:rsid w:val="00FB4AED"/>
    <w:rsid w:val="00FB6789"/>
    <w:rsid w:val="00FC37A6"/>
    <w:rsid w:val="00FD1DB3"/>
    <w:rsid w:val="00FD29FA"/>
    <w:rsid w:val="00FD3EA3"/>
    <w:rsid w:val="00FE2781"/>
    <w:rsid w:val="00FE3119"/>
    <w:rsid w:val="00FE31FB"/>
    <w:rsid w:val="00FE3CBA"/>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hitehouse.gov/sites/default/files/microsites/ostp/NSTC/national_plan_for_civil_earth_observations_-_july_2014.pdf"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dx.doi.org/10.1175/JCLI-D-11-00571.1" TargetMode="External"/><Relationship Id="rId11" Type="http://schemas.openxmlformats.org/officeDocument/2006/relationships/hyperlink" Target="http://www.livingreviews.org/lrsp-2011-3" TargetMode="External"/><Relationship Id="rId12" Type="http://schemas.openxmlformats.org/officeDocument/2006/relationships/hyperlink" Target="http://dx.doi.org/10.1029/2004SW000084"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529</TotalTime>
  <Pages>43</Pages>
  <Words>8915</Words>
  <Characters>50817</Characters>
  <Application>Microsoft Macintosh Word</Application>
  <DocSecurity>0</DocSecurity>
  <Lines>423</Lines>
  <Paragraphs>119</Paragraphs>
  <ScaleCrop>false</ScaleCrop>
  <Company>University of Colorado</Company>
  <LinksUpToDate>false</LinksUpToDate>
  <CharactersWithSpaces>59613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283</cp:revision>
  <cp:lastPrinted>2015-03-06T16:04:00Z</cp:lastPrinted>
  <dcterms:created xsi:type="dcterms:W3CDTF">2015-03-28T03:51:00Z</dcterms:created>
  <dcterms:modified xsi:type="dcterms:W3CDTF">2015-04-28T18:18:00Z</dcterms:modified>
</cp:coreProperties>
</file>