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r w:rsidRPr="006F2533">
        <w:t xml:space="preserve">2. </w:t>
      </w:r>
      <w:r w:rsidRPr="006F2533">
        <w:rPr>
          <w:i/>
        </w:rPr>
        <w:t>Space Science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7CA837CD"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3168EC">
        <w:t xml:space="preserve">and for </w:t>
      </w:r>
      <w:r w:rsidR="00AE3861">
        <w:t>user</w:t>
      </w:r>
      <w:r w:rsidR="003168EC">
        <w:t xml:space="preserve"> groups </w:t>
      </w:r>
      <w:r w:rsidR="00AE3861">
        <w:t>spanning climate modeling</w:t>
      </w:r>
      <w:r w:rsidR="00594CFF">
        <w:t>,</w:t>
      </w:r>
      <w:r w:rsidR="00AE3861">
        <w:t xml:space="preserve"> </w:t>
      </w:r>
      <w:r w:rsidR="00594CFF">
        <w:t xml:space="preserve">remote sensing, </w:t>
      </w:r>
      <w:r w:rsidR="00502DB3">
        <w:t xml:space="preserve">and </w:t>
      </w:r>
      <w:r w:rsidR="00AE3861">
        <w:t>natural resource and renewable energy industries</w:t>
      </w:r>
      <w:r w:rsidR="00A624F8">
        <w:t xml:space="preserve">.  The </w:t>
      </w:r>
      <w:r w:rsidR="005F2F63">
        <w:t>data record</w:t>
      </w:r>
      <w:r w:rsidR="00AE3861">
        <w:t xml:space="preserve">, jointly developed by the University of Colorado </w:t>
      </w:r>
      <w:r w:rsidR="00502DB3">
        <w:t xml:space="preserve">at </w:t>
      </w:r>
      <w:r w:rsidR="00AE3861">
        <w:t xml:space="preserve">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solar irradiance model</w:t>
      </w:r>
      <w:r w:rsidR="003168EC">
        <w:t>s</w:t>
      </w:r>
      <w:r w:rsidR="00AE3861">
        <w:t xml:space="preserve"> that </w:t>
      </w:r>
      <w:r w:rsidR="00951904">
        <w:t>determine</w:t>
      </w:r>
      <w:r w:rsidR="00EB5BBE">
        <w:t xml:space="preserve">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502DB3">
        <w:t xml:space="preserve">the </w:t>
      </w:r>
      <w:r w:rsidR="00AE3861">
        <w:t xml:space="preserve">proxy Mg </w:t>
      </w:r>
      <w:r w:rsidR="00EE2AC9">
        <w:t xml:space="preserve">II index </w:t>
      </w:r>
      <w:r w:rsidR="00502DB3">
        <w:t xml:space="preserve">and sunspot area indices </w:t>
      </w:r>
      <w:r w:rsidR="005F2F63">
        <w:t>against the approximately decade-long solar irradiance measurements of the S</w:t>
      </w:r>
      <w:r w:rsidR="00B40E1D">
        <w:t>O</w:t>
      </w:r>
      <w:r w:rsidR="005F2F63">
        <w:t>lar Radiation and Climate Experiment (SORCE)</w:t>
      </w:r>
      <w:r w:rsidR="00EB5BBE">
        <w:t xml:space="preserve">. </w:t>
      </w:r>
      <w:r w:rsidR="003E17F8">
        <w:t>To promote long-term data usag</w:t>
      </w:r>
      <w:r w:rsidR="001B6761">
        <w:t xml:space="preserve">e and sharing </w:t>
      </w:r>
      <w:r w:rsidR="003168EC">
        <w:t>for a broad range of users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 xml:space="preserve">at NOAA’s </w:t>
      </w:r>
      <w:r w:rsidR="00EF2553">
        <w:t>National Centers for Environmental Information (NCEI)</w:t>
      </w:r>
      <w:r w:rsidR="001B6761">
        <w:t xml:space="preserve">.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02382A79" w:rsidR="00700DB7" w:rsidRPr="00700DB7" w:rsidRDefault="00C76C47" w:rsidP="004A4A3A">
      <w:pPr>
        <w:spacing w:before="240" w:line="480" w:lineRule="auto"/>
        <w:contextualSpacing/>
      </w:pPr>
      <w:r>
        <w:t xml:space="preserve">     </w:t>
      </w:r>
      <w:r w:rsidR="00700DB7">
        <w:t>We describe a solar irradiance climate data record</w:t>
      </w:r>
      <w:r w:rsidR="003168EC">
        <w:t xml:space="preserve"> </w:t>
      </w:r>
      <w:r w:rsidR="00700DB7">
        <w:t xml:space="preserve">of </w:t>
      </w:r>
      <w:r w:rsidR="0077320A">
        <w:t xml:space="preserve">daily </w:t>
      </w:r>
      <w:r w:rsidR="003168EC">
        <w:t xml:space="preserve">and monthly </w:t>
      </w:r>
      <w:r w:rsidR="00700DB7">
        <w:t>solar</w:t>
      </w:r>
      <w:r w:rsidR="0077320A">
        <w:t xml:space="preserve"> irradiance </w:t>
      </w:r>
      <w:r w:rsidR="00FC5490">
        <w:t xml:space="preserve">values </w:t>
      </w:r>
      <w:r w:rsidR="000C2F9F">
        <w:t xml:space="preserve">from 1882 to the present, </w:t>
      </w:r>
      <w:r w:rsidR="003168EC">
        <w:t>and annual values</w:t>
      </w:r>
      <w:r w:rsidR="00700DB7">
        <w:t xml:space="preserve"> since 1610</w:t>
      </w:r>
      <w:r w:rsidR="003168EC">
        <w:t xml:space="preserve">, </w:t>
      </w:r>
      <w:r w:rsidR="00FC5490">
        <w:t xml:space="preserve">sustained </w:t>
      </w:r>
      <w:r w:rsidR="00026F70">
        <w:t>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54163E52"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CF17B1">
        <w:t xml:space="preserve"> </w:t>
      </w:r>
      <w:r w:rsidR="002A19BA">
        <w:t>atmosphere</w:t>
      </w:r>
      <w:r w:rsidR="00CF17B1">
        <w:t xml:space="preserve"> </w:t>
      </w:r>
      <w:r w:rsidR="0050560F">
        <w:t>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w:t>
      </w:r>
      <w:r w:rsidR="00CF17B1">
        <w:t xml:space="preserve">visible </w:t>
      </w:r>
      <w:r w:rsidR="005D71B5">
        <w:t xml:space="preserve">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w:t>
      </w:r>
      <w:r w:rsidR="00CF17B1">
        <w:t xml:space="preserve">upwelling energy </w:t>
      </w:r>
      <w:r w:rsidR="005175C0">
        <w:t xml:space="preserve">from the </w:t>
      </w:r>
      <w:r w:rsidR="005D71B5">
        <w:t>convection zone below. T</w:t>
      </w:r>
      <w:r w:rsidR="008206E6">
        <w:t>he spots</w:t>
      </w:r>
      <w:r w:rsidR="005D71B5">
        <w:t xml:space="preserve"> </w:t>
      </w:r>
      <w:r w:rsidR="008206E6">
        <w:t>appear d</w:t>
      </w:r>
      <w:r w:rsidR="00464550">
        <w:t xml:space="preserve">ark because they are </w:t>
      </w:r>
      <w:r w:rsidR="008206E6">
        <w:t>cooler than the surrounding photosphere</w:t>
      </w:r>
      <w:r w:rsidR="00967BD7">
        <w:t xml:space="preserve"> (</w:t>
      </w:r>
      <w:r w:rsidR="006C3FDC">
        <w:t xml:space="preserve">e.g., </w:t>
      </w:r>
      <w:r w:rsidR="000C2F9F">
        <w:t>Rempel and Schlichenmaier</w:t>
      </w:r>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815094">
        <w:t>B</w:t>
      </w:r>
      <w:r w:rsidR="005D71B5">
        <w:t>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646D7015"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464550">
        <w:t>in</w:t>
      </w:r>
      <w:r w:rsidR="001A4E84">
        <w:t xml:space="preserve"> all</w:t>
      </w:r>
      <w:r w:rsidR="00952B85">
        <w:t xml:space="preserve"> bright faculae (and plage) and </w:t>
      </w:r>
      <w:r w:rsidR="00F36E5F">
        <w:t xml:space="preserve">emission </w:t>
      </w:r>
      <w:r w:rsidR="00A10C00">
        <w:t>reduction</w:t>
      </w:r>
      <w:r w:rsidR="00F36E5F">
        <w:t xml:space="preserve"> </w:t>
      </w:r>
      <w:r w:rsidR="00464550">
        <w:t>in</w:t>
      </w:r>
      <w:r w:rsidR="001A4E84">
        <w:t xml:space="preserve">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Solanki and Unruh 1998)</w:t>
      </w:r>
      <w:r w:rsidR="008662C7">
        <w:t xml:space="preserve"> </w:t>
      </w:r>
      <w:r w:rsidR="00A36429">
        <w:t xml:space="preserve">indicate that the </w:t>
      </w:r>
      <w:r w:rsidR="00D85A22">
        <w:t xml:space="preserve">irradiance </w:t>
      </w:r>
      <w:r w:rsidR="00A36429">
        <w:t xml:space="preserve">spectrum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r w:rsidR="00CB7890">
        <w:t xml:space="preserve"> Figure 3 shows the modeled time series of S</w:t>
      </w:r>
      <w:r w:rsidR="00CB7890" w:rsidRPr="00275349">
        <w:t xml:space="preserve">SI </w:t>
      </w:r>
      <w:r w:rsidR="00CB7890">
        <w:t xml:space="preserve">from </w:t>
      </w:r>
      <w:r w:rsidR="00CB7890" w:rsidRPr="00275349">
        <w:t>1978 to 2014</w:t>
      </w:r>
      <w:r w:rsidR="00CB7890">
        <w:t>; the SSI has been binned into four broad wavelength bands spanning the ultraviolet to the near infrared.</w:t>
      </w:r>
    </w:p>
    <w:p w14:paraId="2C13F060" w14:textId="65D0A34F"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r w:rsidR="00ED6C4A" w:rsidRPr="00074DD9">
        <w:t>Trenberth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the Earth-atmosphere system </w:t>
      </w:r>
      <w:r w:rsidR="00C52BDC">
        <w:t xml:space="preserve">emits to space </w:t>
      </w:r>
      <w:r w:rsidR="00787346">
        <w:t xml:space="preserve">(at infrared wavelengths) defines </w:t>
      </w:r>
      <w:r w:rsidR="00504F44">
        <w:t xml:space="preserve">the </w:t>
      </w:r>
      <w:r w:rsidR="00787346">
        <w:t>Earth’</w:t>
      </w:r>
      <w:r w:rsidR="00AB7E75">
        <w:t>s radiation budget</w:t>
      </w:r>
      <w:r w:rsidR="00C52BDC">
        <w:t xml:space="preserve"> (Loeb et al. 2009)</w:t>
      </w:r>
      <w:r w:rsidR="00AB7E75">
        <w:t xml:space="preserve">.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r w:rsidR="00943E29" w:rsidRPr="00074DD9">
        <w:t>Kratz et al</w:t>
      </w:r>
      <w:r w:rsidR="00074DD9">
        <w:t>. 2014,</w:t>
      </w:r>
      <w:r w:rsidR="00943E29">
        <w:t xml:space="preserve"> </w:t>
      </w:r>
      <w:r w:rsidR="008905F4" w:rsidRPr="00362052">
        <w:t>Bojinski et al</w:t>
      </w:r>
      <w:r w:rsidR="00074DD9" w:rsidRPr="00362052">
        <w:t>.</w:t>
      </w:r>
      <w:r w:rsidR="008905F4">
        <w:t xml:space="preserve"> 2014</w:t>
      </w:r>
      <w:r w:rsidR="00074DD9">
        <w:t>,</w:t>
      </w:r>
      <w:r w:rsidR="005F06AD">
        <w:t xml:space="preserve"> </w:t>
      </w:r>
      <w:r w:rsidR="005F06AD" w:rsidRPr="00362052">
        <w:t xml:space="preserve">Holdren </w:t>
      </w:r>
      <w:r w:rsidR="005F06AD">
        <w:t>2014</w:t>
      </w:r>
      <w:r w:rsidR="00362052">
        <w:t>)</w:t>
      </w:r>
      <w:r w:rsidR="006F0A1F">
        <w:t>.</w:t>
      </w:r>
    </w:p>
    <w:p w14:paraId="4E4BE563" w14:textId="1690E36E"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Bates and Privette</w:t>
      </w:r>
      <w:r w:rsidR="00825C5E">
        <w:t xml:space="preserve"> 2012)</w:t>
      </w:r>
      <w:r w:rsidR="00E205A4">
        <w:t>.</w:t>
      </w:r>
      <w:r w:rsidR="006A3E9A">
        <w:t xml:space="preserve"> The </w:t>
      </w:r>
      <w:r w:rsidR="004B2B9B">
        <w:t>maturity matrix establishes the transition from basic research to quality-controlled, routine</w:t>
      </w:r>
      <w:r w:rsidR="003C19F3">
        <w:t xml:space="preserve">ly generated data </w:t>
      </w:r>
      <w:r w:rsidR="003C77B2">
        <w:t>in</w:t>
      </w:r>
      <w:r w:rsidR="004B2B9B">
        <w:t xml:space="preserve">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w:t>
      </w:r>
      <w:r w:rsidR="00893BB9">
        <w:t>ibility</w:t>
      </w:r>
      <w:r w:rsidR="004B2B9B">
        <w:t xml:space="preserve"> to data and code, and utility to a broad user community (</w:t>
      </w:r>
      <w:r w:rsidR="004B2B9B" w:rsidRPr="00825C5E">
        <w:t>Bates and Privette</w:t>
      </w:r>
      <w:r w:rsidR="004B2B9B">
        <w:t xml:space="preserve"> 2012).</w:t>
      </w:r>
    </w:p>
    <w:p w14:paraId="2AE7B421" w14:textId="6AF8FBFE"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AE385A">
        <w:t>This motivates the</w:t>
      </w:r>
      <w:r w:rsidR="000A3066" w:rsidRPr="000A3066">
        <w:t xml:space="preserve"> </w:t>
      </w:r>
      <w:r w:rsidR="000A3066">
        <w:t xml:space="preserve">use </w:t>
      </w:r>
      <w:r w:rsidR="00AE385A">
        <w:t xml:space="preserve">of </w:t>
      </w:r>
      <w:r w:rsidR="000A3066">
        <w:t>solar irradiance variability model</w:t>
      </w:r>
      <w:r w:rsidR="00AE385A">
        <w:t>s</w:t>
      </w:r>
      <w:r w:rsidR="000A3066">
        <w:t xml:space="preserve"> to </w:t>
      </w:r>
      <w:r w:rsidR="00AE385A">
        <w:t>constrain</w:t>
      </w:r>
      <w:r w:rsidR="000A3066">
        <w:t xml:space="preserve"> and interpolate the measurement record and to provide </w:t>
      </w:r>
      <w:r w:rsidR="00AE385A">
        <w:t xml:space="preserve">past and future </w:t>
      </w:r>
      <w:r w:rsidR="000A3066">
        <w:t xml:space="preserve">irradiance variability estimates.  We present </w:t>
      </w:r>
      <w:r w:rsidR="00AE385A">
        <w:t>new</w:t>
      </w:r>
      <w:r w:rsidR="008A1A8B">
        <w:t xml:space="preserve"> version</w:t>
      </w:r>
      <w:r w:rsidR="00AE385A">
        <w:t>s</w:t>
      </w:r>
      <w:r w:rsidR="008A1A8B">
        <w:t xml:space="preserve">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40CF5FF3"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AE385A">
        <w:t>aspects</w:t>
      </w:r>
      <w:r w:rsidR="00564F8D">
        <w:t xml:space="preserve">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0C6BBBE3" w:rsidR="00AC77CC" w:rsidRPr="00137AC6" w:rsidRDefault="000D18D3" w:rsidP="008E0E2A">
      <w:pPr>
        <w:spacing w:line="480" w:lineRule="auto"/>
        <w:ind w:firstLine="360"/>
        <w:contextualSpacing/>
      </w:pPr>
      <w:r>
        <w:t>The</w:t>
      </w:r>
      <w:r w:rsidR="00AC77CC" w:rsidRPr="00AC77CC">
        <w:t xml:space="preserve"> calculation of total solar irradiance, </w:t>
      </w:r>
      <w:r w:rsidR="00AC77CC" w:rsidRPr="00EF16D5">
        <w:rPr>
          <w:i/>
        </w:rPr>
        <w:t>T(t)</w:t>
      </w:r>
      <w:r w:rsidR="00AC77CC" w:rsidRPr="00AC77CC">
        <w:t xml:space="preserve">, and solar spectral irradiance, </w:t>
      </w:r>
      <w:r w:rsidR="00AC77CC" w:rsidRPr="00EF16D5">
        <w:rPr>
          <w:i/>
        </w:rPr>
        <w:t>I(λ,t)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r w:rsidR="00135254" w:rsidRPr="00EF16D5">
        <w:rPr>
          <w:i/>
        </w:rPr>
        <w:t>I</w:t>
      </w:r>
      <w:r w:rsidR="00135254" w:rsidRPr="00EF16D5">
        <w:rPr>
          <w:i/>
          <w:vertAlign w:val="subscript"/>
        </w:rPr>
        <w:t>Q</w:t>
      </w:r>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r w:rsidR="00AC77CC" w:rsidRPr="00A14F0B">
        <w:rPr>
          <w:i/>
        </w:rPr>
        <w:t>λ,t</w:t>
      </w:r>
      <w:r w:rsidR="00AC77CC">
        <w:t xml:space="preserve">) and </w:t>
      </w:r>
      <w:r w:rsidR="00AC77CC" w:rsidRPr="00A14F0B">
        <w:rPr>
          <w:i/>
        </w:rPr>
        <w:t>∆I</w:t>
      </w:r>
      <w:r w:rsidR="00AC77CC" w:rsidRPr="00A14F0B">
        <w:rPr>
          <w:i/>
          <w:vertAlign w:val="subscript"/>
        </w:rPr>
        <w:t>S</w:t>
      </w:r>
      <w:r w:rsidR="00135254">
        <w:t>(</w:t>
      </w:r>
      <w:r w:rsidR="00135254" w:rsidRPr="00A14F0B">
        <w:rPr>
          <w:i/>
        </w:rPr>
        <w:t>λ,t</w:t>
      </w:r>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A32377">
        <w:t xml:space="preserve">respective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r w:rsidR="001D3B41" w:rsidRPr="009E48D2">
        <w:rPr>
          <w:i/>
          <w:color w:val="000000"/>
        </w:rPr>
        <w:t>F(t)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70F6AC5B"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r w:rsidR="004B0BA0">
        <w:t xml:space="preserve">SOlar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For wavelengths less than 300 nm, the spectrum is that of the Whole H</w:t>
      </w:r>
      <w:r w:rsidR="00634C94">
        <w:t xml:space="preserve">eliosphere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w:t>
      </w:r>
      <w:commentRangeStart w:id="0"/>
      <w:r w:rsidR="00680666">
        <w:t>1000</w:t>
      </w:r>
      <w:commentRangeEnd w:id="0"/>
      <w:r w:rsidR="006E7AE0">
        <w:rPr>
          <w:rStyle w:val="CommentReference"/>
        </w:rPr>
        <w:commentReference w:id="0"/>
      </w:r>
      <w:r w:rsidR="00680666">
        <w:t xml:space="preserve"> nm, the spectral </w:t>
      </w:r>
      <w:r w:rsidR="0073794D">
        <w:t xml:space="preserve">irradiance is that reported from measurements made by the SOLar SPECtrum (SOLSPEC) instrument on the ATLAS 1 space shuttle mission </w:t>
      </w:r>
      <w:r w:rsidR="00B567F0">
        <w:t>(Thu</w:t>
      </w:r>
      <w:r w:rsidR="0059027F">
        <w:t>i</w:t>
      </w:r>
      <w:r w:rsidR="00B567F0">
        <w:t>llier et al.</w:t>
      </w:r>
      <w:r w:rsidR="00044216">
        <w:t xml:space="preserve"> 1998</w:t>
      </w:r>
      <w:r w:rsidR="00680666">
        <w:t>)</w:t>
      </w:r>
      <w:r w:rsidR="0073794D">
        <w:t xml:space="preserve"> constrained to match the overall spectral shape of the WHI reference spectrum.</w:t>
      </w:r>
      <w:r w:rsidR="00680666">
        <w:t xml:space="preserve"> At longer wavelengths,</w:t>
      </w:r>
      <w:r w:rsidR="00770272">
        <w:t xml:space="preserve"> the spectral </w:t>
      </w:r>
      <w:r w:rsidR="00104B62">
        <w:t>irradiance</w:t>
      </w:r>
      <w:r w:rsidR="00770272">
        <w:t xml:space="preserve"> is from </w:t>
      </w:r>
      <w:r w:rsidR="00680666">
        <w:t>SORCE SIM measurements between 1000 and 24</w:t>
      </w:r>
      <w:r w:rsidR="00044216">
        <w:t>00 nm and from the Kurucz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7E313A1E"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3E201D">
        <w:t xml:space="preserve"> the </w:t>
      </w:r>
      <w:r w:rsidR="009C6493">
        <w:t>observations</w:t>
      </w:r>
      <w:r w:rsidR="003E201D">
        <w:t>,</w:t>
      </w:r>
      <w:r w:rsidR="009C6493">
        <w:t xml:space="preserve"> at variable spectral resolution</w:t>
      </w:r>
      <w:r w:rsidR="003E201D">
        <w:t>,</w:t>
      </w:r>
      <w:r w:rsidR="009C6493">
        <w:t xml:space="preserve"> </w:t>
      </w:r>
      <w:r w:rsidR="004810E2">
        <w:t xml:space="preserve">are </w:t>
      </w:r>
      <w:r w:rsidR="00CC20FF">
        <w:t>from</w:t>
      </w:r>
      <w:r w:rsidR="009C6493">
        <w:t xml:space="preserve"> </w:t>
      </w:r>
      <w:r w:rsidR="002F60F9">
        <w:t>the SOLar STellar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CC20FF">
        <w:t>from</w:t>
      </w:r>
      <w:r w:rsidR="009C6493">
        <w:t xml:space="preserve">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4E1DE1AB"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 xml:space="preserve">than </w:t>
      </w:r>
      <w:r w:rsidR="00236D0F">
        <w:t>is</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DeLand</w:t>
      </w:r>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015640">
        <w:t>minimal</w:t>
      </w:r>
      <w:r w:rsidR="003B6B79">
        <w:t>, especially</w:t>
      </w:r>
      <w:r w:rsidR="00015640">
        <w:t xml:space="preserve"> </w:t>
      </w:r>
      <w:r w:rsidR="004B1EAD">
        <w:t xml:space="preserve">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4C209AC" w:rsidR="006D212A" w:rsidRDefault="00F672F3" w:rsidP="00583209">
      <w:pPr>
        <w:spacing w:line="480" w:lineRule="auto"/>
        <w:ind w:firstLine="450"/>
        <w:contextualSpacing/>
      </w:pPr>
      <w:r>
        <w:t xml:space="preserve">However, </w:t>
      </w:r>
      <w:r w:rsidR="006247BB">
        <w:t xml:space="preserve">regression coefficients of models developed from detrended SSI time series differ somewhat from those developed from direct (i.e. not detrended) SSI observations. </w:t>
      </w:r>
      <w:r w:rsidR="00BD410C">
        <w:t xml:space="preserve"> This is due in part</w:t>
      </w:r>
      <w:r w:rsidR="006247BB">
        <w:t xml:space="preserve"> to the smaller </w:t>
      </w:r>
      <w:r w:rsidR="006D212A">
        <w:t xml:space="preserve">range of facular variability in the detrended time series </w:t>
      </w:r>
      <w:r w:rsidR="006247BB">
        <w:t xml:space="preserve">than during the solar cycle, and in part to the </w:t>
      </w:r>
      <w:r w:rsidR="006D212A">
        <w:t>“imperfect” natu</w:t>
      </w:r>
      <w:r w:rsidR="00CB2C42">
        <w:t>res of the facular brightening and sunspot darkening</w:t>
      </w:r>
      <w:r w:rsidR="006D212A">
        <w:t xml:space="preserve"> indices</w:t>
      </w:r>
      <w:r w:rsidR="006247BB">
        <w:t xml:space="preserve"> in representing the true sources of irradiance variability</w:t>
      </w:r>
      <w:r w:rsidR="006D212A">
        <w:t xml:space="preserve">. </w:t>
      </w:r>
      <w:r w:rsidR="00583209">
        <w:t xml:space="preserve">To </w:t>
      </w:r>
      <w:r w:rsidR="006247BB">
        <w:t>accoun</w:t>
      </w:r>
      <w:r w:rsidR="00583209">
        <w:t>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w:t>
      </w:r>
      <w:r w:rsidR="006247BB">
        <w:t xml:space="preserve">using </w:t>
      </w:r>
      <w:r w:rsidR="006D212A">
        <w:t xml:space="preserve">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w:t>
      </w:r>
      <w:r w:rsidR="006247BB">
        <w:t xml:space="preserve">numerically </w:t>
      </w:r>
      <w:r w:rsidR="00670FCA">
        <w:t>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 xml:space="preserve">they equal their </w:t>
      </w:r>
      <w:r w:rsidR="006247BB">
        <w:t xml:space="preserve">respective </w:t>
      </w:r>
      <w:r w:rsidR="00CB76B4">
        <w:t>total solar irradiance</w:t>
      </w:r>
      <w:r w:rsidR="006247BB">
        <w:t xml:space="preserve"> counterparts</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6A934B12" w:rsidR="00BC2FFD" w:rsidRDefault="00950A81" w:rsidP="009B35B3">
      <w:pPr>
        <w:spacing w:line="480" w:lineRule="auto"/>
        <w:ind w:firstLine="450"/>
        <w:contextualSpacing/>
      </w:pPr>
      <w:r>
        <w:t>Proxy indicators of solar magnetic variability are the principal inputs to the irradiance variability model</w:t>
      </w:r>
      <w:r w:rsidR="00F75BDC">
        <w:t>s</w:t>
      </w:r>
      <w:r>
        <w:t xml:space="preserve">.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w:t>
      </w:r>
      <w:r w:rsidR="00275349" w:rsidRPr="00275349">
        <w:t>Figure</w:t>
      </w:r>
      <w:r w:rsidR="007A6BC1">
        <w:t xml:space="preserve"> 2 </w:t>
      </w:r>
      <w:r w:rsidR="00275349" w:rsidRPr="00275349">
        <w:t>show</w:t>
      </w:r>
      <w:r w:rsidR="00E078D0">
        <w:t>s</w:t>
      </w:r>
      <w:r w:rsidR="00275349" w:rsidRPr="00275349">
        <w:t xml:space="preserve"> the individual facular brightening and sunspot darkening </w:t>
      </w:r>
      <w:r w:rsidR="007B4BE9">
        <w:t>components, in irradiance units,</w:t>
      </w:r>
      <w:r w:rsidR="00E078D0">
        <w:t xml:space="preserve"> </w:t>
      </w:r>
      <w:r w:rsidR="00275349" w:rsidRPr="00275349">
        <w:t>for the modeled time series of TSI from</w:t>
      </w:r>
      <w:r w:rsidR="007A6BC1">
        <w:t xml:space="preserve"> 1978 to 2014</w:t>
      </w:r>
      <w:r w:rsidR="00275349" w:rsidRPr="00275349">
        <w:t>.</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rsidR="00927868">
        <w:t xml:space="preserve">have </w:t>
      </w:r>
      <w:r>
        <w:t>record</w:t>
      </w:r>
      <w:r w:rsidR="000746EC">
        <w:t xml:space="preserve">ed </w:t>
      </w:r>
      <w:r>
        <w:t>the Mg II index</w:t>
      </w:r>
      <w:r w:rsidR="00171AD4">
        <w:t xml:space="preserve"> (Skup</w:t>
      </w:r>
      <w:r w:rsidR="004465EE">
        <w:t>in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Mg II</w:t>
      </w:r>
      <w:r>
        <w:t xml:space="preserve"> </w:t>
      </w:r>
      <w:r w:rsidR="00890374">
        <w:t>measurement composite</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Allen 1979, Foukal</w:t>
      </w:r>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582C8CA1"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D54B8B">
        <w:t>an assumed</w:t>
      </w:r>
      <w:r w:rsidR="001D1902" w:rsidRPr="004F6939">
        <w:t xml:space="preserve"> long-term facular </w:t>
      </w:r>
      <w:r w:rsidR="006B410D">
        <w:t>contribution</w:t>
      </w:r>
      <w:r w:rsidR="001D1902" w:rsidRPr="004F6939">
        <w:t xml:space="preserve"> </w:t>
      </w:r>
      <w:r w:rsidR="00536626">
        <w:t xml:space="preserve">that is </w:t>
      </w:r>
      <w:r w:rsidR="001D1902" w:rsidRPr="004F6939">
        <w:t xml:space="preserve">speculated </w:t>
      </w:r>
      <w:r w:rsidR="003823DC">
        <w:t xml:space="preserve">(see review in Solanki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meridional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the rate of emergence of small, magnetic bipole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4A421921"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rsidR="0014229F">
        <w:t>-</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w:t>
      </w:r>
      <w:r w:rsidR="00EB1599">
        <w:t>ing and sunspot darkening indices</w:t>
      </w:r>
      <w:r>
        <w:t xml:space="preserve">, </w:t>
      </w:r>
      <w:r w:rsidR="00FF742C">
        <w:t xml:space="preserve">and </w:t>
      </w:r>
      <w:r w:rsidR="00A439F3">
        <w:t xml:space="preserve">the coefficients used to scale the </w:t>
      </w:r>
      <w:r w:rsidR="00B40DC2">
        <w:t>fa</w:t>
      </w:r>
      <w:r w:rsidR="00C76B74">
        <w:t>cular and sunspot proxy indices</w:t>
      </w:r>
      <w:r w:rsidR="00A439F3">
        <w:t xml:space="preserve"> to equivalent irradiance increments. </w:t>
      </w:r>
      <w:r w:rsidR="0014229F">
        <w:t xml:space="preserve"> Not yet accounted for in the uncertainty analysis are a</w:t>
      </w:r>
      <w:r w:rsidR="00E87B00">
        <w:t>ssumptions about the proxy indices’ representations of facular brightening and sunspot darkening</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25045D22"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and the </w:t>
      </w:r>
      <w:r w:rsidR="00221B4D">
        <w:t xml:space="preserve">facular brightening </w:t>
      </w:r>
      <w:r w:rsidR="00280E05">
        <w:t xml:space="preserve">indices </w:t>
      </w:r>
      <w:r w:rsidR="00CA0284">
        <w:t>that are input to the algorithm are sp</w:t>
      </w:r>
      <w:r w:rsidR="008932A2">
        <w:t>ecified as ±</w:t>
      </w:r>
      <w:r w:rsidR="00CA0284">
        <w:t>20%</w:t>
      </w:r>
      <w:r w:rsidR="00EB1599">
        <w:t>,</w:t>
      </w:r>
      <w:r w:rsidR="00CA0284">
        <w:t xml:space="preserve">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27C7BB25"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Pr="00DD53C4">
        <w:t xml:space="preserve">facular brightening </w:t>
      </w:r>
      <w:r w:rsidR="00DD53C4" w:rsidRPr="00DD53C4">
        <w:t>and sunspot darkenin</w:t>
      </w:r>
      <w:r w:rsidR="0030290A">
        <w:t>g</w:t>
      </w:r>
      <w:r w:rsidR="00AC3776">
        <w:t xml:space="preserve"> </w:t>
      </w:r>
      <w:r w:rsidR="00E1625D">
        <w:t xml:space="preserve">components of </w:t>
      </w:r>
      <w:r w:rsidR="00AC3776">
        <w:t>the modeled S</w:t>
      </w:r>
      <w:r w:rsidRPr="00DD53C4">
        <w:t>SI</w:t>
      </w:r>
      <w:r w:rsidR="00DD53C4" w:rsidRPr="00DD53C4">
        <w:t xml:space="preserve"> are compared</w:t>
      </w:r>
      <w:r w:rsidRPr="00DD53C4">
        <w:t xml:space="preserve"> with the</w:t>
      </w:r>
      <w:r w:rsidR="00AC3776">
        <w:t>ir</w:t>
      </w:r>
      <w:r w:rsidRPr="00DD53C4">
        <w:t xml:space="preserve"> </w:t>
      </w:r>
      <w:r w:rsidR="00E1625D">
        <w:t>TSI model counterparts</w:t>
      </w:r>
      <w:r w:rsidR="00DD53C4">
        <w:t xml:space="preserve">. </w:t>
      </w:r>
      <w:r w:rsidR="006A32EA">
        <w:t>On average</w:t>
      </w:r>
      <w:r w:rsidR="0011615D">
        <w:t>, the agreement in</w:t>
      </w:r>
      <w:r w:rsidR="006A32EA">
        <w:t xml:space="preserve"> the </w:t>
      </w:r>
      <w:r w:rsidR="00D661F3">
        <w:t xml:space="preserve">two </w:t>
      </w:r>
      <w:r w:rsidR="0011615D">
        <w:t xml:space="preserve">facular brightening components </w:t>
      </w:r>
      <w:r w:rsidR="006A32EA">
        <w:t>is</w:t>
      </w:r>
      <w:r w:rsidR="00137E58">
        <w:t xml:space="preserve"> better than 0.014</w:t>
      </w:r>
      <w:r w:rsidR="006A32EA">
        <w:t xml:space="preserve"> W</w:t>
      </w:r>
      <w:r w:rsidR="005A522E">
        <w:t xml:space="preserve"> </w:t>
      </w:r>
      <w:r w:rsidR="006A32EA">
        <w:t>m</w:t>
      </w:r>
      <w:r w:rsidR="006A32EA" w:rsidRPr="00C4094E">
        <w:rPr>
          <w:vertAlign w:val="superscript"/>
        </w:rPr>
        <w:t>-2</w:t>
      </w:r>
      <w:r w:rsidR="006A32EA">
        <w:t xml:space="preserve"> and the standard deviati</w:t>
      </w:r>
      <w:r w:rsidR="00137E58">
        <w:t>on of their differences is 0.006</w:t>
      </w:r>
      <w:r w:rsidR="006A32EA">
        <w:t xml:space="preserve"> W</w:t>
      </w:r>
      <w:r w:rsidR="00937345">
        <w:t xml:space="preserve"> </w:t>
      </w:r>
      <w:r w:rsidR="006A32EA">
        <w:t>m</w:t>
      </w:r>
      <w:r w:rsidR="006A32EA" w:rsidRPr="00C4094E">
        <w:rPr>
          <w:vertAlign w:val="superscript"/>
        </w:rPr>
        <w:t>-2</w:t>
      </w:r>
      <w:r w:rsidR="006A32EA">
        <w:t xml:space="preserve">. The agreement </w:t>
      </w:r>
      <w:r w:rsidR="00D661F3">
        <w:t xml:space="preserve">of </w:t>
      </w:r>
      <w:r w:rsidR="009242CB">
        <w:t xml:space="preserve">the </w:t>
      </w:r>
      <w:r w:rsidR="00D661F3">
        <w:t xml:space="preserve">two </w:t>
      </w:r>
      <w:r w:rsidR="009242CB">
        <w:t xml:space="preserve">sunspot darkening components </w:t>
      </w:r>
      <w:r w:rsidR="006A32EA">
        <w:t>is within 0.002 W</w:t>
      </w:r>
      <w:r w:rsidR="00937345">
        <w:t xml:space="preserve"> </w:t>
      </w:r>
      <w:r w:rsidR="006A32EA">
        <w:t>m</w:t>
      </w:r>
      <w:r w:rsidR="006A32EA" w:rsidRPr="00C4094E">
        <w:rPr>
          <w:vertAlign w:val="superscript"/>
        </w:rPr>
        <w:t>-2</w:t>
      </w:r>
      <w:r w:rsidR="006A32EA">
        <w:t xml:space="preserve"> and the standard deviation of their differences is 0.002 W</w:t>
      </w:r>
      <w:r w:rsidR="00937345">
        <w:t xml:space="preserve"> </w:t>
      </w:r>
      <w:r w:rsidR="006A32EA">
        <w:t>m</w:t>
      </w:r>
      <w:r w:rsidR="006A32EA" w:rsidRPr="00C4094E">
        <w:rPr>
          <w:vertAlign w:val="superscript"/>
        </w:rPr>
        <w:t>-2</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7153504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(Fig</w:t>
      </w:r>
      <w:r w:rsidR="002F078F">
        <w:t>ure</w:t>
      </w:r>
      <w:r w:rsidR="00BF5419">
        <w:t xml:space="preserve"> </w:t>
      </w:r>
      <w:r>
        <w:t>4</w:t>
      </w:r>
      <w:r w:rsidR="00BF5419">
        <w:t>a</w:t>
      </w:r>
      <w:r w:rsidR="00591B01">
        <w:t xml:space="preserve">), the </w:t>
      </w:r>
      <w:r>
        <w:t xml:space="preserve">minimum </w:t>
      </w:r>
      <w:r w:rsidR="00591B01">
        <w:t xml:space="preserve">at the beginning of solar cycle 24 </w:t>
      </w:r>
      <w:r>
        <w:t>(Fig</w:t>
      </w:r>
      <w:r w:rsidR="002F078F">
        <w:t>ure</w:t>
      </w:r>
      <w:r>
        <w:t xml:space="preserve"> 4</w:t>
      </w:r>
      <w:r w:rsidR="00BF5419">
        <w:t>b</w:t>
      </w:r>
      <w:r w:rsidR="004941E6">
        <w:t xml:space="preserve">) </w:t>
      </w:r>
      <w:r w:rsidR="001F0534">
        <w:t xml:space="preserve">and </w:t>
      </w:r>
      <w:r w:rsidR="00D22716">
        <w:t>for the duration of the SORCE mission</w:t>
      </w:r>
      <w:r w:rsidR="001F0534">
        <w:t xml:space="preserve"> (</w:t>
      </w:r>
      <w:r>
        <w:t>Fig</w:t>
      </w:r>
      <w:r w:rsidR="002F078F">
        <w:t>ure</w:t>
      </w:r>
      <w:r>
        <w:t xml:space="preserve"> 4</w:t>
      </w:r>
      <w:r w:rsidR="00BF5419">
        <w:t>c</w:t>
      </w:r>
      <w:r w:rsidR="005374C1">
        <w:t xml:space="preserve">).  </w:t>
      </w:r>
      <w:r w:rsidR="00596709">
        <w:t>Residual</w:t>
      </w:r>
      <w:r>
        <w:t xml:space="preserve"> differences are shown in Fig</w:t>
      </w:r>
      <w:r w:rsidR="002F078F">
        <w:t>ure</w:t>
      </w:r>
      <w:r>
        <w:t xml:space="preserve">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indicate</w:t>
      </w:r>
      <w:r w:rsidR="00EB44C3">
        <w:t>s</w:t>
      </w:r>
      <w:r w:rsidR="001F0534">
        <w:t xml:space="preserve"> that</w:t>
      </w:r>
      <w:r w:rsidR="00EB44C3">
        <w:t xml:space="preserve"> the</w:t>
      </w:r>
      <w:r w:rsidR="001F0534">
        <w:t xml:space="preserve"> NRLTSI2 </w:t>
      </w:r>
      <w:r w:rsidR="00EB44C3">
        <w:t xml:space="preserve">model </w:t>
      </w:r>
      <w:r w:rsidR="001F0534">
        <w:t>produces a</w:t>
      </w:r>
      <w:r w:rsidR="00EB44C3">
        <w:t>n irradiance</w:t>
      </w:r>
      <w:r w:rsidR="001F0534">
        <w:t xml:space="preserve">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r w:rsidR="00ED6EE9" w:rsidRPr="005B1696">
        <w:t xml:space="preserve">Facular brightening and sunspot darkening </w:t>
      </w:r>
      <w:r w:rsidR="00207F77">
        <w:t xml:space="preserve">activity </w:t>
      </w:r>
      <w:r w:rsidR="00ED6EE9" w:rsidRPr="005B1696">
        <w:t xml:space="preserve">were relatively high in late October 2003 and </w:t>
      </w:r>
      <w:r w:rsidR="009612F7">
        <w:t>the rapid</w:t>
      </w:r>
      <w:r w:rsidR="00207F77">
        <w:t xml:space="preserve"> short term decrease </w:t>
      </w:r>
      <w:r w:rsidR="00180587">
        <w:t xml:space="preserve">in </w:t>
      </w:r>
      <w:r w:rsidR="00ED6EE9" w:rsidRPr="005B1696">
        <w:t xml:space="preserve">TSI </w:t>
      </w:r>
      <w:r w:rsidR="009612F7">
        <w:t xml:space="preserve">evident in Figure 4a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w:t>
      </w:r>
    </w:p>
    <w:p w14:paraId="55A8E755" w14:textId="4B16D61E"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xml:space="preserve">. The </w:t>
      </w:r>
      <w:r w:rsidR="0094535F">
        <w:t>comparisons are</w:t>
      </w:r>
      <w:r w:rsidR="00A4258D">
        <w:t xml:space="preserve"> made</w:t>
      </w:r>
      <w:r>
        <w:t xml:space="preserve"> over solar rotation (27-day) time scales, </w:t>
      </w:r>
      <w:r w:rsidR="0094535F">
        <w:t>for which</w:t>
      </w:r>
      <w:r>
        <w:t xml:space="preserv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r w:rsidR="00704865" w:rsidRPr="00704865">
        <w:t xml:space="preserve">for the SORCE SIM observations </w:t>
      </w:r>
      <w:r w:rsidR="00BD20DE">
        <w:t>below 1350 nm</w:t>
      </w:r>
      <w:r w:rsidR="0094535F">
        <w:t xml:space="preserve">, </w:t>
      </w:r>
      <w:r w:rsidR="00BD20DE">
        <w:t xml:space="preserve">increasing to 8% for SORCE SIM </w:t>
      </w:r>
      <w:r w:rsidR="0094535F">
        <w:t xml:space="preserve">observations above 1350 nm (Harder et al. </w:t>
      </w:r>
      <w:r w:rsidR="00BD20DE">
        <w:t>2010)</w:t>
      </w:r>
      <w:r w:rsidR="0094535F">
        <w:t>.</w:t>
      </w:r>
      <w:r w:rsidR="00BD20DE">
        <w:t xml:space="preserve"> </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64B95649"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w:t>
      </w:r>
      <w:r w:rsidR="00B02A12">
        <w:t xml:space="preserve">nd SSI observations used in </w:t>
      </w:r>
      <w:r>
        <w:t>mult</w:t>
      </w:r>
      <w:r w:rsidR="00B02A12">
        <w:t>iple linear regression</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which Fröhlich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(Willson, 1994)</w:t>
      </w:r>
      <w:r>
        <w:t>, and the Solar and Heliospheric Observator</w:t>
      </w:r>
      <w:r w:rsidR="00575A59">
        <w:t>y (SOHO)</w:t>
      </w:r>
      <w:r w:rsidR="005170D4">
        <w:t xml:space="preserve"> (</w:t>
      </w:r>
      <w:r w:rsidR="005170D4" w:rsidRPr="005170D4">
        <w:t>Fröhlich</w:t>
      </w:r>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was 1365.5 W</w:t>
      </w:r>
      <w:r w:rsidR="00356968">
        <w:t xml:space="preserve"> </w:t>
      </w:r>
      <w:r w:rsidR="004D786A">
        <w:t>m</w:t>
      </w:r>
      <w:r w:rsidR="004D786A" w:rsidRPr="00E6394E">
        <w:rPr>
          <w:vertAlign w:val="superscript"/>
        </w:rPr>
        <w:t>-2</w:t>
      </w:r>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 xml:space="preserve">observations from the ATLAS shuttle mission (Thuillier et al. 1998) for wavelengths between 401 nm to </w:t>
      </w:r>
      <w:commentRangeStart w:id="1"/>
      <w:r w:rsidR="00844085">
        <w:t>874</w:t>
      </w:r>
      <w:commentRangeEnd w:id="1"/>
      <w:r w:rsidR="00C81219">
        <w:rPr>
          <w:rStyle w:val="CommentReference"/>
        </w:rPr>
        <w:commentReference w:id="1"/>
      </w:r>
      <w:r w:rsidR="00844085">
        <w:t xml:space="preserve"> nm</w:t>
      </w:r>
      <w:r w:rsidR="004D786A">
        <w:t>. At longer wavelengths, a theore</w:t>
      </w:r>
      <w:r w:rsidR="00765751">
        <w:t>tical spectrum was used (Kurucz</w:t>
      </w:r>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6B83D78"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w:t>
      </w:r>
      <w:r w:rsidR="004A491A">
        <w:t xml:space="preserve">0% more variability than NRLTSI. </w:t>
      </w:r>
      <w:r w:rsidR="006A63E7">
        <w:t>Figure 7</w:t>
      </w:r>
      <w:r w:rsidR="001E3B6C">
        <w:t xml:space="preserve"> compares </w:t>
      </w:r>
      <w:r w:rsidR="004941E6">
        <w:t>the solar cycle change</w:t>
      </w:r>
      <w:r w:rsidR="004A491A">
        <w:t>s</w:t>
      </w:r>
      <w:r w:rsidR="004941E6">
        <w:t xml:space="preserve"> in spectral irradiance estimated by NRLSSI2 </w:t>
      </w:r>
      <w:r w:rsidR="009D42F6">
        <w:t xml:space="preserve">(with associated uncertainties) </w:t>
      </w:r>
      <w:r w:rsidR="004A491A">
        <w:t>with those estimated by the</w:t>
      </w:r>
      <w:r w:rsidR="004941E6">
        <w:t xml:space="preserve"> original NRLSSI</w:t>
      </w:r>
      <w:r w:rsidR="006A63E7">
        <w:t xml:space="preserve"> model.</w:t>
      </w:r>
      <w:r w:rsidR="004941E6">
        <w:t xml:space="preserve"> NRLSSI2 has more varia</w:t>
      </w:r>
      <w:r w:rsidR="004A491A">
        <w:t>bility than NRLSSI at wavelengths between</w:t>
      </w:r>
      <w:r w:rsidR="00012FDD">
        <w:t xml:space="preserve"> 300 </w:t>
      </w:r>
      <w:r w:rsidR="001E3B6C">
        <w:t>and 400 nm</w:t>
      </w:r>
      <w:r w:rsidR="004941E6">
        <w:t xml:space="preserve"> but less variability than NRLSSI </w:t>
      </w:r>
      <w:r w:rsidR="004A491A">
        <w:t xml:space="preserve">at wavelengths </w:t>
      </w:r>
      <w:r w:rsidR="004941E6">
        <w:t>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7CABE0FE"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 xml:space="preserve">record of total solar irradiance </w:t>
      </w:r>
      <w:r w:rsidR="006A7EE1">
        <w:t xml:space="preserve">constructed from </w:t>
      </w:r>
      <w:r w:rsidR="00135B8F">
        <w:t xml:space="preserve">space-based radiometer </w:t>
      </w:r>
      <w:r w:rsidR="006A7EE1">
        <w:t xml:space="preserve">measurements </w:t>
      </w:r>
      <w:r w:rsidR="00050232">
        <w:t>between 1978 and</w:t>
      </w:r>
      <w:r w:rsidR="009F5569">
        <w:t xml:space="preserve">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xml:space="preserve"> individual,</w:t>
      </w:r>
      <w:r w:rsidR="000A046A">
        <w:t xml:space="preserve"> composite re</w:t>
      </w:r>
      <w:r w:rsidR="00BB5B01">
        <w:t xml:space="preserve">cords each constructed separately </w:t>
      </w:r>
      <w:r w:rsidR="006A7EE1">
        <w:t xml:space="preserve">using </w:t>
      </w:r>
      <w:r w:rsidR="00BB5B01">
        <w:t>different bias corrections and assumptions about the uncertainties</w:t>
      </w:r>
      <w:r w:rsidR="002D1FC8">
        <w:t xml:space="preserve"> and repeatability </w:t>
      </w:r>
      <w:r w:rsidR="006A7EE1">
        <w:t>of the extant solar irradiance database</w:t>
      </w:r>
      <w:r w:rsidR="009F5569">
        <w:t>. Frö</w:t>
      </w:r>
      <w:r w:rsidR="00B91C9C">
        <w:t xml:space="preserve">hlich </w:t>
      </w:r>
      <w:r w:rsidR="00584A4A">
        <w:t xml:space="preserve">and Lean </w:t>
      </w:r>
      <w:r w:rsidR="00B91C9C">
        <w:t>(</w:t>
      </w:r>
      <w:r w:rsidR="00584A4A" w:rsidRPr="00584A4A">
        <w:t>1998</w:t>
      </w:r>
      <w:r w:rsidR="00B91C9C">
        <w:t>) describe</w:t>
      </w:r>
      <w:r w:rsidR="009F5569">
        <w:t xml:space="preserve"> the </w:t>
      </w:r>
      <w:r w:rsidR="00584A4A">
        <w:t>Physikalisch-Meteorologisches Observatorium Davos (</w:t>
      </w:r>
      <w:r w:rsidR="009F5569">
        <w:t>PMOD</w:t>
      </w:r>
      <w:r w:rsidR="00584A4A">
        <w:t>)</w:t>
      </w:r>
      <w:r w:rsidR="009F5569">
        <w:t xml:space="preserve"> composite and Willson </w:t>
      </w:r>
      <w:r w:rsidR="005A7E65">
        <w:t>and Mordvinov</w:t>
      </w:r>
      <w:r w:rsidR="009F5569">
        <w:t xml:space="preserve"> (</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w:t>
      </w:r>
      <w:r w:rsidR="006A21C4">
        <w:t>F</w:t>
      </w:r>
      <w:r w:rsidR="007C0AC9">
        <w:t xml:space="preserve">or the time period spanning 1978 to 2014, </w:t>
      </w:r>
      <w:r w:rsidR="006A21C4">
        <w:t>the average</w:t>
      </w:r>
      <w:r w:rsidR="007C0AC9">
        <w:t xml:space="preserve"> standard deviation of </w:t>
      </w:r>
      <w:r w:rsidR="006A21C4">
        <w:t xml:space="preserve">the composite observational record and the NRLTSI2 model is </w:t>
      </w:r>
      <w:r w:rsidR="007C0AC9">
        <w:t>0.25 W m</w:t>
      </w:r>
      <w:r w:rsidR="007C0AC9" w:rsidRPr="007C0AC9">
        <w:rPr>
          <w:vertAlign w:val="superscript"/>
        </w:rPr>
        <w:t>-2</w:t>
      </w:r>
      <w:r w:rsidR="007C0AC9">
        <w:t xml:space="preserve">. </w:t>
      </w:r>
    </w:p>
    <w:p w14:paraId="34D21C5E" w14:textId="64FFB935"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composite will be extended</w:t>
      </w:r>
      <w:r w:rsidR="00271661">
        <w:t xml:space="preserve"> </w:t>
      </w:r>
      <w:r w:rsidR="005B6BA8">
        <w:t xml:space="preserve">using </w:t>
      </w:r>
      <w:r w:rsidR="00271661">
        <w:t>observations</w:t>
      </w:r>
      <w:r w:rsidR="00BB5B01">
        <w:t xml:space="preserve"> </w:t>
      </w:r>
      <w:r w:rsidR="0040384E">
        <w:t>as available from measurements made</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w:t>
      </w:r>
      <w:r w:rsidR="00863738">
        <w:t xml:space="preserve">the </w:t>
      </w:r>
      <w:r w:rsidR="00CD7246">
        <w:t xml:space="preserve">launch of the </w:t>
      </w:r>
      <w:r w:rsidR="00FA7A4C">
        <w:t>U.</w:t>
      </w:r>
      <w:r w:rsidR="00271661">
        <w:t>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07C39620"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15775">
        <w:t xml:space="preserve">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6A605A">
        <w:t>three (compared with SORCE SIM’s two)</w:t>
      </w:r>
      <w:r w:rsidR="00C51679">
        <w:t xml:space="preserve"> measurement channel</w:t>
      </w:r>
      <w:r w:rsidR="006A605A">
        <w:t>s</w:t>
      </w:r>
      <w:r w:rsidR="00C51679">
        <w:t xml:space="preserve"> to </w:t>
      </w:r>
      <w:r w:rsidR="006A605A">
        <w:t>better quantify</w:t>
      </w:r>
      <w:r w:rsidR="00C51679">
        <w:t xml:space="preserve"> </w:t>
      </w:r>
      <w:r w:rsidR="00F3292B">
        <w:t>instrument degradation</w:t>
      </w:r>
      <w:r w:rsidR="006A605A">
        <w:t xml:space="preserve"> and related uncertainties</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w:t>
      </w:r>
      <w:r w:rsidR="000D7BFC">
        <w:t xml:space="preserve">In the </w:t>
      </w:r>
      <w:r w:rsidR="002F2696">
        <w:t>future</w:t>
      </w:r>
      <w:r w:rsidR="000D7BFC">
        <w:t>, new versions of the Solar Irradiance CDR</w:t>
      </w:r>
      <w:r w:rsidR="004D1DC3">
        <w:t xml:space="preserve"> are expected to accrue from the </w:t>
      </w:r>
      <w:r w:rsidR="001D08A2">
        <w:t>TSIS observational record of TSI and SSI</w:t>
      </w:r>
      <w:r w:rsidR="004D1DC3">
        <w:t xml:space="preserve">, which will permit validation and modification, as necessary, of the associations of solar irradiance variability with the </w:t>
      </w:r>
      <w:r w:rsidR="001D08A2">
        <w:t>facular and sunspot proxy indices.</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D986D75" w:rsidR="00336C67" w:rsidRDefault="00BF4A19" w:rsidP="004A4A3A">
      <w:pPr>
        <w:spacing w:line="480" w:lineRule="auto"/>
        <w:ind w:firstLine="360"/>
        <w:contextualSpacing/>
      </w:pPr>
      <w:r>
        <w:t xml:space="preserve">Daily and monthly averaged data are provided from </w:t>
      </w:r>
      <w:r w:rsidR="00702C21">
        <w:t>1882</w:t>
      </w:r>
      <w:r>
        <w:t xml:space="preserve"> to 2014 and annually averaged data f</w:t>
      </w:r>
      <w:r w:rsidR="00702C21">
        <w:t>rom 1610</w:t>
      </w:r>
      <w:r>
        <w:t xml:space="preserve"> to 2014. Quarterly (preliminary) extensions to the Solar Irradiance </w:t>
      </w:r>
      <w:r w:rsidR="00F8126A">
        <w:t xml:space="preserve">CDR </w:t>
      </w:r>
      <w:r w:rsidR="00702C21">
        <w:t>are</w:t>
      </w:r>
      <w:r w:rsidR="00F8126A">
        <w:t xml:space="preserve"> </w:t>
      </w:r>
      <w:r w:rsidR="00F02F97">
        <w:t>transferred to NCEI</w:t>
      </w:r>
      <w:r w:rsidR="00702C21">
        <w:t xml:space="preserve"> and ultimately replaced with final products </w:t>
      </w:r>
      <w:r>
        <w:t xml:space="preserve">at </w:t>
      </w:r>
      <w:r w:rsidR="00A66D74">
        <w:t>year-end</w:t>
      </w:r>
      <w:r>
        <w:t xml:space="preserve">. </w:t>
      </w:r>
    </w:p>
    <w:p w14:paraId="5411F724" w14:textId="71DFA08B" w:rsidR="0048499D" w:rsidRDefault="00B03517" w:rsidP="00336C67">
      <w:pPr>
        <w:spacing w:line="480" w:lineRule="auto"/>
        <w:ind w:firstLine="360"/>
        <w:contextualSpacing/>
      </w:pPr>
      <w:r>
        <w:t xml:space="preserve">The Solar Irradiance </w:t>
      </w:r>
      <w:r w:rsidR="008D1F2F">
        <w:t>CDR</w:t>
      </w:r>
      <w:r>
        <w:t xml:space="preserve">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 xml:space="preserve">ers </w:t>
      </w:r>
      <w:r w:rsidR="00E560A2">
        <w:t>may also</w:t>
      </w:r>
      <w:r w:rsidR="00AA31B8">
        <w:t xml:space="preserve"> download</w:t>
      </w:r>
      <w:r w:rsidR="00E560A2">
        <w:t xml:space="preserve"> the data</w:t>
      </w:r>
      <w:r w:rsidR="001450EB">
        <w:t xml:space="preserv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3FEE646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w:t>
      </w:r>
      <w:r w:rsidR="001639C8">
        <w:t>are</w:t>
      </w:r>
      <w:r>
        <w:t xml:space="preserve">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w:t>
      </w:r>
      <w:r w:rsidR="00A826D2">
        <w:t>provided in</w:t>
      </w:r>
      <w:r w:rsidR="007037D0">
        <w:t xml:space="preserve">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w:t>
      </w:r>
      <w:r w:rsidR="00D14C53">
        <w:t xml:space="preserve"> consideration), but the data are</w:t>
      </w:r>
      <w:r w:rsidR="00B21393">
        <w:t xml:space="preserve"> aggregated simil</w:t>
      </w:r>
      <w:r w:rsidR="00D14C53">
        <w:t>arly as for the TSI.  B</w:t>
      </w:r>
      <w:r w:rsidR="00B21393">
        <w:t>ecause users of SSI typically require knowledge of the TSI as</w:t>
      </w:r>
      <w:r w:rsidR="00F02F97">
        <w:t xml:space="preserve"> a </w:t>
      </w:r>
      <w:r w:rsidR="00B21393">
        <w:t xml:space="preserve">constraint, the NRLSSI2 files also include the modeled TSI and </w:t>
      </w:r>
      <w:r w:rsidR="00D14C53">
        <w:t xml:space="preserve">its </w:t>
      </w:r>
      <w:r w:rsidR="00B21393">
        <w:t>a</w:t>
      </w:r>
      <w:r w:rsidR="00D14C53">
        <w:t>ssociated uncertainty</w:t>
      </w:r>
      <w:r w:rsidR="00B21393">
        <w:t>.</w:t>
      </w:r>
    </w:p>
    <w:p w14:paraId="6656ECE7" w14:textId="7A5EEECC"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D14C53">
        <w:t xml:space="preserve">modeled </w:t>
      </w:r>
      <w:r w:rsidR="008E06C6">
        <w:t xml:space="preserve">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rsidR="00FD0E1C">
        <w:t xml:space="preserve"> The quiet Sun </w:t>
      </w:r>
      <w:r>
        <w:t xml:space="preserve">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w:t>
      </w:r>
      <w:r w:rsidR="000578B4">
        <w:t>a one-time (i.e.</w:t>
      </w:r>
      <w:r w:rsidR="00B07D9E">
        <w:t>,</w:t>
      </w:r>
      <w:r w:rsidR="00DE4D69">
        <w:t xml:space="preserve"> no operational update</w:t>
      </w:r>
      <w:r w:rsidR="000578B4">
        <w:t>) delivery.</w:t>
      </w:r>
    </w:p>
    <w:p w14:paraId="79D1A2BC" w14:textId="16B180B3"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7222E0">
        <w:t xml:space="preserve"> at NCEI</w:t>
      </w:r>
      <w:r w:rsidR="003B4D02">
        <w:t>, with preliminary and final updates at the same cadence as the solar irradiance files.</w:t>
      </w:r>
    </w:p>
    <w:p w14:paraId="65D6801E" w14:textId="36C2016E" w:rsidR="00AB4247" w:rsidRPr="00AE1F90" w:rsidRDefault="00702E7C" w:rsidP="00AE1F90">
      <w:pPr>
        <w:spacing w:line="480" w:lineRule="auto"/>
        <w:ind w:firstLine="360"/>
        <w:contextualSpacing/>
      </w:pPr>
      <w:r>
        <w:t>The composite observational record (as described in Section 3) is the fina</w:t>
      </w:r>
      <w:r w:rsidR="00BD5E7A">
        <w:t>l product delivered to NOAA NCEI</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D2A4387" w14:textId="77777777" w:rsidR="00934401" w:rsidRDefault="000D6D39" w:rsidP="004A4A3A">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 xml:space="preserve">e using procedures that are 100% numerically reproducible given identical sunspot darkening and facular brightening inputs. The data </w:t>
      </w:r>
      <w:r w:rsidR="009B09BE">
        <w:t>processing system runs as part of LISIRD. Automated daily processing updates the data inputs needed for computing the sunspot darkening and facular brightening indices.  The LaTiS software framework provides a web service interface that the processing code uses to access input data.</w:t>
      </w:r>
    </w:p>
    <w:p w14:paraId="12A5169B" w14:textId="496D534E" w:rsidR="00EB10CF" w:rsidRDefault="00441699" w:rsidP="004A4A3A">
      <w:pPr>
        <w:spacing w:line="480" w:lineRule="auto"/>
        <w:contextualSpacing/>
      </w:pPr>
      <w:bookmarkStart w:id="2" w:name="_GoBack"/>
      <w:bookmarkEnd w:id="2"/>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6D3A6B26"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 xml:space="preserve">utilizes both science analysis and data quality assurance.  The Solar Irradiance </w:t>
      </w:r>
      <w:r w:rsidR="00227DCA">
        <w:t>CDR</w:t>
      </w:r>
      <w:r w:rsidR="0095458B">
        <w:t xml:space="preserve">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w:t>
      </w:r>
      <w:r w:rsidR="006B5901">
        <w:t xml:space="preserve"> variability </w:t>
      </w:r>
      <w:r w:rsidR="0095458B">
        <w:t>based on a broad range of solar models and on multiple solar observations at other wavelengths.</w:t>
      </w:r>
    </w:p>
    <w:p w14:paraId="128B9C1D" w14:textId="58AD9105"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 xml:space="preserve">are all incorporated into the assessment of the stability in the final science data products.  The Solar Irradiance </w:t>
      </w:r>
      <w:r w:rsidR="001D7BBA">
        <w:t>CDR</w:t>
      </w:r>
      <w:r w:rsidR="006D6569" w:rsidRPr="006D6569">
        <w:t xml:space="preserve">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The sunspot catalog maintained by the Debrecen, Hungary Heliophysical Observatory</w:t>
      </w:r>
      <w:r w:rsidR="002C07CC">
        <w:rPr>
          <w:rStyle w:val="FootnoteReference"/>
        </w:rPr>
        <w:footnoteReference w:id="6"/>
      </w:r>
      <w:r w:rsidR="00C03EC4">
        <w:t xml:space="preserve"> (</w:t>
      </w:r>
      <w:r w:rsidR="00AD30FF">
        <w:t>Győri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r w:rsidR="00530B95">
        <w:rPr>
          <w:b/>
        </w:rPr>
        <w:t>O</w:t>
      </w:r>
      <w:r>
        <w:rPr>
          <w:b/>
        </w:rPr>
        <w:t>utlook</w:t>
      </w:r>
    </w:p>
    <w:p w14:paraId="01BD3338" w14:textId="71E694BB" w:rsidR="00B87344" w:rsidRDefault="00236192" w:rsidP="004A4A3A">
      <w:pPr>
        <w:spacing w:line="480" w:lineRule="auto"/>
        <w:contextualSpacing/>
      </w:pPr>
      <w:r>
        <w:t xml:space="preserve">     </w:t>
      </w:r>
      <w:r w:rsidR="004A377F">
        <w:t xml:space="preserve">Solar irradiance is an essential, universal input </w:t>
      </w:r>
      <w:r w:rsidR="006B5901">
        <w:t xml:space="preserve">to myriad terrestrial applications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w:t>
      </w:r>
      <w:r w:rsidR="00387B31">
        <w:t>solar irradiance datasets (see s</w:t>
      </w:r>
      <w:r w:rsidR="00001938">
        <w:t xml:space="preserve">ection </w:t>
      </w:r>
      <w:r w:rsidR="00387B31">
        <w:t>“</w:t>
      </w:r>
      <w:r w:rsidR="00001938">
        <w:t>Deliverables</w:t>
      </w:r>
      <w:r w:rsidR="00387B31">
        <w:t>”</w:t>
      </w:r>
      <w:r w:rsidR="00001938">
        <w:t xml:space="preserve">). </w:t>
      </w:r>
    </w:p>
    <w:p w14:paraId="0D4466FA" w14:textId="37A429EE" w:rsidR="00F114AF" w:rsidRDefault="008E219C" w:rsidP="004A4A3A">
      <w:pPr>
        <w:spacing w:line="480" w:lineRule="auto"/>
        <w:contextualSpacing/>
      </w:pPr>
      <w:r>
        <w:t xml:space="preserve">     </w:t>
      </w:r>
      <w:r w:rsidR="00001938">
        <w:t xml:space="preserve">New Solar Irradiance CDR versions may </w:t>
      </w:r>
      <w:r w:rsidR="00031217">
        <w:t xml:space="preserve">also employ altered facular </w:t>
      </w:r>
      <w:r w:rsidR="00001938">
        <w:t xml:space="preserve">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 xml:space="preserve">to be gained </w:t>
      </w:r>
      <w:r w:rsidR="00067947">
        <w:t>from a higher fidelity</w:t>
      </w:r>
      <w:r w:rsidR="0062615D">
        <w:t xml:space="preserve"> Mg II composite </w:t>
      </w:r>
      <w:r w:rsidR="003E0E8E">
        <w:t xml:space="preserve">record (see </w:t>
      </w:r>
      <w:r w:rsidR="002852FF">
        <w:t>below</w:t>
      </w:r>
      <w:r w:rsidR="00203410">
        <w:t>)</w:t>
      </w:r>
      <w:r w:rsidR="0062615D">
        <w:t xml:space="preserve">. </w:t>
      </w:r>
    </w:p>
    <w:p w14:paraId="536D7A2B" w14:textId="2C086A73" w:rsidR="00B64421" w:rsidRDefault="00783F3B" w:rsidP="004A4A3A">
      <w:pPr>
        <w:spacing w:line="480" w:lineRule="auto"/>
        <w:contextualSpacing/>
      </w:pPr>
      <w:r>
        <w:t xml:space="preserve">     </w:t>
      </w:r>
      <w:r w:rsidR="00CE64DB">
        <w:t xml:space="preserve">Future efforts will </w:t>
      </w:r>
      <w:r w:rsidR="00FA56C6">
        <w:t>include e</w:t>
      </w:r>
      <w:r>
        <w:t>xpanded and</w:t>
      </w:r>
      <w:r w:rsidR="00FA56C6">
        <w:t xml:space="preserve"> improved uncertainty estimates. This work will</w:t>
      </w:r>
      <w:r>
        <w:t xml:space="preserve"> take into </w:t>
      </w:r>
      <w:r w:rsidR="006F3CC2">
        <w:t xml:space="preserve">account </w:t>
      </w:r>
      <w:r>
        <w:t>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sunspot darkening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p>
    <w:p w14:paraId="41717854" w14:textId="7233CFD1" w:rsidR="00783F3B" w:rsidRDefault="00B64421" w:rsidP="00B64421">
      <w:pPr>
        <w:spacing w:line="480" w:lineRule="auto"/>
        <w:contextualSpacing/>
      </w:pPr>
      <w:r>
        <w:t xml:space="preserve">     </w:t>
      </w:r>
      <w:r w:rsidR="00037030">
        <w:t>Activities as part of a European-led collaboration called the SOlar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(Dudok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w:t>
      </w:r>
      <w:r w:rsidR="00CE64DB">
        <w:t>CDR</w:t>
      </w:r>
      <w:r w:rsidR="00037030">
        <w:t xml:space="preserve"> team </w:t>
      </w:r>
      <w:r>
        <w:t>plans to</w:t>
      </w:r>
      <w:r w:rsidR="00037030">
        <w:t xml:space="preserve"> utilize these </w:t>
      </w:r>
      <w:r>
        <w:t xml:space="preserve">future </w:t>
      </w:r>
      <w:r w:rsidR="00037030">
        <w:t>composite records as</w:t>
      </w:r>
      <w:r w:rsidR="00446EE6">
        <w:t xml:space="preserve"> </w:t>
      </w:r>
      <w:r w:rsidR="00037030">
        <w:t xml:space="preserve">an improved facular brightening </w:t>
      </w:r>
      <w:r>
        <w:t xml:space="preserve">index </w:t>
      </w:r>
      <w:r w:rsidR="00037030">
        <w:t xml:space="preserve">and as the (longer) </w:t>
      </w:r>
      <w:r w:rsidR="0037362B">
        <w:t xml:space="preserve">TSI </w:t>
      </w:r>
      <w:r>
        <w:t xml:space="preserve">measurement record from </w:t>
      </w:r>
      <w:r w:rsidR="00037030">
        <w:t>which to derive the model</w:t>
      </w:r>
      <w:r>
        <w:t>s’ coefficients</w:t>
      </w:r>
      <w:r w:rsidR="00037030">
        <w:t>.</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1974629A" w:rsidR="000D1FF6" w:rsidRDefault="00FA56C6" w:rsidP="006D435C">
      <w:pPr>
        <w:spacing w:line="480" w:lineRule="auto"/>
        <w:contextualSpacing/>
      </w:pPr>
      <w:r>
        <w:t xml:space="preserve">     </w:t>
      </w:r>
      <w:r w:rsidR="00BE23BB">
        <w:t>Finally</w:t>
      </w:r>
      <w:r w:rsidR="001F6CA2">
        <w:t>, there is the possibility that future research may reflect new understanding of the causes of solar irradiance variability, n</w:t>
      </w:r>
      <w:r w:rsidR="006A693A">
        <w:t>ecessitating additional terms in</w:t>
      </w:r>
      <w:r w:rsidR="001F6CA2">
        <w:t xml:space="preserve"> the regression analysis and</w:t>
      </w:r>
      <w:r w:rsidR="006A693A">
        <w:t>, perhaps, a different</w:t>
      </w:r>
      <w:r w:rsidR="001F6CA2">
        <w:t xml:space="preserve"> model formulation. </w:t>
      </w:r>
      <w:r w:rsidR="00912DA6">
        <w:t xml:space="preserve">Members of the Solar Irradiance </w:t>
      </w:r>
      <w:r w:rsidR="00135A8A">
        <w:t>CDR</w:t>
      </w:r>
      <w:r w:rsidR="00912DA6">
        <w:t xml:space="preserve">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r w:rsidR="005C7890">
        <w:t xml:space="preserve"> </w:t>
      </w:r>
      <w:r w:rsidR="00DB0101">
        <w:t>Comparisons of the Solar Irradiance CDR with a variety of measurements and other models are</w:t>
      </w:r>
      <w:r w:rsidR="005C7890">
        <w:t xml:space="preserve"> underway (Coddington et al. manuscript in progress, 2015).</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6632CEC0"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55E36">
        <w:t>CDR</w:t>
      </w:r>
      <w:r w:rsidR="00030CA7">
        <w:t xml:space="preserve"> team </w:t>
      </w:r>
      <w:r w:rsidR="004E13AB">
        <w:t xml:space="preserve">gratefully </w:t>
      </w:r>
      <w:r w:rsidR="00030CA7">
        <w:t>acknowledge</w:t>
      </w:r>
      <w:r w:rsidR="004E13AB">
        <w:t>s</w:t>
      </w:r>
      <w:r w:rsidR="00030CA7">
        <w:t xml:space="preserve"> Anand Inamdar,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w:t>
      </w:r>
      <w:r w:rsidR="00611C71">
        <w:t>te data record to operations and Bruce Kindel for his assistance with the Modtran</w:t>
      </w:r>
      <w:r w:rsidR="002F55C2">
        <w:t>5 simulations</w:t>
      </w:r>
      <w:r w:rsidR="00BE2FDE">
        <w:t>.</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r w:rsidRPr="000C3739">
        <w:t>3</w:t>
      </w:r>
      <w:r w:rsidR="00485050">
        <w:t>r</w:t>
      </w:r>
      <w:r w:rsidRPr="000C3739">
        <w:t>d ed.</w:t>
      </w:r>
      <w:r w:rsidR="00E71A5D">
        <w:t>, Athlone Press.</w:t>
      </w:r>
    </w:p>
    <w:p w14:paraId="0F68639C" w14:textId="789483DD" w:rsidR="006E4EA3" w:rsidRDefault="006E4EA3" w:rsidP="001918C1">
      <w:pPr>
        <w:suppressLineNumbers/>
        <w:spacing w:line="480" w:lineRule="auto"/>
        <w:ind w:left="360" w:hanging="360"/>
        <w:contextualSpacing/>
      </w:pPr>
      <w:r>
        <w:t xml:space="preserve">Bates, </w:t>
      </w:r>
      <w:r w:rsidR="006F2533">
        <w:t>J. J., and J. L. Privette,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r w:rsidRPr="00CC517E">
        <w:t>Berk, A., G.P. Anderson, P.K. Acharya, L.S. Bernstein, L. Muratov, J. Lee, M. Fox, S.M. Adler-Golden, J.H. Chetwynd, M.L. Hoke, R.B Lockwood, J.A. Gardner, T.W. Cooley, C.C. Borel, P.E. Lewis and E.P. Shettle,</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r>
        <w:t>Bojin</w:t>
      </w:r>
      <w:r w:rsidR="00707888">
        <w:t>ski, S., M. Verstraete, T. C. Peterson, C. Richter, A. Simmons, and M. Zemp</w:t>
      </w:r>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Bull. Amer. Meteor. Soc</w:t>
      </w:r>
      <w:r w:rsidR="00707888">
        <w:t xml:space="preserve">., </w:t>
      </w:r>
      <w:r w:rsidR="00707888" w:rsidRPr="006F2533">
        <w:rPr>
          <w:b/>
        </w:rPr>
        <w:t>95</w:t>
      </w:r>
      <w:r w:rsidR="00707888">
        <w:t xml:space="preserve">, 1431-1443. </w:t>
      </w:r>
    </w:p>
    <w:p w14:paraId="3C84B376" w14:textId="2618AF04" w:rsidR="000C3739" w:rsidRDefault="000C3739" w:rsidP="001918C1">
      <w:pPr>
        <w:suppressLineNumbers/>
        <w:spacing w:line="480" w:lineRule="auto"/>
        <w:ind w:left="360" w:hanging="360"/>
        <w:contextualSpacing/>
      </w:pPr>
      <w:r w:rsidRPr="000C3739">
        <w:t>Brandt, P, N., M. Stix, M., and H. We</w:t>
      </w:r>
      <w:r>
        <w:t xml:space="preserve">inhardt, </w:t>
      </w:r>
      <w:r w:rsidRPr="000C3739">
        <w:t>1994</w:t>
      </w:r>
      <w:r>
        <w:t>:</w:t>
      </w:r>
      <w:r w:rsidRPr="000C3739">
        <w:t xml:space="preserve"> Modelling solar irradiance variations with an area dependent photometric sunspot index. </w:t>
      </w:r>
      <w:r w:rsidRPr="000C3739">
        <w:rPr>
          <w:i/>
        </w:rPr>
        <w:t>Solar Phys</w:t>
      </w:r>
      <w:r w:rsidRPr="000C3739">
        <w:t>.</w:t>
      </w:r>
      <w:r>
        <w:t>,</w:t>
      </w:r>
      <w:r w:rsidRPr="000C3739">
        <w:t xml:space="preserve"> </w:t>
      </w:r>
      <w:r w:rsidRPr="000C3739">
        <w:rPr>
          <w:b/>
        </w:rPr>
        <w:t>152</w:t>
      </w:r>
      <w:r>
        <w:t xml:space="preserve">, </w:t>
      </w:r>
      <w:r w:rsidRPr="000C3739">
        <w:t>119-124.</w:t>
      </w:r>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r w:rsidR="008F209D">
        <w:t>ü</w:t>
      </w:r>
      <w:r>
        <w:t>asis Document: Total Solar Irradiance and Solar Spectral Irrad</w:t>
      </w:r>
      <w:r w:rsidR="00015073">
        <w:t>iance. CRDP-ATBD-0612, 56 pp.</w:t>
      </w:r>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r>
        <w:t xml:space="preserve">Dudok de Wit, T., S. Bruisma, M. Kretzschmar, L. Lefèvre, and C. Marqué, 2014: 60 years of solar radio proxies for assessing the long-term evolution of solar forcing. </w:t>
      </w:r>
      <w:r w:rsidRPr="00011367">
        <w:rPr>
          <w:i/>
        </w:rPr>
        <w:t>Geophys. Res. Abstract</w:t>
      </w:r>
      <w:r>
        <w:rPr>
          <w:i/>
        </w:rPr>
        <w:t xml:space="preserve">s, </w:t>
      </w:r>
      <w:r w:rsidRPr="00011367">
        <w:rPr>
          <w:i/>
        </w:rPr>
        <w:t>Proceedings of the EGU Gen. Assembly</w:t>
      </w:r>
      <w:r>
        <w:t xml:space="preserve">, </w:t>
      </w:r>
      <w:r w:rsidRPr="00011367">
        <w:rPr>
          <w:b/>
        </w:rPr>
        <w:t>16</w:t>
      </w:r>
      <w:r>
        <w:t xml:space="preserve">, EGU2014-14074. </w:t>
      </w:r>
    </w:p>
    <w:p w14:paraId="7BB9D9FD" w14:textId="0FE270C6" w:rsidR="002B1B3E" w:rsidRDefault="009B41D1" w:rsidP="001918C1">
      <w:pPr>
        <w:suppressLineNumbers/>
        <w:spacing w:line="480" w:lineRule="auto"/>
        <w:ind w:left="360" w:hanging="360"/>
        <w:contextualSpacing/>
      </w:pPr>
      <w:r>
        <w:t>Foukal, P., 1981:</w:t>
      </w:r>
      <w:r w:rsidR="002B1B3E">
        <w:t xml:space="preserve"> </w:t>
      </w:r>
      <w:r w:rsidR="007C756D">
        <w:t xml:space="preserve">Sunspots and changes in the global output of the sun. </w:t>
      </w:r>
      <w:r w:rsidR="007C756D" w:rsidRPr="007C756D">
        <w:rPr>
          <w:i/>
        </w:rPr>
        <w:t>Proc. The Physics of Sunspots</w:t>
      </w:r>
      <w:r w:rsidR="007C756D">
        <w:t>, 1981, Sunspot, NM, A83-18101 06-92), 391-423.</w:t>
      </w:r>
    </w:p>
    <w:p w14:paraId="27C9411B" w14:textId="627D5A3B" w:rsidR="003D1556" w:rsidRDefault="003D1556" w:rsidP="001918C1">
      <w:pPr>
        <w:suppressLineNumbers/>
        <w:spacing w:line="480" w:lineRule="auto"/>
        <w:ind w:left="360" w:hanging="360"/>
        <w:contextualSpacing/>
      </w:pPr>
      <w:r>
        <w:t xml:space="preserve">Fontenla, J. M., E. H. Avrett, and R. Loeser, 1993: Energy balance in the solar transition region, III – Helium emission in hydrostatic, constant-abundance models with diffusion. </w:t>
      </w:r>
      <w:r w:rsidRPr="00C37583">
        <w:rPr>
          <w:i/>
        </w:rPr>
        <w:t>Ap.J</w:t>
      </w:r>
      <w:r w:rsidR="00B3716E">
        <w:t>.,</w:t>
      </w:r>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r w:rsidRPr="000B3542">
        <w:t>Fröhlic</w:t>
      </w:r>
      <w:r>
        <w:t>h, C., and the VIRGO team, 1997:</w:t>
      </w:r>
      <w:r w:rsidRPr="000B3542">
        <w:t xml:space="preserve"> First Results from the VIRGO, The Experiment for Helioseismology and solar</w:t>
      </w:r>
      <w:r>
        <w:t xml:space="preserve"> irradiance monitoring on SOHO. </w:t>
      </w:r>
      <w:r w:rsidRPr="000B3542">
        <w:rPr>
          <w:i/>
        </w:rPr>
        <w:t>Solar Physics</w:t>
      </w:r>
      <w:r w:rsidRPr="000B3542">
        <w:t xml:space="preserve">, </w:t>
      </w:r>
      <w:r w:rsidRPr="000B3542">
        <w:rPr>
          <w:b/>
        </w:rPr>
        <w:t>170</w:t>
      </w:r>
      <w:r>
        <w:t xml:space="preserve">, </w:t>
      </w:r>
      <w:r w:rsidRPr="000B3542">
        <w:t>1-25.</w:t>
      </w:r>
    </w:p>
    <w:p w14:paraId="753621E6" w14:textId="6ED36EDD" w:rsidR="003D1556" w:rsidRDefault="003D1556" w:rsidP="001918C1">
      <w:pPr>
        <w:suppressLineNumbers/>
        <w:spacing w:line="480" w:lineRule="auto"/>
        <w:ind w:left="360" w:hanging="360"/>
        <w:contextualSpacing/>
      </w:pPr>
      <w:r>
        <w:t xml:space="preserve">Fröhlich, C., and J. Lean, 1998: The Sun’s Total Irradiance: Cycles, Trends and Related Climate Change Uncertainties since 1976, </w:t>
      </w:r>
      <w:r w:rsidRPr="00274B72">
        <w:rPr>
          <w:i/>
        </w:rPr>
        <w:t>Geophys. Res. Lett</w:t>
      </w:r>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r>
        <w:t xml:space="preserve">Győri, L., T. Baranyi, and A. Ludmány, 2011: Photospheric data programs at the Debrecen Observatory. </w:t>
      </w:r>
      <w:r w:rsidRPr="00AD30FF">
        <w:rPr>
          <w:i/>
        </w:rPr>
        <w:t>Proc. Of the Intern. Astron. Union</w:t>
      </w:r>
      <w:r>
        <w:t xml:space="preserve">, </w:t>
      </w:r>
      <w:r w:rsidRPr="00AD30FF">
        <w:rPr>
          <w:b/>
        </w:rPr>
        <w:t>6</w:t>
      </w:r>
      <w:r>
        <w:t xml:space="preserve">, Symp. S273, doi:10.1017/S174392131101564X.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Solar. Phys</w:t>
      </w:r>
      <w:r>
        <w:t xml:space="preserve">., </w:t>
      </w:r>
      <w:r w:rsidRPr="007B4472">
        <w:rPr>
          <w:b/>
        </w:rPr>
        <w:t>230</w:t>
      </w:r>
      <w:r>
        <w:t>, 141-167.</w:t>
      </w:r>
    </w:p>
    <w:p w14:paraId="6ECE0D89" w14:textId="27B77180" w:rsidR="00B3716E" w:rsidRDefault="00B3716E" w:rsidP="001918C1">
      <w:pPr>
        <w:suppressLineNumbers/>
        <w:spacing w:line="480" w:lineRule="auto"/>
        <w:ind w:left="360" w:hanging="360"/>
        <w:contextualSpacing/>
      </w:pPr>
      <w:r>
        <w:t xml:space="preserve">Harder, J., G. Thuillier, E. C. Richard, S. W. Brown, K. R. Lykke, M. Snow, W. E. McClintock, J. M. Fontenla, T. N. Woods, and P. Pilewskie, 2010: The SORCE SIM Solar Spectrum: Comparison with Recent Observations. </w:t>
      </w:r>
      <w:r w:rsidRPr="00B3716E">
        <w:rPr>
          <w:i/>
        </w:rPr>
        <w:t>Solar Phys</w:t>
      </w:r>
      <w:r>
        <w:t xml:space="preserve">., </w:t>
      </w:r>
      <w:r w:rsidRPr="00B3716E">
        <w:rPr>
          <w:b/>
        </w:rPr>
        <w:t>263</w:t>
      </w:r>
      <w:r>
        <w:t>, 3-24.</w:t>
      </w:r>
    </w:p>
    <w:p w14:paraId="7B3AFA66" w14:textId="6521A66A" w:rsidR="00C2053A" w:rsidRDefault="006F2533" w:rsidP="001918C1">
      <w:pPr>
        <w:suppressLineNumbers/>
        <w:spacing w:line="480" w:lineRule="auto"/>
        <w:ind w:left="360" w:hanging="360"/>
        <w:contextualSpacing/>
      </w:pPr>
      <w:r>
        <w:t>Holdren, J.P., 2014:</w:t>
      </w:r>
      <w:r w:rsidR="004666A7">
        <w:t xml:space="preserve"> National Plan for Civil Eart</w:t>
      </w:r>
      <w:r w:rsidR="008E77AB">
        <w:t xml:space="preserve">h Observations. </w:t>
      </w:r>
      <w:r w:rsidR="004666A7">
        <w:t>Natl. Sci. and Technol. Counc., Washington, D.C.</w:t>
      </w:r>
      <w:r w:rsidR="00F23AC3">
        <w:t>, 62 pp.  [</w:t>
      </w:r>
      <w:r w:rsidR="004666A7">
        <w:t xml:space="preserve">Available </w:t>
      </w:r>
      <w:r w:rsidR="00F23AC3">
        <w:t xml:space="preserve">online </w:t>
      </w:r>
      <w:r w:rsidR="004666A7">
        <w:t xml:space="preserve">at </w:t>
      </w:r>
      <w:r w:rsidR="00193899" w:rsidRPr="00FE3D48">
        <w:t>http://www.whitehouse.gov/sites/default/files/microsites/ostp/NSTC/national_plan_for_civil_earth_observations_-_july_2014.pdf</w:t>
      </w:r>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Heuerman, D. Harber,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doi:10.1117/12.734553.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r w:rsidRPr="00390E44">
        <w:rPr>
          <w:i/>
        </w:rPr>
        <w:t>Geophys. Res. Lett</w:t>
      </w:r>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5319CD6D" w:rsidR="00CF0AFB" w:rsidRDefault="0034194B" w:rsidP="001918C1">
      <w:pPr>
        <w:suppressLineNumbers/>
        <w:spacing w:line="480" w:lineRule="auto"/>
        <w:ind w:left="360" w:hanging="360"/>
        <w:contextualSpacing/>
      </w:pPr>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r w:rsidR="00F951C1">
        <w:t xml:space="preserve"> P</w:t>
      </w:r>
      <w:r w:rsidR="00614B32">
        <w:t>repared for NOAA’s National Climatic Data Center (NCDC), Asheville, NC, 27 pp.</w:t>
      </w:r>
    </w:p>
    <w:p w14:paraId="792D637B" w14:textId="356A3BA7" w:rsidR="00C2053A" w:rsidRDefault="00C2053A" w:rsidP="001918C1">
      <w:pPr>
        <w:suppressLineNumbers/>
        <w:spacing w:line="480" w:lineRule="auto"/>
        <w:ind w:left="360" w:hanging="360"/>
        <w:contextualSpacing/>
      </w:pPr>
      <w:r>
        <w:t xml:space="preserve">Kratz, D. P., P. W. Stackhouse, </w:t>
      </w:r>
      <w:r w:rsidR="003B1DB5">
        <w:t>J. T. Wong, P. Sawaengphokhai, A. C. Wilber, S. K. Gup</w:t>
      </w:r>
      <w:r w:rsidR="0034194B">
        <w:t>ta, and N. G. Loeb, Eds., 2014:</w:t>
      </w:r>
      <w:r w:rsidR="008E50A8">
        <w:t xml:space="preserve"> [Global Climate] </w:t>
      </w:r>
      <w:r w:rsidR="003B1DB5">
        <w:t xml:space="preserve">Earth radiation budget [in “State of the Climate in 2013”], </w:t>
      </w:r>
      <w:r w:rsidR="003B1DB5" w:rsidRPr="008E50A8">
        <w:rPr>
          <w:i/>
        </w:rPr>
        <w:t>Bull. Amer. Meteor. Soc</w:t>
      </w:r>
      <w:r w:rsidR="003B1DB5">
        <w:t xml:space="preserve">., </w:t>
      </w:r>
      <w:r w:rsidR="003B1DB5" w:rsidRPr="00846C97">
        <w:rPr>
          <w:b/>
        </w:rPr>
        <w:t>95</w:t>
      </w:r>
      <w:r w:rsidR="00846C97">
        <w:t>, 7</w:t>
      </w:r>
      <w:r w:rsidR="003B1DB5">
        <w:t>, S30-S32.</w:t>
      </w:r>
    </w:p>
    <w:p w14:paraId="72C3B389" w14:textId="12EAC603" w:rsidR="00504BB4" w:rsidRDefault="00504BB4" w:rsidP="001918C1">
      <w:pPr>
        <w:suppressLineNumbers/>
        <w:spacing w:line="480" w:lineRule="auto"/>
        <w:ind w:left="360" w:hanging="360"/>
        <w:contextualSpacing/>
      </w:pPr>
      <w:r>
        <w:t xml:space="preserve">Krivova, N. A., S. K. Solanki,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xml:space="preserve">, 223-234, doi:10.1016/j.jastp.2009.11.013. </w:t>
      </w:r>
    </w:p>
    <w:p w14:paraId="7C59E391" w14:textId="77777777" w:rsidR="00FC7051" w:rsidRDefault="00302F3C" w:rsidP="00FC7051">
      <w:pPr>
        <w:suppressLineNumbers/>
        <w:spacing w:line="480" w:lineRule="auto"/>
        <w:ind w:left="360" w:hanging="360"/>
        <w:contextualSpacing/>
      </w:pPr>
      <w:r>
        <w:t>Kurucz,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r w:rsidR="00510B07">
        <w:t>,</w:t>
      </w:r>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Kyle, H. L., D. V. Hoyt, J. R. Hickey, R. H. Maschoff, and G.</w:t>
      </w:r>
      <w:r>
        <w:t xml:space="preserve"> J. Vallette, 1993:</w:t>
      </w:r>
      <w:r w:rsidRPr="00FC7051">
        <w:t xml:space="preserve"> Nimbus-7 Earth Radiation Budget Calibration History - Part 1: The solar channels</w:t>
      </w:r>
      <w:r>
        <w:t>.</w:t>
      </w:r>
      <w:r w:rsidRPr="00FC7051">
        <w:t xml:space="preserve"> </w:t>
      </w:r>
      <w:r w:rsidRPr="00FC7051">
        <w:rPr>
          <w:i/>
        </w:rPr>
        <w:t xml:space="preserve">NASA Reference Publication, </w:t>
      </w:r>
      <w:r w:rsidRPr="00FC7051">
        <w:rPr>
          <w:b/>
        </w:rPr>
        <w:t>1316</w:t>
      </w:r>
      <w:r w:rsidRPr="00FC7051">
        <w:rPr>
          <w:i/>
        </w:rPr>
        <w:t>.</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r w:rsidRPr="00302F3C">
        <w:rPr>
          <w:i/>
        </w:rPr>
        <w:t>Geophys. Res. Lett</w:t>
      </w:r>
      <w:r>
        <w:t>.,</w:t>
      </w:r>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Johannesson, 1998: Magnetic sources of the solar irradiance cycle. </w:t>
      </w:r>
      <w:r w:rsidRPr="0059292C">
        <w:rPr>
          <w:i/>
        </w:rPr>
        <w:t>Astrophys. J</w:t>
      </w:r>
      <w:r>
        <w:t xml:space="preserve">., </w:t>
      </w:r>
      <w:r w:rsidRPr="0059292C">
        <w:rPr>
          <w:b/>
        </w:rPr>
        <w:t>492</w:t>
      </w:r>
      <w:r>
        <w:t>, 390-401.</w:t>
      </w:r>
    </w:p>
    <w:p w14:paraId="6CA3B09D" w14:textId="487D2692" w:rsidR="005F3300" w:rsidRPr="00970BA7" w:rsidRDefault="00B20515" w:rsidP="00970BA7">
      <w:pPr>
        <w:suppressLineNumbers/>
        <w:spacing w:line="480" w:lineRule="auto"/>
        <w:ind w:left="360" w:hanging="360"/>
        <w:contextualSpacing/>
        <w:rPr>
          <w:rStyle w:val="Hyperlink"/>
          <w:color w:val="auto"/>
          <w:u w:val="none"/>
        </w:rPr>
      </w:pPr>
      <w:r w:rsidRPr="00B20515">
        <w:t>Lean</w:t>
      </w:r>
      <w:r>
        <w:t>, J. L., and M.</w:t>
      </w:r>
      <w:r w:rsidRPr="00B20515">
        <w:t xml:space="preserve"> T. DeLand, 2012: How Does the Sun’s Spectrum Vary?. </w:t>
      </w:r>
      <w:r w:rsidRPr="00B20515">
        <w:rPr>
          <w:i/>
          <w:iCs/>
        </w:rPr>
        <w:t>J. Climate</w:t>
      </w:r>
      <w:r w:rsidRPr="00B20515">
        <w:t xml:space="preserve">, </w:t>
      </w:r>
      <w:r w:rsidRPr="00B20515">
        <w:rPr>
          <w:b/>
          <w:bCs/>
        </w:rPr>
        <w:t>25</w:t>
      </w:r>
      <w:r w:rsidR="00970BA7">
        <w:t xml:space="preserve">, 2555–2560, </w:t>
      </w:r>
      <w:r w:rsidRPr="00B20515">
        <w:t xml:space="preserve">doi: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J. R. Hickey, and L. C. Puga, 1997:</w:t>
      </w:r>
      <w:r w:rsidRPr="00F63DF2">
        <w:t xml:space="preserve"> Detection and parameterization of variations in solar mid and near ultraviolet radiation (200 to 400 nm). </w:t>
      </w:r>
      <w:r w:rsidRPr="00302F3C">
        <w:rPr>
          <w:i/>
        </w:rPr>
        <w:t>J. Geophys. Res</w:t>
      </w:r>
      <w:r w:rsidRPr="00F63DF2">
        <w:t xml:space="preserve">., </w:t>
      </w:r>
      <w:r w:rsidRPr="00614B32">
        <w:rPr>
          <w:b/>
        </w:rPr>
        <w:t>102</w:t>
      </w:r>
      <w:r w:rsidR="00614B32">
        <w:t>, 29939-29956</w:t>
      </w:r>
      <w:r w:rsidR="00044216" w:rsidRPr="00044216">
        <w:t>.</w:t>
      </w:r>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27-53, doi</w:t>
      </w:r>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Kar</w:t>
      </w:r>
      <w:r w:rsidR="008B3716">
        <w:t>el Schrijver and George Siscoe Eds.</w:t>
      </w:r>
      <w:r w:rsidRPr="00A56E03">
        <w:t>, Cambridge Univ. Press.</w:t>
      </w:r>
    </w:p>
    <w:p w14:paraId="0464A64E" w14:textId="37854665" w:rsidR="00C52BDC" w:rsidRPr="00C52BDC" w:rsidRDefault="00C52BDC" w:rsidP="00C52BDC">
      <w:pPr>
        <w:suppressLineNumbers/>
        <w:spacing w:line="480" w:lineRule="auto"/>
        <w:ind w:left="360" w:hanging="360"/>
        <w:contextualSpacing/>
      </w:pPr>
      <w:r w:rsidRPr="00C52BDC">
        <w:t xml:space="preserve">Loeb, </w:t>
      </w:r>
      <w:r>
        <w:t>N. G., B. A. Wielicki, D. R. Doelling, G. L. Smith, D. F. Keyes, S. Kato, N. Manalo-Smith, and T.</w:t>
      </w:r>
      <w:r w:rsidRPr="00C52BDC">
        <w:t xml:space="preserve"> Wong, 2009: Toward Optimal Closure of the Earth's Top-of-Atmosphere Radiation Budget. </w:t>
      </w:r>
      <w:r w:rsidRPr="00C52BDC">
        <w:rPr>
          <w:i/>
        </w:rPr>
        <w:t>J. Climate</w:t>
      </w:r>
      <w:r w:rsidRPr="00C52BDC">
        <w:t xml:space="preserve">, </w:t>
      </w:r>
      <w:r w:rsidRPr="00C52BDC">
        <w:rPr>
          <w:b/>
        </w:rPr>
        <w:t>22</w:t>
      </w:r>
      <w:r w:rsidRPr="00C52BDC">
        <w:t>, 748–766, doi: http://dx.doi.org/10.1175/2008JCLI2637.1</w:t>
      </w:r>
      <w:r>
        <w:t>.</w:t>
      </w:r>
    </w:p>
    <w:p w14:paraId="14C5D40D" w14:textId="77777777" w:rsidR="00C52BDC" w:rsidRDefault="00C52BDC" w:rsidP="001918C1">
      <w:pPr>
        <w:suppressLineNumbers/>
        <w:spacing w:line="480" w:lineRule="auto"/>
        <w:ind w:left="360" w:hanging="360"/>
        <w:contextualSpacing/>
      </w:pP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r w:rsidRPr="00967BD7">
        <w:t>Rempel</w:t>
      </w:r>
      <w:r>
        <w:t xml:space="preserve">, M. and R. </w:t>
      </w:r>
      <w:r w:rsidRPr="00967BD7">
        <w:t>Schlichenmaier,</w:t>
      </w:r>
      <w:r>
        <w:t xml:space="preserve"> 2011: </w:t>
      </w:r>
      <w:r w:rsidRPr="00967BD7">
        <w:t xml:space="preserve"> Sunspot Modeling: From Simplified Models</w:t>
      </w:r>
      <w:r>
        <w:t xml:space="preserve"> to Radiative MHD Simulations. </w:t>
      </w:r>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Harber, J. Rutkowski, K. O’Malia, M. Triplett, G. Drake, J. Harder, P. Pilewskie, S. Brown, A. Smith, </w:t>
      </w:r>
      <w:r w:rsidRPr="00797582">
        <w:t xml:space="preserve">and </w:t>
      </w:r>
      <w:r>
        <w:t xml:space="preserve">K. Lykke,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Ikonen, Eds.,</w:t>
      </w:r>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r w:rsidRPr="008E77AB">
        <w:rPr>
          <w:i/>
        </w:rPr>
        <w:t>Geosci. Model Dev</w:t>
      </w:r>
      <w:r>
        <w:t xml:space="preserve">., </w:t>
      </w:r>
      <w:r w:rsidRPr="008E77AB">
        <w:rPr>
          <w:b/>
        </w:rPr>
        <w:t>4</w:t>
      </w:r>
      <w:r w:rsidR="008E77AB">
        <w:t xml:space="preserve">, </w:t>
      </w:r>
      <w:r>
        <w:t>33–45, doi:10.5194/gmd-4-33-2011.</w:t>
      </w:r>
    </w:p>
    <w:p w14:paraId="6B00F287" w14:textId="2400AB64" w:rsidR="00035EE3" w:rsidRDefault="00035EE3" w:rsidP="001918C1">
      <w:pPr>
        <w:suppressLineNumbers/>
        <w:spacing w:line="480" w:lineRule="auto"/>
        <w:ind w:left="360" w:hanging="360"/>
        <w:contextualSpacing/>
      </w:pPr>
      <w:r>
        <w:t>Skupin, J., M. Weber, H.</w:t>
      </w:r>
      <w:r w:rsidR="008E77AB">
        <w:t xml:space="preserve"> Bovensmann, and J. P. Burrows, 2004:</w:t>
      </w:r>
      <w:r>
        <w:t xml:space="preserve"> The Mg II solar activity proxy indicator derived from GOME and SCIAMACHY. </w:t>
      </w:r>
      <w:r w:rsidRPr="008E77AB">
        <w:rPr>
          <w:i/>
        </w:rPr>
        <w:t>Proceedings of the ENVISAT &amp; ERS Symposium (SP-572)</w:t>
      </w:r>
      <w:r>
        <w:t>, ESA Publications Division.</w:t>
      </w:r>
    </w:p>
    <w:p w14:paraId="3746B21D" w14:textId="7176CBBA" w:rsidR="00902036" w:rsidRDefault="00902036" w:rsidP="001918C1">
      <w:pPr>
        <w:suppressLineNumbers/>
        <w:spacing w:line="480" w:lineRule="auto"/>
        <w:ind w:left="360" w:hanging="360"/>
        <w:contextualSpacing/>
      </w:pPr>
      <w:r>
        <w:t xml:space="preserve">Solanki, S. K. and Y. C. Unruh, 1998: A model of the wavelength dependence of solar irradiance variations. </w:t>
      </w:r>
      <w:r w:rsidRPr="00C37583">
        <w:rPr>
          <w:i/>
        </w:rPr>
        <w:t>Astron. Astrophys</w:t>
      </w:r>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r>
        <w:t xml:space="preserve">Solanki, S. K., N. A. Krivova, and J. D. Haigh, 2013: Solar Irradiance Variability and Climate. </w:t>
      </w:r>
      <w:r w:rsidRPr="00EF3F58">
        <w:rPr>
          <w:i/>
        </w:rPr>
        <w:t>Annu. Rev. Astron. Astrophys</w:t>
      </w:r>
      <w:r>
        <w:t xml:space="preserve">., </w:t>
      </w:r>
      <w:r w:rsidRPr="00EF3F58">
        <w:rPr>
          <w:b/>
        </w:rPr>
        <w:t>51</w:t>
      </w:r>
      <w:r>
        <w:t xml:space="preserve">, </w:t>
      </w:r>
      <w:r w:rsidRPr="00EF3F58">
        <w:t>311–</w:t>
      </w:r>
      <w:r>
        <w:t>3</w:t>
      </w:r>
      <w:r w:rsidRPr="00EF3F58">
        <w:t>51</w:t>
      </w:r>
      <w:r>
        <w:t xml:space="preserve">, </w:t>
      </w:r>
      <w:r w:rsidRPr="00EF3F58">
        <w:t xml:space="preserve"> doi: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Snow, M. J., M. Weber, J. Mach</w:t>
      </w:r>
      <w:r w:rsidR="00565330">
        <w:t>ol, R. Viereck, and E. Richard, 2014:</w:t>
      </w:r>
      <w:r w:rsidRPr="00171AD4">
        <w:t xml:space="preserve"> Comparison of Magnesium II core-to-wing ratio observations during solar minimum 23/24. </w:t>
      </w:r>
      <w:r w:rsidRPr="00565330">
        <w:rPr>
          <w:i/>
        </w:rPr>
        <w:t>Space Weather Space Clim</w:t>
      </w:r>
      <w:r w:rsidR="00565330">
        <w:t>.,</w:t>
      </w:r>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Nat. Geosci</w:t>
      </w:r>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Stolarski, L. D. Oman, E. L. Fleming, and C. H. Jackman,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doi:10.5194/acp-12-5937-2012.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doi:10.1002/swe.20063.</w:t>
      </w:r>
    </w:p>
    <w:p w14:paraId="5E97C0A5" w14:textId="6F3A007F" w:rsidR="008A5AAE" w:rsidRDefault="008A5AAE" w:rsidP="001918C1">
      <w:pPr>
        <w:suppressLineNumbers/>
        <w:spacing w:line="480" w:lineRule="auto"/>
        <w:ind w:left="360" w:hanging="360"/>
        <w:contextualSpacing/>
      </w:pPr>
      <w:r>
        <w:t>Thuillier, G., M. Hersé, P. C. Simon, D. Labs, H. Mande</w:t>
      </w:r>
      <w:r w:rsidR="00565330">
        <w:t>l, D. Gillotay, and T. Foujols, 1998:</w:t>
      </w:r>
      <w:r>
        <w:t xml:space="preserve"> The visible solar spectral irradiance from 350 to 850 nm as measured by the SOLSPEC spectrometer during the ATLAS I mission. </w:t>
      </w:r>
      <w:r w:rsidRPr="00565330">
        <w:rPr>
          <w:i/>
        </w:rPr>
        <w:t>Solar Phys</w:t>
      </w:r>
      <w:r>
        <w:t xml:space="preserve">., </w:t>
      </w:r>
      <w:r w:rsidRPr="00565330">
        <w:rPr>
          <w:b/>
        </w:rPr>
        <w:t>177</w:t>
      </w:r>
      <w:r w:rsidR="00565330">
        <w:t xml:space="preserve">, </w:t>
      </w:r>
      <w:r>
        <w:t>41-61.</w:t>
      </w:r>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r w:rsidRPr="001E7EC6">
        <w:rPr>
          <w:i/>
        </w:rPr>
        <w:t>Solar Phys</w:t>
      </w:r>
      <w:r>
        <w:t xml:space="preserve">., </w:t>
      </w:r>
      <w:r w:rsidR="001E7EC6">
        <w:t>doi</w:t>
      </w:r>
      <w:r>
        <w:t xml:space="preserve"> 10.1007/s11207-013-0381-x.</w:t>
      </w:r>
    </w:p>
    <w:p w14:paraId="2034CC6C" w14:textId="2243FE1E" w:rsidR="008B449E" w:rsidRDefault="008B449E" w:rsidP="001918C1">
      <w:pPr>
        <w:suppressLineNumbers/>
        <w:spacing w:line="480" w:lineRule="auto"/>
        <w:ind w:left="360" w:hanging="360"/>
        <w:contextualSpacing/>
      </w:pPr>
      <w:r>
        <w:t xml:space="preserve">Trenberth, K. E., J. T. Fasullo, and J. Kiehl, 2009: Earth’s Global Energy Budget. </w:t>
      </w:r>
      <w:r w:rsidRPr="008B449E">
        <w:rPr>
          <w:i/>
        </w:rPr>
        <w:t>Bull. Amer. Meteor. Soc.</w:t>
      </w:r>
      <w:r>
        <w:t xml:space="preserve">, </w:t>
      </w:r>
      <w:r w:rsidRPr="008B449E">
        <w:rPr>
          <w:b/>
        </w:rPr>
        <w:t>90</w:t>
      </w:r>
      <w:r>
        <w:t>, 311-323, doi:http://dx.doi.org/10.1175/2008BAMS2634.1.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Solanki, and M. Fligge, 2000:</w:t>
      </w:r>
      <w:r>
        <w:t xml:space="preserve"> Modelling solar irradiance variations: Comparison with observations, including line-ratio variations. </w:t>
      </w:r>
      <w:r w:rsidRPr="001E7EC6">
        <w:rPr>
          <w:i/>
        </w:rPr>
        <w:t>Space Sci. Rev</w:t>
      </w:r>
      <w:r>
        <w:t xml:space="preserve">., </w:t>
      </w:r>
      <w:r w:rsidRPr="001E7EC6">
        <w:rPr>
          <w:b/>
        </w:rPr>
        <w:t>94</w:t>
      </w:r>
      <w:r w:rsidR="001E7EC6">
        <w:t>, 1-2, 145-152, doi:</w:t>
      </w:r>
      <w:r>
        <w:t>10.1023/A:1026758904332.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r w:rsidRPr="00051153">
        <w:rPr>
          <w:i/>
        </w:rPr>
        <w:t>Astrophys.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Y.-M., J. L</w:t>
      </w:r>
      <w:r w:rsidR="001E7EC6">
        <w:t xml:space="preserve">. Lean, and N. R. Sheeley, Jr., </w:t>
      </w:r>
      <w:r>
        <w:t>20</w:t>
      </w:r>
      <w:r w:rsidR="001E7EC6">
        <w:t>05:</w:t>
      </w:r>
      <w:r>
        <w:t xml:space="preserve"> Modeling the Sun’s magnetic field and irradiance since 1713. </w:t>
      </w:r>
      <w:r w:rsidRPr="001E7EC6">
        <w:rPr>
          <w:i/>
        </w:rPr>
        <w:t>Astrophys.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r w:rsidRPr="00AC7822">
        <w:t xml:space="preserve">Willson,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Fröhlich, H. Hudson, and S. Solanki, </w:t>
      </w:r>
      <w:r>
        <w:t xml:space="preserve">Eds.,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r>
        <w:t xml:space="preserve">Willson, R. D., and A. V. Mordvinov, 2003: Secular total solar irradiance trend during solar cycles 21-23. </w:t>
      </w:r>
      <w:r w:rsidRPr="00EC4053">
        <w:rPr>
          <w:i/>
        </w:rPr>
        <w:t>Geophys. Res. Lett</w:t>
      </w:r>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Eparvier,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hole Heliosphere Interval (WHI).</w:t>
      </w:r>
      <w:r w:rsidR="008A5AAE">
        <w:t xml:space="preserve"> </w:t>
      </w:r>
      <w:r w:rsidR="008A5AAE" w:rsidRPr="001E7EC6">
        <w:rPr>
          <w:i/>
        </w:rPr>
        <w:t>Geophys. Res. Lett</w:t>
      </w:r>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Puga, and M. T. DeLand,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Puga, D. McMullin, D. Judge, M. Weber, and W. K. Tobiska, 2001: A proxy for solar EUV. </w:t>
      </w:r>
      <w:r w:rsidRPr="006753E3">
        <w:rPr>
          <w:i/>
        </w:rPr>
        <w:t>Geophys. Res. Lett</w:t>
      </w:r>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Cahalan, W. Denig, G. Kopp, P. Pilewskie, and T. Sparn,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Eparvier, J. Fontenla, J. Harder, G. Kopp, W. E. McClintock, G. Rottman, B. Smiley, and M. Snow, 2004: Solar irradiance variability during the October 2003 solar storm period, </w:t>
      </w:r>
      <w:r w:rsidRPr="00106911">
        <w:rPr>
          <w:i/>
        </w:rPr>
        <w:t>Geophys. Res. Lett</w:t>
      </w:r>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0028360A">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r>
        <w:rPr>
          <w:b/>
        </w:rPr>
        <w:br w:type="page"/>
      </w:r>
    </w:p>
    <w:p w14:paraId="07682C63" w14:textId="5836BCD6"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 xml:space="preserve">Table </w:t>
      </w:r>
      <w:r w:rsidR="00332CFF">
        <w:rPr>
          <w:b/>
        </w:rPr>
        <w:t>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9815061"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1978-2014</w:t>
            </w:r>
          </w:p>
          <w:p w14:paraId="05A1B687" w14:textId="40F55D33" w:rsidR="00CF6EAB" w:rsidRPr="00304967" w:rsidRDefault="00CF6EAB"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Periodic updates</w:t>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3732B986" w:rsidR="00D82CA0" w:rsidRDefault="00D82CA0" w:rsidP="00D82CA0">
      <w:pPr>
        <w:suppressLineNumbers/>
        <w:spacing w:line="480" w:lineRule="auto"/>
        <w:contextualSpacing/>
      </w:pPr>
      <w:r w:rsidRPr="004C30D0">
        <w:rPr>
          <w:b/>
        </w:rPr>
        <w:t>Figure</w:t>
      </w:r>
      <w:r w:rsidR="004E0248">
        <w:rPr>
          <w:b/>
        </w:rPr>
        <w:t xml:space="preserve"> </w:t>
      </w:r>
      <w:r w:rsidR="00950E32">
        <w:rPr>
          <w:b/>
        </w:rPr>
        <w:t>1</w:t>
      </w:r>
      <w:r>
        <w:t>:</w:t>
      </w:r>
      <w:r w:rsidRPr="004C30D0">
        <w:t xml:space="preserve"> </w:t>
      </w:r>
      <w:r w:rsidR="00590E62">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00590E62" w:rsidRPr="00B0490D">
        <w:rPr>
          <w:vertAlign w:val="superscript"/>
        </w:rPr>
        <w:t>-2</w:t>
      </w:r>
      <w:r w:rsidR="00590E62">
        <w:t>), which is the adopted quiet sun TSI for the NRLTSI2 model. The dashed grey curve is a theoretical Planck irradiance curve for a blackbody temperature of 5770 K.  The green curve is the (smoothed) solar irradiance at Earth’s surface computed using the Modtran5 (Berk et al. 2006) radiative transfer code.</w:t>
      </w:r>
    </w:p>
    <w:p w14:paraId="10B00410" w14:textId="77777777" w:rsidR="00D82CA0" w:rsidRDefault="00D82CA0" w:rsidP="00D82CA0">
      <w:pPr>
        <w:suppressLineNumbers/>
        <w:spacing w:line="480" w:lineRule="auto"/>
        <w:contextualSpacing/>
      </w:pPr>
    </w:p>
    <w:p w14:paraId="242646B6" w14:textId="6F95FE16" w:rsidR="00D82CA0" w:rsidRDefault="00D82CA0" w:rsidP="00D82CA0">
      <w:pPr>
        <w:suppressLineNumbers/>
        <w:spacing w:line="480" w:lineRule="auto"/>
        <w:contextualSpacing/>
      </w:pPr>
      <w:r w:rsidRPr="00D82CA0">
        <w:rPr>
          <w:b/>
        </w:rPr>
        <w:t>Figure</w:t>
      </w:r>
      <w:r w:rsidR="004E0248">
        <w:rPr>
          <w:b/>
        </w:rPr>
        <w:t xml:space="preserve"> 2</w:t>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01D5F782" w:rsidR="00D82CA0" w:rsidRDefault="00D82CA0" w:rsidP="00D82CA0">
      <w:pPr>
        <w:suppressLineNumbers/>
        <w:spacing w:line="480" w:lineRule="auto"/>
        <w:contextualSpacing/>
        <w:rPr>
          <w:bCs/>
        </w:rPr>
      </w:pPr>
      <w:r w:rsidRPr="00D82CA0">
        <w:rPr>
          <w:b/>
          <w:bCs/>
        </w:rPr>
        <w:t>Figure</w:t>
      </w:r>
      <w:r w:rsidR="004E0248">
        <w:rPr>
          <w:b/>
          <w:bCs/>
        </w:rPr>
        <w:t xml:space="preserve"> 3</w:t>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18A647E3" w:rsidR="00D82CA0" w:rsidRDefault="00D82CA0" w:rsidP="00D82CA0">
      <w:pPr>
        <w:suppressLineNumbers/>
        <w:spacing w:line="480" w:lineRule="auto"/>
        <w:contextualSpacing/>
        <w:rPr>
          <w:bCs/>
        </w:rPr>
      </w:pPr>
      <w:r w:rsidRPr="00D82CA0">
        <w:rPr>
          <w:b/>
          <w:bCs/>
        </w:rPr>
        <w:t>Figure</w:t>
      </w:r>
      <w:r w:rsidR="004E0248">
        <w:rPr>
          <w:b/>
          <w:bCs/>
        </w:rPr>
        <w:t xml:space="preserve"> 4</w:t>
      </w:r>
      <w:r w:rsidRPr="00D82CA0">
        <w:rPr>
          <w:bCs/>
        </w:rPr>
        <w:t>: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AE37F9">
        <w:rPr>
          <w:bCs/>
        </w:rPr>
        <w:t>ntire mission; the solid purple</w:t>
      </w:r>
      <w:r w:rsidRPr="00D82CA0">
        <w:rPr>
          <w:bCs/>
        </w:rPr>
        <w:t xml:space="preserve"> curve is a 365-day smooth of the difference values, and the dashed black line depicts zero difference. NRLTSI2 uncertainties shown in Figures 4a-c do not include uncertainty in the TSI absolute scale</w:t>
      </w:r>
      <w:r w:rsidR="00623D2A">
        <w:rPr>
          <w:bCs/>
        </w:rPr>
        <w:t xml:space="preserve">, </w:t>
      </w:r>
      <w:r w:rsidR="00623D2A" w:rsidRPr="005B1696">
        <w:t>estimated to be 350 ppm for the SORCE TIM observations</w:t>
      </w:r>
      <w:r w:rsidR="00623D2A">
        <w:t xml:space="preserve"> (Kopp and Lean 2011</w:t>
      </w:r>
      <w:r w:rsidR="00623D2A" w:rsidRPr="005B1696">
        <w: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4B4896CF" w:rsidR="00D82CA0" w:rsidRDefault="00D82CA0" w:rsidP="00D82CA0">
      <w:pPr>
        <w:suppressLineNumbers/>
        <w:spacing w:line="480" w:lineRule="auto"/>
        <w:contextualSpacing/>
        <w:rPr>
          <w:bCs/>
        </w:rPr>
      </w:pPr>
      <w:r w:rsidRPr="00D82CA0">
        <w:rPr>
          <w:b/>
          <w:bCs/>
        </w:rPr>
        <w:t>Figure</w:t>
      </w:r>
      <w:r w:rsidR="004E0248">
        <w:rPr>
          <w:b/>
          <w:bCs/>
        </w:rPr>
        <w:t xml:space="preserve"> 5</w:t>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009D50CD">
        <w:rPr>
          <w:bCs/>
        </w:rPr>
        <w:t xml:space="preserve">). SORCE data are </w:t>
      </w:r>
      <w:r w:rsidRPr="00D82CA0">
        <w:rPr>
          <w:bCs/>
        </w:rPr>
        <w:t>scaled for improved visualization and the scaling factor varies with the spectral range; the scaling factor was arbitrarily selected so that measu</w:t>
      </w:r>
      <w:r w:rsidR="00FE3464">
        <w:rPr>
          <w:bCs/>
        </w:rPr>
        <w:t xml:space="preserve">red and modeled irradiance are </w:t>
      </w:r>
      <w:r w:rsidRPr="00D82CA0">
        <w:rPr>
          <w:bCs/>
        </w:rPr>
        <w:t xml:space="preserve">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606CB878" w:rsidR="00D82CA0" w:rsidRDefault="00D82CA0" w:rsidP="00D82CA0">
      <w:pPr>
        <w:suppressLineNumbers/>
        <w:spacing w:line="480" w:lineRule="auto"/>
        <w:contextualSpacing/>
        <w:rPr>
          <w:bCs/>
        </w:rPr>
      </w:pPr>
      <w:r w:rsidRPr="00D82CA0">
        <w:rPr>
          <w:b/>
          <w:bCs/>
        </w:rPr>
        <w:t>Figure</w:t>
      </w:r>
      <w:r w:rsidR="004E0248">
        <w:rPr>
          <w:b/>
          <w:bCs/>
        </w:rPr>
        <w:t xml:space="preserve"> 6</w:t>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5B7DBE8A" w:rsidR="00D82CA0" w:rsidRDefault="00D82CA0" w:rsidP="00D82CA0">
      <w:pPr>
        <w:suppressLineNumbers/>
        <w:spacing w:line="480" w:lineRule="auto"/>
        <w:contextualSpacing/>
        <w:rPr>
          <w:bCs/>
        </w:rPr>
      </w:pPr>
      <w:r w:rsidRPr="00D82CA0">
        <w:rPr>
          <w:b/>
          <w:bCs/>
        </w:rPr>
        <w:t>Figure</w:t>
      </w:r>
      <w:r w:rsidR="004E0248">
        <w:rPr>
          <w:b/>
          <w:bCs/>
        </w:rPr>
        <w:t xml:space="preserve"> 7</w:t>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2483EFB8" w:rsidR="00D82CA0" w:rsidRDefault="00D82CA0" w:rsidP="00D82CA0">
      <w:pPr>
        <w:suppressLineNumbers/>
        <w:spacing w:line="480" w:lineRule="auto"/>
        <w:contextualSpacing/>
        <w:rPr>
          <w:bCs/>
        </w:rPr>
      </w:pPr>
      <w:r w:rsidRPr="00D82CA0">
        <w:rPr>
          <w:b/>
          <w:bCs/>
        </w:rPr>
        <w:t>Figure</w:t>
      </w:r>
      <w:r w:rsidR="004E0248">
        <w:rPr>
          <w:b/>
          <w:bCs/>
        </w:rPr>
        <w:t xml:space="preserve"> 8</w:t>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3059BB5A" w:rsidR="00D82CA0" w:rsidRPr="00D82CA0" w:rsidRDefault="00D82CA0" w:rsidP="00D82CA0">
      <w:pPr>
        <w:suppressLineNumbers/>
        <w:spacing w:line="480" w:lineRule="auto"/>
        <w:contextualSpacing/>
        <w:rPr>
          <w:bCs/>
        </w:rPr>
      </w:pPr>
      <w:r w:rsidRPr="00D82CA0">
        <w:rPr>
          <w:b/>
          <w:bCs/>
        </w:rPr>
        <w:t>Figure</w:t>
      </w:r>
      <w:r w:rsidR="004E0248">
        <w:rPr>
          <w:b/>
          <w:bCs/>
        </w:rPr>
        <w:t xml:space="preserve"> 9</w:t>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696237CC" w14:textId="323666EE" w:rsidR="004C30D0" w:rsidRPr="00C52821" w:rsidRDefault="00C52821" w:rsidP="00C52821">
      <w:pPr>
        <w:suppressLineNumbers/>
        <w:spacing w:line="480" w:lineRule="auto"/>
        <w:contextualSpacing/>
        <w:rPr>
          <w:color w:val="FF0000"/>
        </w:rPr>
      </w:pPr>
      <w:r>
        <w:rPr>
          <w:noProof/>
          <w:color w:val="FF0000"/>
          <w:lang w:eastAsia="en-US"/>
        </w:rPr>
        <w:drawing>
          <wp:inline distT="0" distB="0" distL="0" distR="0" wp14:anchorId="55FEF406" wp14:editId="17171BD8">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519FBFA9" w:rsidR="004C30D0" w:rsidRDefault="004C30D0" w:rsidP="00B02235">
      <w:pPr>
        <w:suppressLineNumbers/>
        <w:contextualSpacing/>
        <w:rPr>
          <w:color w:val="FF0000"/>
        </w:rPr>
      </w:pPr>
      <w:r w:rsidRPr="004C30D0">
        <w:rPr>
          <w:b/>
        </w:rPr>
        <w:t>Figure</w:t>
      </w:r>
      <w:r w:rsidR="00251242">
        <w:rPr>
          <w:b/>
        </w:rPr>
        <w:t xml:space="preserve"> 1</w:t>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C52821">
        <w:t>solar</w:t>
      </w:r>
      <w:r w:rsidR="008307CF">
        <w:t xml:space="preserve"> irradiance</w:t>
      </w:r>
      <w:r w:rsidR="004D6C28">
        <w:t xml:space="preserve"> </w:t>
      </w:r>
      <w:r w:rsidR="00C52821">
        <w:t xml:space="preserve">at Earth’s surface </w:t>
      </w:r>
      <w:r w:rsidR="004D6C28">
        <w:t>computed using the Modtran</w:t>
      </w:r>
      <w:r w:rsidR="005A5817">
        <w:t>5</w:t>
      </w:r>
      <w:r w:rsidR="00CC517E">
        <w:t xml:space="preserve"> (Berk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46762CDD" w:rsidR="004C30D0" w:rsidRDefault="004C30D0" w:rsidP="004C30D0">
      <w:pPr>
        <w:keepNext/>
        <w:suppressLineNumbers/>
        <w:spacing w:line="480" w:lineRule="auto"/>
        <w:contextualSpacing/>
      </w:pPr>
    </w:p>
    <w:p w14:paraId="47F00F3E" w14:textId="26009A72" w:rsidR="00EC524C" w:rsidRDefault="00EC524C" w:rsidP="004C30D0">
      <w:pPr>
        <w:keepNext/>
        <w:suppressLineNumbers/>
        <w:spacing w:line="480" w:lineRule="auto"/>
        <w:contextualSpacing/>
      </w:pPr>
      <w:r>
        <w:rPr>
          <w:noProof/>
          <w:lang w:eastAsia="en-US"/>
        </w:rPr>
        <w:drawing>
          <wp:inline distT="0" distB="0" distL="0" distR="0" wp14:anchorId="0031D724" wp14:editId="7DA88EAB">
            <wp:extent cx="3139440" cy="49682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139440" cy="4968240"/>
                    </a:xfrm>
                    <a:prstGeom prst="rect">
                      <a:avLst/>
                    </a:prstGeom>
                  </pic:spPr>
                </pic:pic>
              </a:graphicData>
            </a:graphic>
          </wp:inline>
        </w:drawing>
      </w:r>
    </w:p>
    <w:p w14:paraId="390EE83F" w14:textId="5B538D9A" w:rsidR="004C30D0" w:rsidRPr="003E47DC" w:rsidRDefault="004C30D0" w:rsidP="002106AB">
      <w:pPr>
        <w:suppressLineNumbers/>
        <w:contextualSpacing/>
        <w:rPr>
          <w:color w:val="FF0000"/>
        </w:rPr>
      </w:pPr>
      <w:r w:rsidRPr="004C30D0">
        <w:rPr>
          <w:b/>
        </w:rPr>
        <w:t>Figure</w:t>
      </w:r>
      <w:r w:rsidR="00251242">
        <w:rPr>
          <w:b/>
        </w:rPr>
        <w:t xml:space="preserve"> 2</w:t>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6EA0DA31" w14:textId="0A3FBCA7" w:rsidR="005F050D" w:rsidRDefault="00EC524C" w:rsidP="00755CF2">
      <w:pPr>
        <w:pStyle w:val="Caption"/>
        <w:suppressLineNumbers/>
      </w:pPr>
      <w:r>
        <w:rPr>
          <w:noProof/>
          <w:lang w:eastAsia="en-US"/>
        </w:rPr>
        <w:drawing>
          <wp:inline distT="0" distB="0" distL="0" distR="0" wp14:anchorId="4A34F92E" wp14:editId="080521D8">
            <wp:extent cx="5452872" cy="57424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15">
                      <a:extLst>
                        <a:ext uri="{28A0092B-C50C-407E-A947-70E740481C1C}">
                          <a14:useLocalDpi xmlns:a14="http://schemas.microsoft.com/office/drawing/2010/main" val="0"/>
                        </a:ext>
                      </a:extLst>
                    </a:blip>
                    <a:stretch>
                      <a:fillRect/>
                    </a:stretch>
                  </pic:blipFill>
                  <pic:spPr>
                    <a:xfrm>
                      <a:off x="0" y="0"/>
                      <a:ext cx="5452872" cy="5742432"/>
                    </a:xfrm>
                    <a:prstGeom prst="rect">
                      <a:avLst/>
                    </a:prstGeom>
                  </pic:spPr>
                </pic:pic>
              </a:graphicData>
            </a:graphic>
          </wp:inline>
        </w:drawing>
      </w:r>
    </w:p>
    <w:p w14:paraId="2BDF73E7" w14:textId="6446911C"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Figure</w:t>
      </w:r>
      <w:r w:rsidR="00251242">
        <w:rPr>
          <w:color w:val="000000" w:themeColor="text1"/>
          <w:sz w:val="24"/>
          <w:szCs w:val="24"/>
        </w:rPr>
        <w:t xml:space="preserve"> 3</w:t>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7E7B9CCF" w14:textId="4E8802BE" w:rsidR="005F050D" w:rsidRDefault="00DE0B8F" w:rsidP="00BC1441">
      <w:pPr>
        <w:suppressLineNumbers/>
        <w:spacing w:line="480" w:lineRule="auto"/>
        <w:contextualSpacing/>
      </w:pPr>
      <w:r>
        <w:br w:type="page"/>
      </w:r>
      <w:r w:rsidR="004C67FA">
        <w:rPr>
          <w:noProof/>
          <w:lang w:eastAsia="en-US"/>
        </w:rPr>
        <w:drawing>
          <wp:inline distT="0" distB="0" distL="0" distR="0" wp14:anchorId="171A4DFD" wp14:editId="0223BBF1">
            <wp:extent cx="548640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34000"/>
                    </a:xfrm>
                    <a:prstGeom prst="rect">
                      <a:avLst/>
                    </a:prstGeom>
                  </pic:spPr>
                </pic:pic>
              </a:graphicData>
            </a:graphic>
          </wp:inline>
        </w:drawing>
      </w:r>
    </w:p>
    <w:p w14:paraId="311F8CD0" w14:textId="7F8EEAD0" w:rsidR="00F97AF9" w:rsidRPr="002106AB" w:rsidRDefault="005F050D" w:rsidP="002106AB">
      <w:pPr>
        <w:suppressLineNumbers/>
        <w:contextualSpacing/>
        <w:rPr>
          <w:color w:val="000000" w:themeColor="text1"/>
        </w:rPr>
      </w:pPr>
      <w:r w:rsidRPr="004C30D0">
        <w:rPr>
          <w:b/>
        </w:rPr>
        <w:t>Figure</w:t>
      </w:r>
      <w:r w:rsidR="00251242">
        <w:rPr>
          <w:b/>
        </w:rPr>
        <w:t xml:space="preserve"> 4</w:t>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1A6B0F">
        <w:rPr>
          <w:color w:val="000000" w:themeColor="text1"/>
        </w:rPr>
        <w:t>ntire mission; the solid purple</w:t>
      </w:r>
      <w:r w:rsidRPr="005F050D">
        <w:rPr>
          <w:color w:val="000000" w:themeColor="text1"/>
        </w:rPr>
        <w:t xml:space="preserv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623D2A">
        <w:t xml:space="preserve">, </w:t>
      </w:r>
      <w:r w:rsidR="00623D2A" w:rsidRPr="005B1696">
        <w:t>estimated to be 350 ppm for the SORCE TIM observations</w:t>
      </w:r>
      <w:r w:rsidR="00623D2A">
        <w:t xml:space="preserve"> (Kopp and Lean 2011</w:t>
      </w:r>
      <w:r w:rsidR="00623D2A" w:rsidRPr="005B1696">
        <w:t>).</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53B05B21" w14:textId="48870157" w:rsidR="002E4284" w:rsidRDefault="002106AB" w:rsidP="00EC524C">
      <w:pPr>
        <w:suppressLineNumbers/>
        <w:contextualSpacing/>
      </w:pPr>
      <w:r w:rsidRPr="0028360A">
        <w:rPr>
          <w:b/>
          <w:color w:val="000000" w:themeColor="text1"/>
        </w:rPr>
        <w:t>Figure</w:t>
      </w:r>
      <w:r w:rsidR="00251242">
        <w:rPr>
          <w:b/>
          <w:color w:val="000000" w:themeColor="text1"/>
        </w:rPr>
        <w:t xml:space="preserve"> 5</w:t>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0F5FFD">
        <w:rPr>
          <w:color w:val="000000" w:themeColor="text1"/>
        </w:rPr>
        <w:t>SORCE data are</w:t>
      </w:r>
      <w:r w:rsidR="00362FA9">
        <w:rPr>
          <w:color w:val="000000" w:themeColor="text1"/>
        </w:rPr>
        <w:t xml:space="preserve">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w:t>
      </w:r>
      <w:r w:rsidR="000F5FFD">
        <w:rPr>
          <w:color w:val="000000" w:themeColor="text1"/>
        </w:rPr>
        <w:t>ured and modeled irradiance are</w:t>
      </w:r>
      <w:r w:rsidR="00362FA9">
        <w:rPr>
          <w:color w:val="000000" w:themeColor="text1"/>
        </w:rPr>
        <w:t xml:space="preserv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3EA3F82C" w14:textId="16853019" w:rsidR="00EC524C" w:rsidRDefault="00EC524C" w:rsidP="002E4284">
      <w:pPr>
        <w:keepNext/>
        <w:suppressLineNumbers/>
      </w:pPr>
      <w:r>
        <w:rPr>
          <w:noProof/>
          <w:lang w:eastAsia="en-US"/>
        </w:rPr>
        <w:drawing>
          <wp:inline distT="0" distB="0" distL="0" distR="0" wp14:anchorId="0E92EB2E" wp14:editId="41E7A45E">
            <wp:extent cx="3580982" cy="6035040"/>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3580982" cy="6035040"/>
                    </a:xfrm>
                    <a:prstGeom prst="rect">
                      <a:avLst/>
                    </a:prstGeom>
                  </pic:spPr>
                </pic:pic>
              </a:graphicData>
            </a:graphic>
          </wp:inline>
        </w:drawing>
      </w:r>
    </w:p>
    <w:p w14:paraId="0FF51501" w14:textId="296CB625" w:rsidR="002E4284" w:rsidRDefault="002E4284" w:rsidP="00032403">
      <w:pPr>
        <w:pStyle w:val="Caption"/>
        <w:suppressLineNumbers/>
        <w:rPr>
          <w:b w:val="0"/>
          <w:color w:val="FF0000"/>
          <w:sz w:val="24"/>
          <w:szCs w:val="24"/>
        </w:rPr>
      </w:pPr>
      <w:r w:rsidRPr="002E4284">
        <w:rPr>
          <w:color w:val="auto"/>
          <w:sz w:val="24"/>
          <w:szCs w:val="24"/>
        </w:rPr>
        <w:t>Figure</w:t>
      </w:r>
      <w:r w:rsidR="00251242">
        <w:rPr>
          <w:color w:val="auto"/>
          <w:sz w:val="24"/>
          <w:szCs w:val="24"/>
        </w:rPr>
        <w:t xml:space="preserve"> 6</w:t>
      </w:r>
      <w:r>
        <w:rPr>
          <w:b w:val="0"/>
          <w:color w:val="auto"/>
          <w:sz w:val="24"/>
          <w:szCs w:val="24"/>
        </w:rPr>
        <w:t>:</w:t>
      </w:r>
      <w:r w:rsidRPr="002E4284">
        <w:rPr>
          <w:b w:val="0"/>
          <w:color w:val="auto"/>
          <w:sz w:val="24"/>
          <w:szCs w:val="24"/>
        </w:rPr>
        <w:t xml:space="preserve"> </w:t>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3E047843" w:rsidR="00032403" w:rsidRDefault="00032403" w:rsidP="00032403">
      <w:pPr>
        <w:suppressLineNumbers/>
        <w:contextualSpacing/>
        <w:rPr>
          <w:color w:val="FF0000"/>
        </w:rPr>
      </w:pPr>
      <w:r w:rsidRPr="00032403">
        <w:rPr>
          <w:b/>
        </w:rPr>
        <w:t>Figure</w:t>
      </w:r>
      <w:r w:rsidR="00251242">
        <w:rPr>
          <w:b/>
        </w:rPr>
        <w:t xml:space="preserve"> 7</w:t>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30CBA167">
            <wp:extent cx="5486400" cy="5350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rotWithShape="1">
                    <a:blip r:embed="rId20">
                      <a:extLst>
                        <a:ext uri="{28A0092B-C50C-407E-A947-70E740481C1C}">
                          <a14:useLocalDpi xmlns:a14="http://schemas.microsoft.com/office/drawing/2010/main" val="0"/>
                        </a:ext>
                      </a:extLst>
                    </a:blip>
                    <a:srcRect b="26852"/>
                    <a:stretch/>
                  </pic:blipFill>
                  <pic:spPr bwMode="auto">
                    <a:xfrm>
                      <a:off x="0" y="0"/>
                      <a:ext cx="5486400" cy="5350933"/>
                    </a:xfrm>
                    <a:prstGeom prst="rect">
                      <a:avLst/>
                    </a:prstGeom>
                    <a:ln>
                      <a:noFill/>
                    </a:ln>
                    <a:extLst>
                      <a:ext uri="{53640926-AAD7-44d8-BBD7-CCE9431645EC}">
                        <a14:shadowObscured xmlns:a14="http://schemas.microsoft.com/office/drawing/2010/main"/>
                      </a:ext>
                    </a:extLst>
                  </pic:spPr>
                </pic:pic>
              </a:graphicData>
            </a:graphic>
          </wp:inline>
        </w:drawing>
      </w:r>
    </w:p>
    <w:p w14:paraId="1856E15E" w14:textId="01006134" w:rsidR="005C47EE" w:rsidRDefault="005C47EE" w:rsidP="005C47EE">
      <w:pPr>
        <w:suppressLineNumbers/>
        <w:contextualSpacing/>
      </w:pPr>
      <w:r w:rsidRPr="005C47EE">
        <w:rPr>
          <w:b/>
        </w:rPr>
        <w:t>Figure</w:t>
      </w:r>
      <w:r w:rsidR="00251242">
        <w:rPr>
          <w:b/>
        </w:rPr>
        <w:t xml:space="preserve"> 8</w:t>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47E01EA3" w:rsidR="0097413F" w:rsidRPr="00362FA9" w:rsidRDefault="002106AB" w:rsidP="00362FA9">
      <w:pPr>
        <w:suppressLineNumbers/>
        <w:contextualSpacing/>
        <w:rPr>
          <w:color w:val="FF0000"/>
        </w:rPr>
      </w:pPr>
      <w:r w:rsidRPr="002106AB">
        <w:rPr>
          <w:b/>
        </w:rPr>
        <w:t>Figure</w:t>
      </w:r>
      <w:r w:rsidR="00251242">
        <w:rPr>
          <w:b/>
        </w:rPr>
        <w:t xml:space="preserve"> 9</w:t>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BA7C1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5-26T11:46:00Z" w:initials="OC">
    <w:p w14:paraId="7034A1B0" w14:textId="566FC0FE" w:rsidR="00405825" w:rsidRDefault="00405825">
      <w:pPr>
        <w:pStyle w:val="CommentText"/>
      </w:pPr>
      <w:r>
        <w:rPr>
          <w:rStyle w:val="CommentReference"/>
        </w:rPr>
        <w:annotationRef/>
      </w:r>
      <w:r>
        <w:t>I just wanted to check on this upper range.  The Thuillier reference (1998) would suggest 870 nm as the upper cutoff from the ATLAS 1 mission.  A later reference (Thuillier et al., 2003, The solar spectral irradiance from 200 to 2400 nm…)  discusses the composite spectrum that is built (for 200 to 2400 nm) using the best UV, vis, and IR data from the different ATLAS missions, and the scaling of a high resolution lab spectrum (from Kurucz and Bell, 1995) onto the measured IR data.  This is, I think, what Peter was referring to in his comments about differentiating the solspec measurements and measurement-model composite.</w:t>
      </w:r>
    </w:p>
    <w:p w14:paraId="1BADC9D0" w14:textId="77777777" w:rsidR="00405825" w:rsidRDefault="00405825">
      <w:pPr>
        <w:pStyle w:val="CommentText"/>
      </w:pPr>
    </w:p>
    <w:p w14:paraId="2212387B" w14:textId="55E90A05" w:rsidR="00405825" w:rsidRDefault="00405825">
      <w:pPr>
        <w:pStyle w:val="CommentText"/>
      </w:pPr>
      <w:r>
        <w:t>For the composite, my understanding is that the UV and Vis measurements from ATLAS 1 were “the best” as well as the “best” IR measurements were from the SOSP instrument on the EURECA mission (flown 4 months after ATLAS 1) and these were then combined in the 2003 measurement-model composite (followed by a scaling in the IR using the lab measurements).</w:t>
      </w:r>
    </w:p>
    <w:p w14:paraId="17A11E80" w14:textId="77777777" w:rsidR="00405825" w:rsidRDefault="00405825">
      <w:pPr>
        <w:pStyle w:val="CommentText"/>
      </w:pPr>
    </w:p>
    <w:p w14:paraId="11189EF8" w14:textId="7AFE3954" w:rsidR="00405825" w:rsidRDefault="00405825">
      <w:pPr>
        <w:pStyle w:val="CommentText"/>
      </w:pPr>
      <w:r>
        <w:t xml:space="preserve">So, in Judith’s revisions, she has made textual changes to refer specifically to the ATLAS 1 measurements. Confirmation of the upper limit of the wavelength range (870 nm vs. 1000 nm), or indicating if this region was SOSP measurements (i.e. “the composite” would help clarify potential questions, I think. </w:t>
      </w:r>
    </w:p>
  </w:comment>
  <w:comment w:id="1" w:author="Odele Coddington" w:date="2015-05-26T12:54:00Z" w:initials="OC">
    <w:p w14:paraId="48F3D78B" w14:textId="6D1E5A08" w:rsidR="00405825" w:rsidRDefault="00405825">
      <w:pPr>
        <w:pStyle w:val="CommentText"/>
      </w:pPr>
      <w:r>
        <w:rPr>
          <w:rStyle w:val="CommentReference"/>
        </w:rPr>
        <w:annotationRef/>
      </w:r>
      <w:r>
        <w:t>See comment in Section 2b, page 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405825" w:rsidRDefault="00405825" w:rsidP="00D527FE">
      <w:pPr>
        <w:spacing w:after="0"/>
      </w:pPr>
      <w:r>
        <w:separator/>
      </w:r>
    </w:p>
  </w:endnote>
  <w:endnote w:type="continuationSeparator" w:id="0">
    <w:p w14:paraId="55266FF4" w14:textId="77777777" w:rsidR="00405825" w:rsidRDefault="00405825"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405825" w:rsidRDefault="00405825"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405825" w:rsidRDefault="0040582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405825" w:rsidRDefault="00405825"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4401">
      <w:rPr>
        <w:rStyle w:val="PageNumber"/>
        <w:noProof/>
      </w:rPr>
      <w:t>34</w:t>
    </w:r>
    <w:r>
      <w:rPr>
        <w:rStyle w:val="PageNumber"/>
      </w:rPr>
      <w:fldChar w:fldCharType="end"/>
    </w:r>
  </w:p>
  <w:p w14:paraId="4736B880" w14:textId="2030EAA8" w:rsidR="00405825" w:rsidRPr="00AF1B57" w:rsidRDefault="00405825">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9B09BE">
      <w:rPr>
        <w:i/>
        <w:noProof/>
      </w:rPr>
      <w:t>June 10,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405825" w:rsidRPr="00AF1B57" w:rsidRDefault="00405825">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9B09BE">
      <w:rPr>
        <w:i/>
        <w:noProof/>
      </w:rPr>
      <w:t>June 10,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405825" w:rsidRDefault="00405825" w:rsidP="00D527FE">
      <w:pPr>
        <w:spacing w:after="0"/>
      </w:pPr>
      <w:r>
        <w:separator/>
      </w:r>
    </w:p>
  </w:footnote>
  <w:footnote w:type="continuationSeparator" w:id="0">
    <w:p w14:paraId="667004FC" w14:textId="77777777" w:rsidR="00405825" w:rsidRDefault="00405825" w:rsidP="00D527FE">
      <w:pPr>
        <w:spacing w:after="0"/>
      </w:pPr>
      <w:r>
        <w:continuationSeparator/>
      </w:r>
    </w:p>
  </w:footnote>
  <w:footnote w:id="1">
    <w:p w14:paraId="20C6BE7D" w14:textId="22EECCD7" w:rsidR="00405825" w:rsidRDefault="00405825">
      <w:pPr>
        <w:pStyle w:val="FootnoteText"/>
      </w:pPr>
      <w:r>
        <w:rPr>
          <w:rStyle w:val="FootnoteReference"/>
        </w:rPr>
        <w:footnoteRef/>
      </w:r>
      <w:r>
        <w:t xml:space="preserve"> The 50 Global Climate Observing System (GCOS) essential climate variables (ECVs) are tabulated at </w:t>
      </w:r>
      <w:r w:rsidRPr="00943E29">
        <w:t>http://www.wmo.int/pages/prog/gcos/index.php?name=EssentialClimateVariables</w:t>
      </w:r>
    </w:p>
  </w:footnote>
  <w:footnote w:id="2">
    <w:p w14:paraId="003484BB" w14:textId="2668CF46" w:rsidR="00405825" w:rsidRDefault="00405825">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405825" w:rsidRDefault="00405825"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405825" w:rsidRDefault="00405825" w:rsidP="003A7129">
      <w:pPr>
        <w:pStyle w:val="FootnoteText"/>
      </w:pPr>
    </w:p>
  </w:footnote>
  <w:footnote w:id="4">
    <w:p w14:paraId="1CDCAEF6" w14:textId="38A51810" w:rsidR="00405825" w:rsidRDefault="00405825">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405825" w:rsidRDefault="00405825">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405825" w:rsidRDefault="00405825">
      <w:pPr>
        <w:pStyle w:val="FootnoteText"/>
      </w:pPr>
      <w:r>
        <w:rPr>
          <w:rStyle w:val="FootnoteReference"/>
        </w:rPr>
        <w:footnoteRef/>
      </w:r>
      <w:r>
        <w:t xml:space="preserve"> Debrecen Photoheliographic Data (DPD) is available at </w:t>
      </w:r>
      <w:r w:rsidRPr="002C07CC">
        <w:t>http://fenyi.solarobs.unideb.hu/deb_obs_en.html</w:t>
      </w:r>
      <w:r>
        <w:t>.</w:t>
      </w:r>
    </w:p>
  </w:footnote>
  <w:footnote w:id="7">
    <w:p w14:paraId="13778A37" w14:textId="2A9A1A98" w:rsidR="00405825" w:rsidRDefault="00405825">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405825" w:rsidRDefault="00405825"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5640"/>
    <w:rsid w:val="00017EE3"/>
    <w:rsid w:val="00020540"/>
    <w:rsid w:val="00020EC0"/>
    <w:rsid w:val="000224D1"/>
    <w:rsid w:val="00023D91"/>
    <w:rsid w:val="00024409"/>
    <w:rsid w:val="00026F3B"/>
    <w:rsid w:val="00026F70"/>
    <w:rsid w:val="000273D5"/>
    <w:rsid w:val="00030BA9"/>
    <w:rsid w:val="00030CA7"/>
    <w:rsid w:val="00031217"/>
    <w:rsid w:val="00032403"/>
    <w:rsid w:val="00032EBB"/>
    <w:rsid w:val="00035EB3"/>
    <w:rsid w:val="00035EE3"/>
    <w:rsid w:val="00037030"/>
    <w:rsid w:val="00037AE9"/>
    <w:rsid w:val="00040BD1"/>
    <w:rsid w:val="000415C7"/>
    <w:rsid w:val="00042871"/>
    <w:rsid w:val="000433E5"/>
    <w:rsid w:val="0004351A"/>
    <w:rsid w:val="0004358E"/>
    <w:rsid w:val="00044216"/>
    <w:rsid w:val="00044EEA"/>
    <w:rsid w:val="0004651B"/>
    <w:rsid w:val="000479D9"/>
    <w:rsid w:val="00050232"/>
    <w:rsid w:val="00051153"/>
    <w:rsid w:val="00051793"/>
    <w:rsid w:val="00053576"/>
    <w:rsid w:val="000557EC"/>
    <w:rsid w:val="00055E36"/>
    <w:rsid w:val="000577F9"/>
    <w:rsid w:val="000578B4"/>
    <w:rsid w:val="0006085E"/>
    <w:rsid w:val="00062DDE"/>
    <w:rsid w:val="000640B5"/>
    <w:rsid w:val="00065467"/>
    <w:rsid w:val="00067947"/>
    <w:rsid w:val="00071050"/>
    <w:rsid w:val="00071FB1"/>
    <w:rsid w:val="0007223E"/>
    <w:rsid w:val="000746EC"/>
    <w:rsid w:val="00074DD9"/>
    <w:rsid w:val="00075571"/>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3A6A"/>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D7BFC"/>
    <w:rsid w:val="000E17AB"/>
    <w:rsid w:val="000E3738"/>
    <w:rsid w:val="000E4EEA"/>
    <w:rsid w:val="000E5729"/>
    <w:rsid w:val="000E6006"/>
    <w:rsid w:val="000E72FF"/>
    <w:rsid w:val="000F4933"/>
    <w:rsid w:val="000F5FFD"/>
    <w:rsid w:val="001015C0"/>
    <w:rsid w:val="00102C6F"/>
    <w:rsid w:val="00104B62"/>
    <w:rsid w:val="0010596A"/>
    <w:rsid w:val="00106911"/>
    <w:rsid w:val="00110776"/>
    <w:rsid w:val="00110B68"/>
    <w:rsid w:val="0011499F"/>
    <w:rsid w:val="001153DD"/>
    <w:rsid w:val="00115D90"/>
    <w:rsid w:val="0011615D"/>
    <w:rsid w:val="001162C7"/>
    <w:rsid w:val="001163E3"/>
    <w:rsid w:val="00126C3D"/>
    <w:rsid w:val="00127CC6"/>
    <w:rsid w:val="00131525"/>
    <w:rsid w:val="00135254"/>
    <w:rsid w:val="00135A8A"/>
    <w:rsid w:val="00135B8F"/>
    <w:rsid w:val="00137935"/>
    <w:rsid w:val="00137AC6"/>
    <w:rsid w:val="00137E58"/>
    <w:rsid w:val="00140925"/>
    <w:rsid w:val="0014229F"/>
    <w:rsid w:val="00142A35"/>
    <w:rsid w:val="001450EB"/>
    <w:rsid w:val="001471AF"/>
    <w:rsid w:val="00151C7D"/>
    <w:rsid w:val="00152189"/>
    <w:rsid w:val="0015532A"/>
    <w:rsid w:val="00156695"/>
    <w:rsid w:val="00157AE5"/>
    <w:rsid w:val="0016162D"/>
    <w:rsid w:val="00162121"/>
    <w:rsid w:val="001639C8"/>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A6B0F"/>
    <w:rsid w:val="001B06F5"/>
    <w:rsid w:val="001B1059"/>
    <w:rsid w:val="001B105A"/>
    <w:rsid w:val="001B141F"/>
    <w:rsid w:val="001B1804"/>
    <w:rsid w:val="001B1E32"/>
    <w:rsid w:val="001B29F6"/>
    <w:rsid w:val="001B3068"/>
    <w:rsid w:val="001B414F"/>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D7BBA"/>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3A35"/>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27DCA"/>
    <w:rsid w:val="00230C43"/>
    <w:rsid w:val="00232EDB"/>
    <w:rsid w:val="00235976"/>
    <w:rsid w:val="00236192"/>
    <w:rsid w:val="00236D0F"/>
    <w:rsid w:val="002463DE"/>
    <w:rsid w:val="00246572"/>
    <w:rsid w:val="0024798E"/>
    <w:rsid w:val="00251242"/>
    <w:rsid w:val="00254F67"/>
    <w:rsid w:val="002553FA"/>
    <w:rsid w:val="0026194E"/>
    <w:rsid w:val="00264CF3"/>
    <w:rsid w:val="00264D6C"/>
    <w:rsid w:val="00270280"/>
    <w:rsid w:val="00271661"/>
    <w:rsid w:val="00274B72"/>
    <w:rsid w:val="00275349"/>
    <w:rsid w:val="00275A2D"/>
    <w:rsid w:val="00277EF7"/>
    <w:rsid w:val="00280E05"/>
    <w:rsid w:val="0028360A"/>
    <w:rsid w:val="00284BCB"/>
    <w:rsid w:val="002851A4"/>
    <w:rsid w:val="002852FF"/>
    <w:rsid w:val="00291C77"/>
    <w:rsid w:val="00294B23"/>
    <w:rsid w:val="00296941"/>
    <w:rsid w:val="002978B7"/>
    <w:rsid w:val="00297CD7"/>
    <w:rsid w:val="002A0D22"/>
    <w:rsid w:val="002A19BA"/>
    <w:rsid w:val="002A66FA"/>
    <w:rsid w:val="002A6F9A"/>
    <w:rsid w:val="002A7358"/>
    <w:rsid w:val="002B020F"/>
    <w:rsid w:val="002B1B3E"/>
    <w:rsid w:val="002B1CC5"/>
    <w:rsid w:val="002B3436"/>
    <w:rsid w:val="002B5749"/>
    <w:rsid w:val="002B62C8"/>
    <w:rsid w:val="002B6578"/>
    <w:rsid w:val="002B65AC"/>
    <w:rsid w:val="002B7644"/>
    <w:rsid w:val="002C02D6"/>
    <w:rsid w:val="002C07CC"/>
    <w:rsid w:val="002C7596"/>
    <w:rsid w:val="002C7B29"/>
    <w:rsid w:val="002D081C"/>
    <w:rsid w:val="002D1343"/>
    <w:rsid w:val="002D156F"/>
    <w:rsid w:val="002D1D07"/>
    <w:rsid w:val="002D1F5A"/>
    <w:rsid w:val="002D1FC8"/>
    <w:rsid w:val="002D2EA7"/>
    <w:rsid w:val="002D54D9"/>
    <w:rsid w:val="002E054F"/>
    <w:rsid w:val="002E0DB9"/>
    <w:rsid w:val="002E210B"/>
    <w:rsid w:val="002E3F06"/>
    <w:rsid w:val="002E4284"/>
    <w:rsid w:val="002E70F4"/>
    <w:rsid w:val="002E71A5"/>
    <w:rsid w:val="002E7320"/>
    <w:rsid w:val="002F01BD"/>
    <w:rsid w:val="002F0551"/>
    <w:rsid w:val="002F078F"/>
    <w:rsid w:val="002F2696"/>
    <w:rsid w:val="002F2E8D"/>
    <w:rsid w:val="002F49A2"/>
    <w:rsid w:val="002F55C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68EC"/>
    <w:rsid w:val="00317FDB"/>
    <w:rsid w:val="003208ED"/>
    <w:rsid w:val="003235ED"/>
    <w:rsid w:val="00323D7E"/>
    <w:rsid w:val="00326973"/>
    <w:rsid w:val="00327477"/>
    <w:rsid w:val="00332CFF"/>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87B31"/>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104"/>
    <w:rsid w:val="003B64A9"/>
    <w:rsid w:val="003B6B79"/>
    <w:rsid w:val="003C19F3"/>
    <w:rsid w:val="003C1B9A"/>
    <w:rsid w:val="003C395A"/>
    <w:rsid w:val="003C3ED1"/>
    <w:rsid w:val="003C77B2"/>
    <w:rsid w:val="003D1556"/>
    <w:rsid w:val="003D207E"/>
    <w:rsid w:val="003D227E"/>
    <w:rsid w:val="003D2953"/>
    <w:rsid w:val="003D5BF3"/>
    <w:rsid w:val="003D7008"/>
    <w:rsid w:val="003E0E8E"/>
    <w:rsid w:val="003E17F8"/>
    <w:rsid w:val="003E201D"/>
    <w:rsid w:val="003E2D13"/>
    <w:rsid w:val="003E37B0"/>
    <w:rsid w:val="003E4776"/>
    <w:rsid w:val="003E47DC"/>
    <w:rsid w:val="003E5459"/>
    <w:rsid w:val="003E6032"/>
    <w:rsid w:val="003E7A5F"/>
    <w:rsid w:val="003E7F2D"/>
    <w:rsid w:val="003F4225"/>
    <w:rsid w:val="003F5933"/>
    <w:rsid w:val="003F62E7"/>
    <w:rsid w:val="0040384E"/>
    <w:rsid w:val="00405825"/>
    <w:rsid w:val="004077CE"/>
    <w:rsid w:val="00410AA8"/>
    <w:rsid w:val="00410F0F"/>
    <w:rsid w:val="00412A04"/>
    <w:rsid w:val="00414319"/>
    <w:rsid w:val="0041439F"/>
    <w:rsid w:val="00415894"/>
    <w:rsid w:val="00416550"/>
    <w:rsid w:val="00420C61"/>
    <w:rsid w:val="00421131"/>
    <w:rsid w:val="00421DA2"/>
    <w:rsid w:val="004226DB"/>
    <w:rsid w:val="00423826"/>
    <w:rsid w:val="004238BE"/>
    <w:rsid w:val="00430414"/>
    <w:rsid w:val="00437F6F"/>
    <w:rsid w:val="00441699"/>
    <w:rsid w:val="00441B56"/>
    <w:rsid w:val="00441C44"/>
    <w:rsid w:val="00443B26"/>
    <w:rsid w:val="004465EE"/>
    <w:rsid w:val="0044686A"/>
    <w:rsid w:val="00446EE6"/>
    <w:rsid w:val="0045666A"/>
    <w:rsid w:val="00456C9D"/>
    <w:rsid w:val="00457C2F"/>
    <w:rsid w:val="0046043C"/>
    <w:rsid w:val="004605A3"/>
    <w:rsid w:val="00460C17"/>
    <w:rsid w:val="00461196"/>
    <w:rsid w:val="00461336"/>
    <w:rsid w:val="00462442"/>
    <w:rsid w:val="004626F5"/>
    <w:rsid w:val="00463BB6"/>
    <w:rsid w:val="00464550"/>
    <w:rsid w:val="00464A84"/>
    <w:rsid w:val="00464E07"/>
    <w:rsid w:val="004650A6"/>
    <w:rsid w:val="004666A7"/>
    <w:rsid w:val="00466A56"/>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3DCD"/>
    <w:rsid w:val="004A491A"/>
    <w:rsid w:val="004A4A3A"/>
    <w:rsid w:val="004A7EE1"/>
    <w:rsid w:val="004B0BA0"/>
    <w:rsid w:val="004B0DD5"/>
    <w:rsid w:val="004B1527"/>
    <w:rsid w:val="004B1EAD"/>
    <w:rsid w:val="004B2B9B"/>
    <w:rsid w:val="004B473A"/>
    <w:rsid w:val="004B58D4"/>
    <w:rsid w:val="004B7DC9"/>
    <w:rsid w:val="004C082C"/>
    <w:rsid w:val="004C30D0"/>
    <w:rsid w:val="004C4715"/>
    <w:rsid w:val="004C67FA"/>
    <w:rsid w:val="004D13C9"/>
    <w:rsid w:val="004D1DC3"/>
    <w:rsid w:val="004D20D4"/>
    <w:rsid w:val="004D26E3"/>
    <w:rsid w:val="004D29D3"/>
    <w:rsid w:val="004D4639"/>
    <w:rsid w:val="004D4ED8"/>
    <w:rsid w:val="004D6C28"/>
    <w:rsid w:val="004D786A"/>
    <w:rsid w:val="004E0248"/>
    <w:rsid w:val="004E13AB"/>
    <w:rsid w:val="004E31E9"/>
    <w:rsid w:val="004E3440"/>
    <w:rsid w:val="004E427D"/>
    <w:rsid w:val="004E52CF"/>
    <w:rsid w:val="004E6A5E"/>
    <w:rsid w:val="004E7D53"/>
    <w:rsid w:val="004F13CD"/>
    <w:rsid w:val="004F270E"/>
    <w:rsid w:val="004F3EEE"/>
    <w:rsid w:val="004F6939"/>
    <w:rsid w:val="0050212A"/>
    <w:rsid w:val="00502DB3"/>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2915"/>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0E62"/>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22E"/>
    <w:rsid w:val="005A560A"/>
    <w:rsid w:val="005A5817"/>
    <w:rsid w:val="005A6163"/>
    <w:rsid w:val="005A7E65"/>
    <w:rsid w:val="005B1696"/>
    <w:rsid w:val="005B2092"/>
    <w:rsid w:val="005B4D86"/>
    <w:rsid w:val="005B542A"/>
    <w:rsid w:val="005B565A"/>
    <w:rsid w:val="005B6BA8"/>
    <w:rsid w:val="005C2E65"/>
    <w:rsid w:val="005C43F4"/>
    <w:rsid w:val="005C47EE"/>
    <w:rsid w:val="005C7890"/>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168B"/>
    <w:rsid w:val="0060209B"/>
    <w:rsid w:val="006028FB"/>
    <w:rsid w:val="0060481A"/>
    <w:rsid w:val="00606132"/>
    <w:rsid w:val="00606321"/>
    <w:rsid w:val="0060632C"/>
    <w:rsid w:val="00611C71"/>
    <w:rsid w:val="00612AA5"/>
    <w:rsid w:val="00612D34"/>
    <w:rsid w:val="00613CA8"/>
    <w:rsid w:val="00614B32"/>
    <w:rsid w:val="00616245"/>
    <w:rsid w:val="006162A1"/>
    <w:rsid w:val="00616862"/>
    <w:rsid w:val="00623D2A"/>
    <w:rsid w:val="00624311"/>
    <w:rsid w:val="006247BB"/>
    <w:rsid w:val="00624CFD"/>
    <w:rsid w:val="00624E24"/>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5379"/>
    <w:rsid w:val="00686D5D"/>
    <w:rsid w:val="0068768D"/>
    <w:rsid w:val="00690339"/>
    <w:rsid w:val="00691158"/>
    <w:rsid w:val="00692AA1"/>
    <w:rsid w:val="00692F94"/>
    <w:rsid w:val="00695E5F"/>
    <w:rsid w:val="006976BE"/>
    <w:rsid w:val="006A1955"/>
    <w:rsid w:val="006A21C4"/>
    <w:rsid w:val="006A32EA"/>
    <w:rsid w:val="006A3E9A"/>
    <w:rsid w:val="006A4A6A"/>
    <w:rsid w:val="006A605A"/>
    <w:rsid w:val="006A6342"/>
    <w:rsid w:val="006A63E7"/>
    <w:rsid w:val="006A6545"/>
    <w:rsid w:val="006A693A"/>
    <w:rsid w:val="006A7EE1"/>
    <w:rsid w:val="006B040A"/>
    <w:rsid w:val="006B3A00"/>
    <w:rsid w:val="006B410D"/>
    <w:rsid w:val="006B5412"/>
    <w:rsid w:val="006B5901"/>
    <w:rsid w:val="006B6D2F"/>
    <w:rsid w:val="006B7A8E"/>
    <w:rsid w:val="006B7FED"/>
    <w:rsid w:val="006C0D3B"/>
    <w:rsid w:val="006C3FDC"/>
    <w:rsid w:val="006C3FE9"/>
    <w:rsid w:val="006C4DA4"/>
    <w:rsid w:val="006C583D"/>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E7AE0"/>
    <w:rsid w:val="006F0A1F"/>
    <w:rsid w:val="006F177D"/>
    <w:rsid w:val="006F2533"/>
    <w:rsid w:val="006F2908"/>
    <w:rsid w:val="006F3555"/>
    <w:rsid w:val="006F3CC2"/>
    <w:rsid w:val="006F47C7"/>
    <w:rsid w:val="006F4A36"/>
    <w:rsid w:val="006F4CFA"/>
    <w:rsid w:val="006F60AE"/>
    <w:rsid w:val="006F64EF"/>
    <w:rsid w:val="00700DB7"/>
    <w:rsid w:val="00701431"/>
    <w:rsid w:val="007020B6"/>
    <w:rsid w:val="00702C21"/>
    <w:rsid w:val="00702E7C"/>
    <w:rsid w:val="007037D0"/>
    <w:rsid w:val="00704865"/>
    <w:rsid w:val="0070708A"/>
    <w:rsid w:val="00707888"/>
    <w:rsid w:val="00710250"/>
    <w:rsid w:val="00710B56"/>
    <w:rsid w:val="00710E1E"/>
    <w:rsid w:val="007111EF"/>
    <w:rsid w:val="0071243D"/>
    <w:rsid w:val="007200B2"/>
    <w:rsid w:val="00720ADD"/>
    <w:rsid w:val="007222E0"/>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94D"/>
    <w:rsid w:val="00737C57"/>
    <w:rsid w:val="00737DCE"/>
    <w:rsid w:val="0074144C"/>
    <w:rsid w:val="007424DF"/>
    <w:rsid w:val="00745251"/>
    <w:rsid w:val="00746CBF"/>
    <w:rsid w:val="007471FC"/>
    <w:rsid w:val="00750D5D"/>
    <w:rsid w:val="00751373"/>
    <w:rsid w:val="00751C9D"/>
    <w:rsid w:val="00751CD4"/>
    <w:rsid w:val="00752B48"/>
    <w:rsid w:val="0075323E"/>
    <w:rsid w:val="00753454"/>
    <w:rsid w:val="00753D01"/>
    <w:rsid w:val="00755CF2"/>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9FC"/>
    <w:rsid w:val="00793D94"/>
    <w:rsid w:val="00796492"/>
    <w:rsid w:val="00797582"/>
    <w:rsid w:val="007A130F"/>
    <w:rsid w:val="007A33B7"/>
    <w:rsid w:val="007A4052"/>
    <w:rsid w:val="007A61AC"/>
    <w:rsid w:val="007A64C3"/>
    <w:rsid w:val="007A6BC1"/>
    <w:rsid w:val="007B21F0"/>
    <w:rsid w:val="007B358F"/>
    <w:rsid w:val="007B4472"/>
    <w:rsid w:val="007B49A9"/>
    <w:rsid w:val="007B4BE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513F"/>
    <w:rsid w:val="008067D6"/>
    <w:rsid w:val="00807D87"/>
    <w:rsid w:val="00810393"/>
    <w:rsid w:val="008109A1"/>
    <w:rsid w:val="00810D0D"/>
    <w:rsid w:val="00810E5E"/>
    <w:rsid w:val="008118BE"/>
    <w:rsid w:val="008127F4"/>
    <w:rsid w:val="00812E31"/>
    <w:rsid w:val="00815094"/>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738"/>
    <w:rsid w:val="00863EF2"/>
    <w:rsid w:val="0086524E"/>
    <w:rsid w:val="008662C7"/>
    <w:rsid w:val="008709B8"/>
    <w:rsid w:val="00870D6B"/>
    <w:rsid w:val="008774C2"/>
    <w:rsid w:val="00880E42"/>
    <w:rsid w:val="008851D6"/>
    <w:rsid w:val="00890374"/>
    <w:rsid w:val="008905F4"/>
    <w:rsid w:val="008932A2"/>
    <w:rsid w:val="00893BB9"/>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0C86"/>
    <w:rsid w:val="008C3240"/>
    <w:rsid w:val="008C3EF3"/>
    <w:rsid w:val="008C409F"/>
    <w:rsid w:val="008C55E4"/>
    <w:rsid w:val="008D1F2F"/>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4DAC"/>
    <w:rsid w:val="00905FB7"/>
    <w:rsid w:val="009105CE"/>
    <w:rsid w:val="00912077"/>
    <w:rsid w:val="00912DA6"/>
    <w:rsid w:val="00916D00"/>
    <w:rsid w:val="009242CB"/>
    <w:rsid w:val="009246F3"/>
    <w:rsid w:val="00927868"/>
    <w:rsid w:val="009301D7"/>
    <w:rsid w:val="0093102B"/>
    <w:rsid w:val="00933935"/>
    <w:rsid w:val="00934401"/>
    <w:rsid w:val="00935716"/>
    <w:rsid w:val="00937345"/>
    <w:rsid w:val="00941A93"/>
    <w:rsid w:val="00943E06"/>
    <w:rsid w:val="00943E29"/>
    <w:rsid w:val="0094535F"/>
    <w:rsid w:val="009461F4"/>
    <w:rsid w:val="00946F00"/>
    <w:rsid w:val="00950A81"/>
    <w:rsid w:val="00950E32"/>
    <w:rsid w:val="00951904"/>
    <w:rsid w:val="00952B85"/>
    <w:rsid w:val="00953E4B"/>
    <w:rsid w:val="0095458B"/>
    <w:rsid w:val="00956C14"/>
    <w:rsid w:val="0096050F"/>
    <w:rsid w:val="009612F7"/>
    <w:rsid w:val="00964296"/>
    <w:rsid w:val="009648BE"/>
    <w:rsid w:val="00966C84"/>
    <w:rsid w:val="009673EB"/>
    <w:rsid w:val="00967736"/>
    <w:rsid w:val="00967BD7"/>
    <w:rsid w:val="00970BA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E47"/>
    <w:rsid w:val="00997133"/>
    <w:rsid w:val="009A0DCB"/>
    <w:rsid w:val="009A251E"/>
    <w:rsid w:val="009A429E"/>
    <w:rsid w:val="009A4345"/>
    <w:rsid w:val="009A45B7"/>
    <w:rsid w:val="009A6748"/>
    <w:rsid w:val="009A6952"/>
    <w:rsid w:val="009B09BE"/>
    <w:rsid w:val="009B1458"/>
    <w:rsid w:val="009B1C38"/>
    <w:rsid w:val="009B35B3"/>
    <w:rsid w:val="009B41D1"/>
    <w:rsid w:val="009C111E"/>
    <w:rsid w:val="009C14BA"/>
    <w:rsid w:val="009C35EC"/>
    <w:rsid w:val="009C62FA"/>
    <w:rsid w:val="009C6493"/>
    <w:rsid w:val="009C64BF"/>
    <w:rsid w:val="009C6F4B"/>
    <w:rsid w:val="009D10FA"/>
    <w:rsid w:val="009D1ADB"/>
    <w:rsid w:val="009D3302"/>
    <w:rsid w:val="009D42F6"/>
    <w:rsid w:val="009D4BB2"/>
    <w:rsid w:val="009D50CD"/>
    <w:rsid w:val="009D6717"/>
    <w:rsid w:val="009E20AC"/>
    <w:rsid w:val="009E295F"/>
    <w:rsid w:val="009E2B32"/>
    <w:rsid w:val="009E48D2"/>
    <w:rsid w:val="009E5C0B"/>
    <w:rsid w:val="009F0CB9"/>
    <w:rsid w:val="009F5037"/>
    <w:rsid w:val="009F5569"/>
    <w:rsid w:val="009F64B4"/>
    <w:rsid w:val="009F792E"/>
    <w:rsid w:val="00A0219F"/>
    <w:rsid w:val="00A039C5"/>
    <w:rsid w:val="00A03C24"/>
    <w:rsid w:val="00A052CB"/>
    <w:rsid w:val="00A10C00"/>
    <w:rsid w:val="00A11E03"/>
    <w:rsid w:val="00A124D8"/>
    <w:rsid w:val="00A12930"/>
    <w:rsid w:val="00A14F0B"/>
    <w:rsid w:val="00A16D5C"/>
    <w:rsid w:val="00A17085"/>
    <w:rsid w:val="00A25853"/>
    <w:rsid w:val="00A30F76"/>
    <w:rsid w:val="00A32377"/>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6D2"/>
    <w:rsid w:val="00A828EE"/>
    <w:rsid w:val="00A82F02"/>
    <w:rsid w:val="00A83ADF"/>
    <w:rsid w:val="00A866AF"/>
    <w:rsid w:val="00A87B3F"/>
    <w:rsid w:val="00A87DD9"/>
    <w:rsid w:val="00A90A1C"/>
    <w:rsid w:val="00A90E1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C797F"/>
    <w:rsid w:val="00AD0A7F"/>
    <w:rsid w:val="00AD1110"/>
    <w:rsid w:val="00AD30FF"/>
    <w:rsid w:val="00AD50AE"/>
    <w:rsid w:val="00AE1F90"/>
    <w:rsid w:val="00AE2ADC"/>
    <w:rsid w:val="00AE37F9"/>
    <w:rsid w:val="00AE385A"/>
    <w:rsid w:val="00AE3861"/>
    <w:rsid w:val="00AE58D5"/>
    <w:rsid w:val="00AE6C94"/>
    <w:rsid w:val="00AF0D0F"/>
    <w:rsid w:val="00AF1B57"/>
    <w:rsid w:val="00AF3706"/>
    <w:rsid w:val="00AF3F2F"/>
    <w:rsid w:val="00AF7595"/>
    <w:rsid w:val="00B0170B"/>
    <w:rsid w:val="00B02235"/>
    <w:rsid w:val="00B027BD"/>
    <w:rsid w:val="00B02A12"/>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270E3"/>
    <w:rsid w:val="00B308A3"/>
    <w:rsid w:val="00B313F0"/>
    <w:rsid w:val="00B316E7"/>
    <w:rsid w:val="00B32394"/>
    <w:rsid w:val="00B3277D"/>
    <w:rsid w:val="00B34B06"/>
    <w:rsid w:val="00B34D5D"/>
    <w:rsid w:val="00B35606"/>
    <w:rsid w:val="00B35E39"/>
    <w:rsid w:val="00B367E5"/>
    <w:rsid w:val="00B3716E"/>
    <w:rsid w:val="00B37FBB"/>
    <w:rsid w:val="00B4097F"/>
    <w:rsid w:val="00B40DC2"/>
    <w:rsid w:val="00B40E1D"/>
    <w:rsid w:val="00B44C1F"/>
    <w:rsid w:val="00B5352F"/>
    <w:rsid w:val="00B53B92"/>
    <w:rsid w:val="00B5670A"/>
    <w:rsid w:val="00B567F0"/>
    <w:rsid w:val="00B609FF"/>
    <w:rsid w:val="00B60A63"/>
    <w:rsid w:val="00B62AD8"/>
    <w:rsid w:val="00B64421"/>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A7C18"/>
    <w:rsid w:val="00BB5B01"/>
    <w:rsid w:val="00BB7481"/>
    <w:rsid w:val="00BC1441"/>
    <w:rsid w:val="00BC2FFD"/>
    <w:rsid w:val="00BC4E0D"/>
    <w:rsid w:val="00BC71D3"/>
    <w:rsid w:val="00BD2046"/>
    <w:rsid w:val="00BD20DE"/>
    <w:rsid w:val="00BD3A2B"/>
    <w:rsid w:val="00BD3E7C"/>
    <w:rsid w:val="00BD410C"/>
    <w:rsid w:val="00BD594F"/>
    <w:rsid w:val="00BD5E7A"/>
    <w:rsid w:val="00BD7968"/>
    <w:rsid w:val="00BE23BB"/>
    <w:rsid w:val="00BE2FDE"/>
    <w:rsid w:val="00BE3E98"/>
    <w:rsid w:val="00BE7009"/>
    <w:rsid w:val="00BE7103"/>
    <w:rsid w:val="00BF1F11"/>
    <w:rsid w:val="00BF2855"/>
    <w:rsid w:val="00BF2A43"/>
    <w:rsid w:val="00BF2D85"/>
    <w:rsid w:val="00BF4A19"/>
    <w:rsid w:val="00BF5419"/>
    <w:rsid w:val="00BF6E6A"/>
    <w:rsid w:val="00BF7D16"/>
    <w:rsid w:val="00C03EC4"/>
    <w:rsid w:val="00C10373"/>
    <w:rsid w:val="00C1044B"/>
    <w:rsid w:val="00C10687"/>
    <w:rsid w:val="00C12AFD"/>
    <w:rsid w:val="00C150B1"/>
    <w:rsid w:val="00C17932"/>
    <w:rsid w:val="00C2053A"/>
    <w:rsid w:val="00C20541"/>
    <w:rsid w:val="00C230B6"/>
    <w:rsid w:val="00C23C45"/>
    <w:rsid w:val="00C24EE8"/>
    <w:rsid w:val="00C25421"/>
    <w:rsid w:val="00C30C21"/>
    <w:rsid w:val="00C360F9"/>
    <w:rsid w:val="00C36AFA"/>
    <w:rsid w:val="00C37583"/>
    <w:rsid w:val="00C37867"/>
    <w:rsid w:val="00C4094E"/>
    <w:rsid w:val="00C40BA9"/>
    <w:rsid w:val="00C42B12"/>
    <w:rsid w:val="00C4326F"/>
    <w:rsid w:val="00C4382F"/>
    <w:rsid w:val="00C455A1"/>
    <w:rsid w:val="00C46977"/>
    <w:rsid w:val="00C51679"/>
    <w:rsid w:val="00C51834"/>
    <w:rsid w:val="00C51D73"/>
    <w:rsid w:val="00C52821"/>
    <w:rsid w:val="00C52BDC"/>
    <w:rsid w:val="00C563F2"/>
    <w:rsid w:val="00C6253D"/>
    <w:rsid w:val="00C64EBA"/>
    <w:rsid w:val="00C65339"/>
    <w:rsid w:val="00C669ED"/>
    <w:rsid w:val="00C67D58"/>
    <w:rsid w:val="00C67F07"/>
    <w:rsid w:val="00C72D06"/>
    <w:rsid w:val="00C730F6"/>
    <w:rsid w:val="00C73C0E"/>
    <w:rsid w:val="00C7438D"/>
    <w:rsid w:val="00C74D0F"/>
    <w:rsid w:val="00C76B74"/>
    <w:rsid w:val="00C76C47"/>
    <w:rsid w:val="00C77A7C"/>
    <w:rsid w:val="00C81219"/>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B7890"/>
    <w:rsid w:val="00CC20FF"/>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E64DB"/>
    <w:rsid w:val="00CE6968"/>
    <w:rsid w:val="00CF0540"/>
    <w:rsid w:val="00CF0AFB"/>
    <w:rsid w:val="00CF0D91"/>
    <w:rsid w:val="00CF17B1"/>
    <w:rsid w:val="00CF430B"/>
    <w:rsid w:val="00CF4AA1"/>
    <w:rsid w:val="00CF6E77"/>
    <w:rsid w:val="00CF6EAB"/>
    <w:rsid w:val="00D04D1A"/>
    <w:rsid w:val="00D05DE8"/>
    <w:rsid w:val="00D12039"/>
    <w:rsid w:val="00D12D22"/>
    <w:rsid w:val="00D132F8"/>
    <w:rsid w:val="00D14C53"/>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4B8B"/>
    <w:rsid w:val="00D55886"/>
    <w:rsid w:val="00D57606"/>
    <w:rsid w:val="00D57932"/>
    <w:rsid w:val="00D602AB"/>
    <w:rsid w:val="00D60C77"/>
    <w:rsid w:val="00D6130D"/>
    <w:rsid w:val="00D613E2"/>
    <w:rsid w:val="00D613F9"/>
    <w:rsid w:val="00D61CD7"/>
    <w:rsid w:val="00D61E38"/>
    <w:rsid w:val="00D6551D"/>
    <w:rsid w:val="00D659BF"/>
    <w:rsid w:val="00D661F3"/>
    <w:rsid w:val="00D66F74"/>
    <w:rsid w:val="00D7061F"/>
    <w:rsid w:val="00D7262E"/>
    <w:rsid w:val="00D736B2"/>
    <w:rsid w:val="00D751E0"/>
    <w:rsid w:val="00D82CA0"/>
    <w:rsid w:val="00D85118"/>
    <w:rsid w:val="00D85A22"/>
    <w:rsid w:val="00D85F8C"/>
    <w:rsid w:val="00D91731"/>
    <w:rsid w:val="00D9287F"/>
    <w:rsid w:val="00D92F43"/>
    <w:rsid w:val="00D96A72"/>
    <w:rsid w:val="00DA0E32"/>
    <w:rsid w:val="00DA33BB"/>
    <w:rsid w:val="00DA529B"/>
    <w:rsid w:val="00DA577A"/>
    <w:rsid w:val="00DA7FDA"/>
    <w:rsid w:val="00DB0101"/>
    <w:rsid w:val="00DB1AC3"/>
    <w:rsid w:val="00DB5066"/>
    <w:rsid w:val="00DC06AE"/>
    <w:rsid w:val="00DC153D"/>
    <w:rsid w:val="00DC18D9"/>
    <w:rsid w:val="00DC1D99"/>
    <w:rsid w:val="00DC2EF9"/>
    <w:rsid w:val="00DC349D"/>
    <w:rsid w:val="00DC606C"/>
    <w:rsid w:val="00DC6627"/>
    <w:rsid w:val="00DD01DC"/>
    <w:rsid w:val="00DD02F3"/>
    <w:rsid w:val="00DD0E37"/>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078D0"/>
    <w:rsid w:val="00E108B2"/>
    <w:rsid w:val="00E10D44"/>
    <w:rsid w:val="00E10E4E"/>
    <w:rsid w:val="00E110FA"/>
    <w:rsid w:val="00E1249A"/>
    <w:rsid w:val="00E13024"/>
    <w:rsid w:val="00E1326A"/>
    <w:rsid w:val="00E153B1"/>
    <w:rsid w:val="00E1625D"/>
    <w:rsid w:val="00E203E3"/>
    <w:rsid w:val="00E205A4"/>
    <w:rsid w:val="00E21D8B"/>
    <w:rsid w:val="00E2338D"/>
    <w:rsid w:val="00E233BE"/>
    <w:rsid w:val="00E241DD"/>
    <w:rsid w:val="00E3088E"/>
    <w:rsid w:val="00E30A89"/>
    <w:rsid w:val="00E31257"/>
    <w:rsid w:val="00E32C30"/>
    <w:rsid w:val="00E359E2"/>
    <w:rsid w:val="00E410D0"/>
    <w:rsid w:val="00E413ED"/>
    <w:rsid w:val="00E42143"/>
    <w:rsid w:val="00E436EC"/>
    <w:rsid w:val="00E43A6E"/>
    <w:rsid w:val="00E45179"/>
    <w:rsid w:val="00E4530B"/>
    <w:rsid w:val="00E457A8"/>
    <w:rsid w:val="00E47CCB"/>
    <w:rsid w:val="00E53EC1"/>
    <w:rsid w:val="00E54C07"/>
    <w:rsid w:val="00E54E6B"/>
    <w:rsid w:val="00E54F28"/>
    <w:rsid w:val="00E55898"/>
    <w:rsid w:val="00E560A2"/>
    <w:rsid w:val="00E56774"/>
    <w:rsid w:val="00E60544"/>
    <w:rsid w:val="00E6394E"/>
    <w:rsid w:val="00E657E3"/>
    <w:rsid w:val="00E65AF7"/>
    <w:rsid w:val="00E718C8"/>
    <w:rsid w:val="00E71A5D"/>
    <w:rsid w:val="00E728A9"/>
    <w:rsid w:val="00E74727"/>
    <w:rsid w:val="00E75348"/>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1599"/>
    <w:rsid w:val="00EB307A"/>
    <w:rsid w:val="00EB44C3"/>
    <w:rsid w:val="00EB454C"/>
    <w:rsid w:val="00EB5BBE"/>
    <w:rsid w:val="00EB6CE2"/>
    <w:rsid w:val="00EC2358"/>
    <w:rsid w:val="00EC4053"/>
    <w:rsid w:val="00EC524C"/>
    <w:rsid w:val="00EC7FA3"/>
    <w:rsid w:val="00ED1354"/>
    <w:rsid w:val="00ED4548"/>
    <w:rsid w:val="00ED4F32"/>
    <w:rsid w:val="00ED6C4A"/>
    <w:rsid w:val="00ED6EE9"/>
    <w:rsid w:val="00ED73EF"/>
    <w:rsid w:val="00ED7F39"/>
    <w:rsid w:val="00EE1A3A"/>
    <w:rsid w:val="00EE1D49"/>
    <w:rsid w:val="00EE2AC9"/>
    <w:rsid w:val="00EE2B13"/>
    <w:rsid w:val="00EE4CD0"/>
    <w:rsid w:val="00EE722A"/>
    <w:rsid w:val="00EF06E5"/>
    <w:rsid w:val="00EF16D5"/>
    <w:rsid w:val="00EF202A"/>
    <w:rsid w:val="00EF2553"/>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5BDC"/>
    <w:rsid w:val="00F76719"/>
    <w:rsid w:val="00F776D0"/>
    <w:rsid w:val="00F80BB3"/>
    <w:rsid w:val="00F8126A"/>
    <w:rsid w:val="00F82982"/>
    <w:rsid w:val="00F83EE0"/>
    <w:rsid w:val="00F85339"/>
    <w:rsid w:val="00F91713"/>
    <w:rsid w:val="00F93EAB"/>
    <w:rsid w:val="00F94BC9"/>
    <w:rsid w:val="00F9502C"/>
    <w:rsid w:val="00F951C1"/>
    <w:rsid w:val="00F97AF9"/>
    <w:rsid w:val="00FA058C"/>
    <w:rsid w:val="00FA265D"/>
    <w:rsid w:val="00FA4CAC"/>
    <w:rsid w:val="00FA56C6"/>
    <w:rsid w:val="00FA5CC3"/>
    <w:rsid w:val="00FA6654"/>
    <w:rsid w:val="00FA7A4C"/>
    <w:rsid w:val="00FB16E3"/>
    <w:rsid w:val="00FB2177"/>
    <w:rsid w:val="00FB3F35"/>
    <w:rsid w:val="00FB3FBF"/>
    <w:rsid w:val="00FB41ED"/>
    <w:rsid w:val="00FB4AED"/>
    <w:rsid w:val="00FB6789"/>
    <w:rsid w:val="00FC37A6"/>
    <w:rsid w:val="00FC5490"/>
    <w:rsid w:val="00FC7051"/>
    <w:rsid w:val="00FD0E1C"/>
    <w:rsid w:val="00FD1DB3"/>
    <w:rsid w:val="00FD29FA"/>
    <w:rsid w:val="00FD3025"/>
    <w:rsid w:val="00FD3EA3"/>
    <w:rsid w:val="00FD54F1"/>
    <w:rsid w:val="00FD5915"/>
    <w:rsid w:val="00FE2781"/>
    <w:rsid w:val="00FE3119"/>
    <w:rsid w:val="00FE31FB"/>
    <w:rsid w:val="00FE3464"/>
    <w:rsid w:val="00FE3CBA"/>
    <w:rsid w:val="00FE3D48"/>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B4379-9D11-0A40-9A91-A6EE666F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46</Pages>
  <Words>9128</Words>
  <Characters>52034</Characters>
  <Application>Microsoft Macintosh Word</Application>
  <DocSecurity>0</DocSecurity>
  <Lines>433</Lines>
  <Paragraphs>122</Paragraphs>
  <ScaleCrop>false</ScaleCrop>
  <Company>University of Colorado</Company>
  <LinksUpToDate>false</LinksUpToDate>
  <CharactersWithSpaces>61040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163</cp:revision>
  <cp:lastPrinted>2015-03-06T16:04:00Z</cp:lastPrinted>
  <dcterms:created xsi:type="dcterms:W3CDTF">2015-05-18T16:14:00Z</dcterms:created>
  <dcterms:modified xsi:type="dcterms:W3CDTF">2015-06-10T16:13:00Z</dcterms:modified>
</cp:coreProperties>
</file>