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DA73" w14:textId="190EAF88" w:rsidR="00C76F92" w:rsidRPr="000D0CAE" w:rsidRDefault="000D0CAE" w:rsidP="00C76F92">
      <w:pPr>
        <w:rPr>
          <w:rStyle w:val="A3"/>
        </w:rPr>
      </w:pPr>
      <w:r w:rsidRPr="000D0CAE">
        <w:rPr>
          <w:rStyle w:val="A3"/>
        </w:rPr>
        <w:t xml:space="preserve">Solar </w:t>
      </w:r>
      <w:r w:rsidR="00C1596E">
        <w:rPr>
          <w:rStyle w:val="A3"/>
        </w:rPr>
        <w:t xml:space="preserve">Spectral </w:t>
      </w:r>
      <w:r w:rsidRPr="000D0CAE">
        <w:rPr>
          <w:rStyle w:val="A3"/>
        </w:rPr>
        <w:t>Irradiance</w:t>
      </w:r>
      <w:r w:rsidR="00C1596E">
        <w:rPr>
          <w:rStyle w:val="A3"/>
        </w:rPr>
        <w:t xml:space="preserve"> (S</w:t>
      </w:r>
      <w:r w:rsidRPr="000D0CAE">
        <w:rPr>
          <w:rStyle w:val="A3"/>
        </w:rPr>
        <w:t>SI</w:t>
      </w:r>
      <w:r w:rsidR="001F5E82" w:rsidRPr="000D0CAE">
        <w:rPr>
          <w:rStyle w:val="A3"/>
        </w:rPr>
        <w:t>)</w:t>
      </w:r>
    </w:p>
    <w:p w14:paraId="06E23CB3" w14:textId="77777777" w:rsidR="001F5E82" w:rsidRDefault="001F5E82" w:rsidP="00C76F92">
      <w:pPr>
        <w:rPr>
          <w:rFonts w:ascii="Calibri" w:hAnsi="Calibri" w:cs="Calibri"/>
          <w:color w:val="0D4395"/>
          <w:sz w:val="20"/>
          <w:szCs w:val="20"/>
        </w:rPr>
      </w:pPr>
    </w:p>
    <w:p w14:paraId="303F526E" w14:textId="74C590AF" w:rsidR="00C76F92" w:rsidRDefault="00C1596E" w:rsidP="00C76F92">
      <w:pPr>
        <w:pStyle w:val="Pa1"/>
        <w:rPr>
          <w:color w:val="0D4395"/>
          <w:sz w:val="28"/>
          <w:szCs w:val="28"/>
        </w:rPr>
      </w:pPr>
      <w:r>
        <w:rPr>
          <w:rStyle w:val="A3"/>
        </w:rPr>
        <w:t>S</w:t>
      </w:r>
      <w:r w:rsidR="000D0CAE">
        <w:rPr>
          <w:rStyle w:val="A3"/>
        </w:rPr>
        <w:t>SI</w:t>
      </w:r>
      <w:r w:rsidR="00C76F92">
        <w:rPr>
          <w:rStyle w:val="A3"/>
        </w:rPr>
        <w:t xml:space="preserve"> </w:t>
      </w:r>
      <w:r w:rsidR="00C76F92" w:rsidRPr="00D82649">
        <w:rPr>
          <w:rStyle w:val="A3"/>
        </w:rPr>
        <w:t>Climate Data Record Specifications</w:t>
      </w:r>
      <w:r w:rsidR="00C76F92">
        <w:rPr>
          <w:rStyle w:val="A3"/>
        </w:rPr>
        <w:t xml:space="preserve"> </w:t>
      </w:r>
    </w:p>
    <w:p w14:paraId="04D02A24" w14:textId="77777777" w:rsidR="00597EE6" w:rsidRPr="000D0CAE" w:rsidRDefault="00597EE6" w:rsidP="00597EE6">
      <w:pPr>
        <w:pStyle w:val="Pa2"/>
        <w:ind w:left="360" w:hanging="180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• Global coverage </w:t>
      </w:r>
    </w:p>
    <w:p w14:paraId="40ED5409" w14:textId="77777777" w:rsidR="00597EE6" w:rsidRPr="000D0CAE" w:rsidRDefault="00597EE6" w:rsidP="00597EE6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>
        <w:rPr>
          <w:rStyle w:val="A1"/>
          <w:color w:val="FF0000"/>
        </w:rPr>
        <w:t>• Daily Product, Monthly and Annual Average Product</w:t>
      </w:r>
    </w:p>
    <w:p w14:paraId="6BBDB682" w14:textId="77777777" w:rsidR="00597EE6" w:rsidRPr="000D0CAE" w:rsidRDefault="00597EE6" w:rsidP="00597EE6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</w:t>
      </w:r>
      <w:r>
        <w:rPr>
          <w:rStyle w:val="A1"/>
          <w:color w:val="FF0000"/>
        </w:rPr>
        <w:t>1610-1881 (annual-average), 1882-present (daily &amp; monthly- and annually-averaged)</w:t>
      </w:r>
    </w:p>
    <w:p w14:paraId="02FB26B1" w14:textId="680F7FE0" w:rsidR="00C76F92" w:rsidRDefault="00597EE6" w:rsidP="00597EE6">
      <w:pPr>
        <w:autoSpaceDE w:val="0"/>
        <w:autoSpaceDN w:val="0"/>
        <w:adjustRightInd w:val="0"/>
        <w:spacing w:after="0" w:line="240" w:lineRule="auto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    • </w:t>
      </w:r>
      <w:r>
        <w:rPr>
          <w:rStyle w:val="A1"/>
          <w:color w:val="FF0000"/>
        </w:rPr>
        <w:t>Updated Quarterly</w:t>
      </w:r>
    </w:p>
    <w:p w14:paraId="35A9AEE2" w14:textId="77777777" w:rsidR="00597EE6" w:rsidRPr="0016684C" w:rsidRDefault="00597EE6" w:rsidP="00597EE6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14:paraId="78081410" w14:textId="430F82E8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Inputs to the </w:t>
      </w:r>
      <w:r w:rsidR="00C1596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7E50F521" w14:textId="77777777" w:rsidR="00597EE6" w:rsidRDefault="00597EE6" w:rsidP="00597EE6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>
        <w:rPr>
          <w:rFonts w:ascii="Calibri" w:hAnsi="Calibri" w:cs="Calibri"/>
          <w:color w:val="FF0000"/>
          <w:sz w:val="20"/>
          <w:szCs w:val="20"/>
        </w:rPr>
        <w:t>Solar Activity Indices (Mg II index &amp; USAF White Light sunspot regions)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02D8DF1D" w14:textId="6A48E24F" w:rsidR="00597EE6" w:rsidRPr="00ED099E" w:rsidRDefault="00597EE6" w:rsidP="00597EE6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>
        <w:rPr>
          <w:rFonts w:ascii="Calibri" w:hAnsi="Calibri" w:cs="Calibri"/>
          <w:color w:val="FF0000"/>
          <w:sz w:val="20"/>
          <w:szCs w:val="20"/>
        </w:rPr>
        <w:t>Wavelength-dependent linear regression coefficients</w:t>
      </w:r>
    </w:p>
    <w:p w14:paraId="68F699C1" w14:textId="7C48577B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0D4395"/>
          <w:sz w:val="20"/>
          <w:szCs w:val="20"/>
        </w:rPr>
      </w:pPr>
    </w:p>
    <w:p w14:paraId="57758044" w14:textId="77777777" w:rsidR="00C76F92" w:rsidRPr="00D408B4" w:rsidRDefault="00C76F92" w:rsidP="00C76F92">
      <w:pPr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 </w:t>
      </w:r>
    </w:p>
    <w:p w14:paraId="51C693E8" w14:textId="22FC25D4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Some Uses of the </w:t>
      </w:r>
      <w:r w:rsidR="00C1596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1036E625" w14:textId="77417C89" w:rsidR="00597EE6" w:rsidRPr="000D0CAE" w:rsidRDefault="00597EE6" w:rsidP="00597EE6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A4672A">
        <w:rPr>
          <w:rFonts w:ascii="Calibri" w:hAnsi="Calibri" w:cs="Calibri"/>
          <w:color w:val="FF0000"/>
          <w:sz w:val="20"/>
          <w:szCs w:val="20"/>
        </w:rPr>
        <w:t>Improve understanding of g</w:t>
      </w:r>
      <w:r>
        <w:rPr>
          <w:rFonts w:ascii="Calibri" w:hAnsi="Calibri" w:cs="Calibri"/>
          <w:color w:val="FF0000"/>
          <w:sz w:val="20"/>
          <w:szCs w:val="20"/>
        </w:rPr>
        <w:t>lobal</w:t>
      </w:r>
      <w:r w:rsidR="00A4672A">
        <w:rPr>
          <w:rFonts w:ascii="Calibri" w:hAnsi="Calibri" w:cs="Calibri"/>
          <w:color w:val="FF0000"/>
          <w:sz w:val="20"/>
          <w:szCs w:val="20"/>
        </w:rPr>
        <w:t>-</w:t>
      </w:r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A4672A">
        <w:rPr>
          <w:rFonts w:ascii="Calibri" w:hAnsi="Calibri" w:cs="Calibri"/>
          <w:color w:val="FF0000"/>
          <w:sz w:val="20"/>
          <w:szCs w:val="20"/>
        </w:rPr>
        <w:t>and stratospheric c</w:t>
      </w:r>
      <w:r>
        <w:rPr>
          <w:rFonts w:ascii="Calibri" w:hAnsi="Calibri" w:cs="Calibri"/>
          <w:color w:val="FF0000"/>
          <w:sz w:val="20"/>
          <w:szCs w:val="20"/>
        </w:rPr>
        <w:t xml:space="preserve">limate </w:t>
      </w:r>
      <w:r w:rsidR="00A4672A">
        <w:rPr>
          <w:rFonts w:ascii="Calibri" w:hAnsi="Calibri" w:cs="Calibri"/>
          <w:color w:val="FF0000"/>
          <w:sz w:val="20"/>
          <w:szCs w:val="20"/>
        </w:rPr>
        <w:t>response to spectral distribution of energy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  <w:r>
        <w:rPr>
          <w:rFonts w:ascii="Calibri" w:hAnsi="Calibri" w:cs="Calibri"/>
          <w:color w:val="FF0000"/>
          <w:sz w:val="20"/>
          <w:szCs w:val="20"/>
        </w:rPr>
        <w:br/>
        <w:t>• Atmospheric Chemistry Assimilation Modeling</w:t>
      </w:r>
    </w:p>
    <w:p w14:paraId="2527E13A" w14:textId="77777777" w:rsidR="00597EE6" w:rsidRPr="000D0CAE" w:rsidRDefault="00597EE6" w:rsidP="00597EE6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>•</w:t>
      </w:r>
      <w:r>
        <w:rPr>
          <w:rFonts w:ascii="Calibri" w:hAnsi="Calibri" w:cs="Calibri"/>
          <w:color w:val="FF0000"/>
          <w:sz w:val="20"/>
          <w:szCs w:val="20"/>
        </w:rPr>
        <w:t xml:space="preserve"> Community Radiative Transfer Modeling</w:t>
      </w:r>
    </w:p>
    <w:p w14:paraId="05F82200" w14:textId="77777777" w:rsidR="00597EE6" w:rsidRDefault="00597EE6" w:rsidP="00597EE6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 Ozone data processing</w:t>
      </w:r>
    </w:p>
    <w:p w14:paraId="4E4F4808" w14:textId="77777777" w:rsidR="00A4672A" w:rsidRPr="000D0CAE" w:rsidRDefault="00A4672A" w:rsidP="00A4672A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 Test and improve photovoltaic cell technology</w:t>
      </w:r>
    </w:p>
    <w:p w14:paraId="24191CAB" w14:textId="77777777" w:rsidR="003556CC" w:rsidRPr="003556CC" w:rsidRDefault="003556CC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0D4395"/>
          <w:sz w:val="20"/>
          <w:szCs w:val="20"/>
        </w:rPr>
      </w:pPr>
      <w:bookmarkStart w:id="0" w:name="_GoBack"/>
      <w:bookmarkEnd w:id="0"/>
    </w:p>
    <w:p w14:paraId="2F50F6FF" w14:textId="77777777" w:rsidR="009F7F52" w:rsidRDefault="009F7F52" w:rsidP="003556CC"/>
    <w:sectPr w:rsidR="009F7F52" w:rsidSect="009F7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045"/>
    <w:multiLevelType w:val="hybridMultilevel"/>
    <w:tmpl w:val="F8BE2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71704"/>
    <w:multiLevelType w:val="hybridMultilevel"/>
    <w:tmpl w:val="660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D751E"/>
    <w:multiLevelType w:val="hybridMultilevel"/>
    <w:tmpl w:val="97CC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2"/>
    <w:rsid w:val="000865AD"/>
    <w:rsid w:val="000D0CAE"/>
    <w:rsid w:val="00160E9C"/>
    <w:rsid w:val="00173364"/>
    <w:rsid w:val="001F5E82"/>
    <w:rsid w:val="00240029"/>
    <w:rsid w:val="002E3714"/>
    <w:rsid w:val="003556CC"/>
    <w:rsid w:val="00597EE6"/>
    <w:rsid w:val="005C4194"/>
    <w:rsid w:val="00635A0A"/>
    <w:rsid w:val="006E6223"/>
    <w:rsid w:val="007D1436"/>
    <w:rsid w:val="009F7F52"/>
    <w:rsid w:val="00A4672A"/>
    <w:rsid w:val="00AB27A5"/>
    <w:rsid w:val="00BD1A46"/>
    <w:rsid w:val="00C06C44"/>
    <w:rsid w:val="00C1596E"/>
    <w:rsid w:val="00C76F92"/>
    <w:rsid w:val="00EB08F2"/>
    <w:rsid w:val="00F80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1D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NCDC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Matthews</dc:creator>
  <cp:lastModifiedBy>Odele Coddington</cp:lastModifiedBy>
  <cp:revision>5</cp:revision>
  <dcterms:created xsi:type="dcterms:W3CDTF">2014-12-09T18:54:00Z</dcterms:created>
  <dcterms:modified xsi:type="dcterms:W3CDTF">2014-12-11T22:13:00Z</dcterms:modified>
</cp:coreProperties>
</file>