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DA73" w14:textId="1F7DCA8A" w:rsidR="00C76F92" w:rsidRPr="000D0CAE" w:rsidRDefault="000D0CAE" w:rsidP="00C76F92">
      <w:pPr>
        <w:rPr>
          <w:rStyle w:val="A3"/>
        </w:rPr>
      </w:pPr>
      <w:r w:rsidRPr="000D0CAE">
        <w:rPr>
          <w:rStyle w:val="A3"/>
        </w:rPr>
        <w:t>Total Solar Irradiance (TSI</w:t>
      </w:r>
      <w:r w:rsidR="001F5E82" w:rsidRPr="000D0CAE">
        <w:rPr>
          <w:rStyle w:val="A3"/>
        </w:rPr>
        <w:t>)</w:t>
      </w:r>
    </w:p>
    <w:p w14:paraId="06E23CB3" w14:textId="77777777" w:rsidR="001F5E82" w:rsidRDefault="001F5E82" w:rsidP="00C76F92">
      <w:pPr>
        <w:rPr>
          <w:rFonts w:ascii="Calibri" w:hAnsi="Calibri" w:cs="Calibri"/>
          <w:color w:val="0D4395"/>
          <w:sz w:val="20"/>
          <w:szCs w:val="20"/>
        </w:rPr>
      </w:pPr>
    </w:p>
    <w:p w14:paraId="303F526E" w14:textId="7468258A" w:rsidR="00C76F92" w:rsidRDefault="000D0CAE" w:rsidP="00C76F92">
      <w:pPr>
        <w:pStyle w:val="Pa1"/>
        <w:rPr>
          <w:color w:val="0D4395"/>
          <w:sz w:val="28"/>
          <w:szCs w:val="28"/>
        </w:rPr>
      </w:pPr>
      <w:r>
        <w:rPr>
          <w:rStyle w:val="A3"/>
        </w:rPr>
        <w:t>TSI</w:t>
      </w:r>
      <w:r w:rsidR="00C76F92">
        <w:rPr>
          <w:rStyle w:val="A3"/>
        </w:rPr>
        <w:t xml:space="preserve"> </w:t>
      </w:r>
      <w:r w:rsidR="00C76F92" w:rsidRPr="00D82649">
        <w:rPr>
          <w:rStyle w:val="A3"/>
        </w:rPr>
        <w:t>Climate Data Record Specifications</w:t>
      </w:r>
      <w:r w:rsidR="00C76F92">
        <w:rPr>
          <w:rStyle w:val="A3"/>
        </w:rPr>
        <w:t xml:space="preserve"> </w:t>
      </w:r>
    </w:p>
    <w:p w14:paraId="084A10AB" w14:textId="77777777" w:rsidR="00C76F92" w:rsidRPr="000D0CAE" w:rsidRDefault="00C76F92" w:rsidP="00C76F92">
      <w:pPr>
        <w:pStyle w:val="Pa2"/>
        <w:ind w:left="360" w:hanging="180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• Global coverage </w:t>
      </w:r>
    </w:p>
    <w:p w14:paraId="48E54FEB" w14:textId="1B184AF0" w:rsidR="00C76F92" w:rsidRPr="000D0CAE" w:rsidRDefault="009F7F9A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>
        <w:rPr>
          <w:rStyle w:val="A1"/>
          <w:color w:val="FF0000"/>
        </w:rPr>
        <w:t>• Daily Product, Monthly and Annual Average Product</w:t>
      </w:r>
    </w:p>
    <w:p w14:paraId="2037B9A6" w14:textId="78459493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</w:t>
      </w:r>
      <w:r w:rsidR="009F7F9A">
        <w:rPr>
          <w:rStyle w:val="A1"/>
          <w:color w:val="FF0000"/>
        </w:rPr>
        <w:t>1610-1881 (annual-average), 1882-present (daily &amp; monthly- and annually-averaged)</w:t>
      </w:r>
    </w:p>
    <w:p w14:paraId="14D9CF87" w14:textId="61657B4B" w:rsidR="00C76F92" w:rsidRPr="000D0CAE" w:rsidRDefault="00C76F92" w:rsidP="00C76F92">
      <w:pPr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    • </w:t>
      </w:r>
      <w:r w:rsidR="009F7F9A">
        <w:rPr>
          <w:rStyle w:val="A1"/>
          <w:color w:val="FF0000"/>
        </w:rPr>
        <w:t>Updated Quarterly</w:t>
      </w:r>
    </w:p>
    <w:p w14:paraId="02FB26B1" w14:textId="77777777" w:rsidR="00C76F92" w:rsidRPr="0016684C" w:rsidRDefault="00C76F92" w:rsidP="00C76F9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14:paraId="78081410" w14:textId="5626113C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Inputs to the 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TSI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68F699C1" w14:textId="31C7F6B4" w:rsidR="00C76F92" w:rsidRDefault="00C76F92" w:rsidP="00C76F92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 w:rsidR="00ED099E">
        <w:rPr>
          <w:rFonts w:ascii="Calibri" w:hAnsi="Calibri" w:cs="Calibri"/>
          <w:color w:val="FF0000"/>
          <w:sz w:val="20"/>
          <w:szCs w:val="20"/>
        </w:rPr>
        <w:t>Solar Activity Indices (Mg II index &amp; USAF White Light sunspot regions)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5F50216B" w14:textId="53D63E78" w:rsidR="00ED099E" w:rsidRPr="00ED099E" w:rsidRDefault="00ED099E" w:rsidP="00ED099E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 w:rsidR="003947ED">
        <w:rPr>
          <w:rFonts w:ascii="Calibri" w:hAnsi="Calibri" w:cs="Calibri"/>
          <w:color w:val="FF0000"/>
          <w:sz w:val="20"/>
          <w:szCs w:val="20"/>
        </w:rPr>
        <w:t>B</w:t>
      </w:r>
      <w:r>
        <w:rPr>
          <w:rFonts w:ascii="Calibri" w:hAnsi="Calibri" w:cs="Calibri"/>
          <w:color w:val="FF0000"/>
          <w:sz w:val="20"/>
          <w:szCs w:val="20"/>
        </w:rPr>
        <w:t xml:space="preserve">olometric </w:t>
      </w:r>
      <w:r w:rsidR="003947ED">
        <w:rPr>
          <w:rFonts w:ascii="Calibri" w:hAnsi="Calibri" w:cs="Calibri"/>
          <w:color w:val="FF0000"/>
          <w:sz w:val="20"/>
          <w:szCs w:val="20"/>
        </w:rPr>
        <w:t xml:space="preserve">linear </w:t>
      </w:r>
      <w:r>
        <w:rPr>
          <w:rFonts w:ascii="Calibri" w:hAnsi="Calibri" w:cs="Calibri"/>
          <w:color w:val="FF0000"/>
          <w:sz w:val="20"/>
          <w:szCs w:val="20"/>
        </w:rPr>
        <w:t>regression coefficients</w:t>
      </w:r>
    </w:p>
    <w:p w14:paraId="57758044" w14:textId="77777777" w:rsidR="00C76F92" w:rsidRPr="00D408B4" w:rsidRDefault="00C76F92" w:rsidP="00C76F92">
      <w:pPr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 </w:t>
      </w:r>
    </w:p>
    <w:p w14:paraId="51C693E8" w14:textId="3CD78907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Some Uses of the 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TSI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52B9C1A9" w14:textId="77777777" w:rsidR="003F0A01" w:rsidRDefault="002655DD" w:rsidP="002655DD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3F0A01">
        <w:rPr>
          <w:rFonts w:ascii="Calibri" w:hAnsi="Calibri" w:cs="Calibri"/>
          <w:color w:val="FF0000"/>
          <w:sz w:val="20"/>
          <w:szCs w:val="20"/>
        </w:rPr>
        <w:t>Top –of-atmosphere boundary constraint for g</w:t>
      </w:r>
      <w:r>
        <w:rPr>
          <w:rFonts w:ascii="Calibri" w:hAnsi="Calibri" w:cs="Calibri"/>
          <w:color w:val="FF0000"/>
          <w:sz w:val="20"/>
          <w:szCs w:val="20"/>
        </w:rPr>
        <w:t xml:space="preserve">lobal </w:t>
      </w:r>
      <w:r w:rsidR="003F0A01">
        <w:rPr>
          <w:rFonts w:ascii="Calibri" w:hAnsi="Calibri" w:cs="Calibri"/>
          <w:color w:val="FF0000"/>
          <w:sz w:val="20"/>
          <w:szCs w:val="20"/>
        </w:rPr>
        <w:t>and stratospheric climate models</w:t>
      </w:r>
    </w:p>
    <w:p w14:paraId="007186C4" w14:textId="03CFA936" w:rsidR="002655DD" w:rsidRPr="000D0CAE" w:rsidRDefault="003F0A01" w:rsidP="003F0A01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</w:t>
      </w:r>
      <w:r>
        <w:rPr>
          <w:rFonts w:ascii="Calibri" w:hAnsi="Calibri" w:cs="Calibri"/>
          <w:color w:val="FF0000"/>
          <w:sz w:val="20"/>
          <w:szCs w:val="20"/>
        </w:rPr>
        <w:t xml:space="preserve"> Top-of-atmosphere boundary constraint for stratospheric process models</w:t>
      </w:r>
      <w:r w:rsidR="002E3714"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6D4134AD" w14:textId="06C6A83D" w:rsidR="003556CC" w:rsidRDefault="00ED099E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2655DD">
        <w:rPr>
          <w:rFonts w:ascii="Calibri" w:hAnsi="Calibri" w:cs="Calibri"/>
          <w:color w:val="FF0000"/>
          <w:sz w:val="20"/>
          <w:szCs w:val="20"/>
        </w:rPr>
        <w:t>Ozone data processing</w:t>
      </w:r>
    </w:p>
    <w:p w14:paraId="509B3CE8" w14:textId="77777777" w:rsidR="003F0A01" w:rsidRDefault="009D6D36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3F0A01">
        <w:rPr>
          <w:rFonts w:ascii="Calibri" w:hAnsi="Calibri" w:cs="Calibri"/>
          <w:color w:val="FF0000"/>
          <w:sz w:val="20"/>
          <w:szCs w:val="20"/>
        </w:rPr>
        <w:t xml:space="preserve">Improve </w:t>
      </w:r>
      <w:r>
        <w:rPr>
          <w:rFonts w:ascii="Calibri" w:hAnsi="Calibri" w:cs="Calibri"/>
          <w:color w:val="FF0000"/>
          <w:sz w:val="20"/>
          <w:szCs w:val="20"/>
        </w:rPr>
        <w:t>Renewable Energy</w:t>
      </w:r>
      <w:r w:rsidR="003F0A01">
        <w:rPr>
          <w:rFonts w:ascii="Calibri" w:hAnsi="Calibri" w:cs="Calibri"/>
          <w:color w:val="FF0000"/>
          <w:sz w:val="20"/>
          <w:szCs w:val="20"/>
        </w:rPr>
        <w:t xml:space="preserve"> Resource Allocation</w:t>
      </w:r>
    </w:p>
    <w:p w14:paraId="1869248E" w14:textId="61FB0939" w:rsidR="009D6D36" w:rsidRPr="000D0CAE" w:rsidRDefault="003F0A01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</w:t>
      </w:r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FF0000"/>
          <w:sz w:val="20"/>
          <w:szCs w:val="20"/>
        </w:rPr>
        <w:t>Test and improve photovoltaic cell technology</w:t>
      </w:r>
    </w:p>
    <w:p w14:paraId="24191CAB" w14:textId="0F0CAF38" w:rsidR="003556CC" w:rsidRPr="003556CC" w:rsidRDefault="003556CC" w:rsidP="002655DD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0D4395"/>
          <w:sz w:val="20"/>
          <w:szCs w:val="20"/>
        </w:rPr>
      </w:pPr>
    </w:p>
    <w:p w14:paraId="2F50F6FF" w14:textId="77777777" w:rsidR="009F7F52" w:rsidRDefault="009F7F52" w:rsidP="003556CC"/>
    <w:sectPr w:rsidR="009F7F52" w:rsidSect="009F7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045"/>
    <w:multiLevelType w:val="hybridMultilevel"/>
    <w:tmpl w:val="F8BE2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71704"/>
    <w:multiLevelType w:val="hybridMultilevel"/>
    <w:tmpl w:val="660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D751E"/>
    <w:multiLevelType w:val="hybridMultilevel"/>
    <w:tmpl w:val="97CC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2"/>
    <w:rsid w:val="000865AD"/>
    <w:rsid w:val="000D0CAE"/>
    <w:rsid w:val="00160E9C"/>
    <w:rsid w:val="00173364"/>
    <w:rsid w:val="001F5E82"/>
    <w:rsid w:val="00240029"/>
    <w:rsid w:val="002655DD"/>
    <w:rsid w:val="002E3714"/>
    <w:rsid w:val="003556CC"/>
    <w:rsid w:val="003947ED"/>
    <w:rsid w:val="003F0A01"/>
    <w:rsid w:val="00635A0A"/>
    <w:rsid w:val="006E6223"/>
    <w:rsid w:val="007D1436"/>
    <w:rsid w:val="009D6D36"/>
    <w:rsid w:val="009F7F52"/>
    <w:rsid w:val="009F7F9A"/>
    <w:rsid w:val="00AB27A5"/>
    <w:rsid w:val="00BD1A46"/>
    <w:rsid w:val="00C06C44"/>
    <w:rsid w:val="00C76F92"/>
    <w:rsid w:val="00EB08F2"/>
    <w:rsid w:val="00ED099E"/>
    <w:rsid w:val="00F80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1D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NCDC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Matthews</dc:creator>
  <cp:lastModifiedBy>Odele Coddington</cp:lastModifiedBy>
  <cp:revision>10</cp:revision>
  <dcterms:created xsi:type="dcterms:W3CDTF">2014-12-09T18:49:00Z</dcterms:created>
  <dcterms:modified xsi:type="dcterms:W3CDTF">2014-12-11T22:09:00Z</dcterms:modified>
</cp:coreProperties>
</file>