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Arial" w:cs="Arial" w:eastAsia="Arial" w:hAnsi="Arial"/>
          <w:b w:val="1"/>
          <w:i w:val="1"/>
        </w:rPr>
      </w:pPr>
      <w:bookmarkStart w:colFirst="0" w:colLast="0" w:name="_7bizjy765zfc" w:id="0"/>
      <w:bookmarkEnd w:id="0"/>
      <w:r w:rsidDel="00000000" w:rsidR="00000000" w:rsidRPr="00000000">
        <w:rPr>
          <w:rFonts w:ascii="Arial" w:cs="Arial" w:eastAsia="Arial" w:hAnsi="Arial"/>
          <w:b w:val="1"/>
          <w:i w:val="1"/>
          <w:rtl w:val="0"/>
        </w:rPr>
        <w:t xml:space="preserve">Caso de negocio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[Propuesta]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Felipe Benítez, Jesús Benítez, Obed Ramales, Jonathan Jiménez</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1"/>
        </w:rPr>
      </w:pPr>
      <w:bookmarkStart w:colFirst="0" w:colLast="0" w:name="_7evu92dl7pdi" w:id="1"/>
      <w:bookmarkEnd w:id="1"/>
      <w:r w:rsidDel="00000000" w:rsidR="00000000" w:rsidRPr="00000000">
        <w:rPr>
          <w:rFonts w:ascii="Arial" w:cs="Arial" w:eastAsia="Arial" w:hAnsi="Arial"/>
          <w:b w:val="1"/>
          <w:rtl w:val="0"/>
        </w:rPr>
        <w:t xml:space="preserve">Resumen ejecutivo</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2"/>
          <w:szCs w:val="22"/>
        </w:rPr>
      </w:pPr>
      <w:bookmarkStart w:colFirst="0" w:colLast="0" w:name="_f7aujyw393co" w:id="2"/>
      <w:bookmarkEnd w:id="2"/>
      <w:r w:rsidDel="00000000" w:rsidR="00000000" w:rsidRPr="00000000">
        <w:rPr>
          <w:rFonts w:ascii="Arial" w:cs="Arial" w:eastAsia="Arial" w:hAnsi="Arial"/>
          <w:sz w:val="24"/>
          <w:szCs w:val="24"/>
          <w:rtl w:val="0"/>
        </w:rPr>
        <w:t xml:space="preserve">Definición del problema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requiere de la implementación de un sistema de cómputo que permita automatizar el proceso de tutorías de la Escuela Superior de Cómputo del Instituto Politécnico Nacional. El sistema abarcará la gestión y evaluación de tutores y tutorados, generación de constancias de participación, intercambio de tutorados entre tutores, y demás acciones contempladas en el proceso de tutorías de susodicha escuela.</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rqcrmiyxdmie" w:id="3"/>
      <w:bookmarkEnd w:id="3"/>
      <w:r w:rsidDel="00000000" w:rsidR="00000000" w:rsidRPr="00000000">
        <w:rPr>
          <w:rFonts w:ascii="Arial" w:cs="Arial" w:eastAsia="Arial" w:hAnsi="Arial"/>
          <w:sz w:val="24"/>
          <w:szCs w:val="24"/>
          <w:rtl w:val="0"/>
        </w:rPr>
        <w:t xml:space="preserve">Descripción de la solución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Crear una aplicación web que automatice el trámite las tutorías y la implementación de las mismas en la Escuela Superior de Cómputo del Instituto Politécnico Nacional. El sistema se encargará de </w:t>
      </w:r>
      <w:r w:rsidDel="00000000" w:rsidR="00000000" w:rsidRPr="00000000">
        <w:rPr>
          <w:color w:val="222222"/>
          <w:highlight w:val="white"/>
          <w:rtl w:val="0"/>
        </w:rPr>
        <w:t xml:space="preserve">llevar la gestión entre tutores y tutorados durante el proceso de asignación, seguimiento, y evaluación de tutores.</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r2fatv3yhgjp" w:id="4"/>
      <w:bookmarkEnd w:id="4"/>
      <w:r w:rsidDel="00000000" w:rsidR="00000000" w:rsidRPr="00000000">
        <w:rPr>
          <w:rFonts w:ascii="Arial" w:cs="Arial" w:eastAsia="Arial" w:hAnsi="Arial"/>
          <w:sz w:val="24"/>
          <w:szCs w:val="24"/>
          <w:rtl w:val="0"/>
        </w:rPr>
        <w:t xml:space="preserve">Alternativas consideradas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Ninguna (por el momento, esta es la única alternativa).</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1"/>
        </w:rPr>
      </w:pPr>
      <w:bookmarkStart w:colFirst="0" w:colLast="0" w:name="_e1l273hvrgu2" w:id="5"/>
      <w:bookmarkEnd w:id="5"/>
      <w:r w:rsidDel="00000000" w:rsidR="00000000" w:rsidRPr="00000000">
        <w:rPr>
          <w:rFonts w:ascii="Arial" w:cs="Arial" w:eastAsia="Arial" w:hAnsi="Arial"/>
          <w:b w:val="1"/>
          <w:rtl w:val="0"/>
        </w:rPr>
        <w:t xml:space="preserve">Descripción del proyecto</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ohjgjt4c3jrh" w:id="6"/>
      <w:bookmarkEnd w:id="6"/>
      <w:r w:rsidDel="00000000" w:rsidR="00000000" w:rsidRPr="00000000">
        <w:rPr>
          <w:rFonts w:ascii="Arial" w:cs="Arial" w:eastAsia="Arial" w:hAnsi="Arial"/>
          <w:sz w:val="24"/>
          <w:szCs w:val="24"/>
          <w:rtl w:val="0"/>
        </w:rPr>
        <w:t xml:space="preserve">Objetivos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Automatizar el proceso de tutorías de la ESCOM-IPN. El sistema permitirá principalmente:</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Gestión de tutores</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Gestión de tutorados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Evaluaciones de tutores y tutorados</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Generación de diplomas de participación</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color w:val="222222"/>
          <w:highlight w:val="white"/>
          <w:rtl w:val="0"/>
        </w:rPr>
        <w:t xml:space="preserve">Intercambio de tutorados entre tutores.</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720" w:hanging="360"/>
        <w:rPr>
          <w:color w:val="222222"/>
          <w:highlight w:val="white"/>
          <w:u w:val="none"/>
        </w:rPr>
      </w:pPr>
      <w:r w:rsidDel="00000000" w:rsidR="00000000" w:rsidRPr="00000000">
        <w:rPr>
          <w:color w:val="222222"/>
          <w:highlight w:val="white"/>
          <w:rtl w:val="0"/>
        </w:rPr>
        <w:t xml:space="preserve">Conocer la situación del tutorado (activo, inactivo, baja) durante el periodo que dure la tutoría.</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62wszewchf58" w:id="7"/>
      <w:bookmarkEnd w:id="7"/>
      <w:r w:rsidDel="00000000" w:rsidR="00000000" w:rsidRPr="00000000">
        <w:rPr>
          <w:rFonts w:ascii="Arial" w:cs="Arial" w:eastAsia="Arial" w:hAnsi="Arial"/>
          <w:sz w:val="24"/>
          <w:szCs w:val="24"/>
          <w:rtl w:val="0"/>
        </w:rPr>
        <w:t xml:space="preserve">Alcance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ind w:firstLine="720"/>
        <w:jc w:val="both"/>
        <w:rPr>
          <w:rFonts w:ascii="Arial" w:cs="Arial" w:eastAsia="Arial" w:hAnsi="Arial"/>
          <w:color w:val="000000"/>
          <w:sz w:val="22"/>
          <w:szCs w:val="22"/>
        </w:rPr>
      </w:pPr>
      <w:bookmarkStart w:colFirst="0" w:colLast="0" w:name="_qy6gypfresl7" w:id="8"/>
      <w:bookmarkEnd w:id="8"/>
      <w:r w:rsidDel="00000000" w:rsidR="00000000" w:rsidRPr="00000000">
        <w:rPr>
          <w:rFonts w:ascii="Arial" w:cs="Arial" w:eastAsia="Arial" w:hAnsi="Arial"/>
          <w:color w:val="000000"/>
          <w:sz w:val="22"/>
          <w:szCs w:val="22"/>
          <w:rtl w:val="0"/>
        </w:rPr>
        <w:t xml:space="preserve">Dentro del alcance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Implementación de la gestión (altas, bajas, consultas y cambios) de tutores por parte del encargado de tutorías.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Gestión equivalente de tutorados por parte de cada uno de los tutores registrados.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levantamiento de una plataforma de evaluaciones de tutores y tutorados.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generación de diplomas de participación de acuerdo al número de horas.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 sistema de intercambio de tutorados de acuerdo a las necesidades de ambas partes (tutores y tutorados), con autorización del encargado de tutorías.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ind w:firstLine="720"/>
        <w:jc w:val="both"/>
        <w:rPr>
          <w:rFonts w:ascii="Arial" w:cs="Arial" w:eastAsia="Arial" w:hAnsi="Arial"/>
          <w:color w:val="000000"/>
          <w:sz w:val="22"/>
          <w:szCs w:val="22"/>
        </w:rPr>
      </w:pPr>
      <w:bookmarkStart w:colFirst="0" w:colLast="0" w:name="_fdchhk3zvc8n" w:id="9"/>
      <w:bookmarkEnd w:id="9"/>
      <w:r w:rsidDel="00000000" w:rsidR="00000000" w:rsidRPr="00000000">
        <w:rPr>
          <w:rFonts w:ascii="Arial" w:cs="Arial" w:eastAsia="Arial" w:hAnsi="Arial"/>
          <w:color w:val="000000"/>
          <w:sz w:val="22"/>
          <w:szCs w:val="22"/>
          <w:rtl w:val="0"/>
        </w:rPr>
        <w:t xml:space="preserve">Fuera del alcance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Capacitación de absolutamente todos los alumnos y tutores para el uso del sistema.</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actualización o adquisición de servidores nuevos para el montaje del sistema.</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compra de licencias, si es el caso.</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mantenimiento posterior del sistema.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Supuestos, restricciones y dependencias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Supuestos: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sabemos si el actual proceso de tutorías lleve un orden adecuado como para tomarlo  como base para la realización del sistema.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Restricciones: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sistema no puede ser utilizado si no se terminan todos los componentes descritos en el alcance.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proyecto se tiene que realizar en 5 meses a partir del 20 de Mayo de 2015.</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pueden existir errores en los procesos del negocio, sin embargo pueden existir errores de interfaces.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Dependencias: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Depende de la participación de cada una de las personas que se encuentren a cargo del proceso de tutorías de la ESCOM para la solución de dudas, y para pruebas necesarias.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rapidez y fluidez del sistema dependerá de los recursos del proveedor del servidor.</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Requerimos saber cuál ha sido la experiencia de los profesores tutores y los tutorados a fin de obtener detalles de cómo les ha parecido el proceso y qué problemas encuentran en en este mismo.</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Conocer los documentos que actualmente se manejan para conocer los detalles de los datos que se utilizan.</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welnt7423clb" w:id="10"/>
      <w:bookmarkEnd w:id="10"/>
      <w:r w:rsidDel="00000000" w:rsidR="00000000" w:rsidRPr="00000000">
        <w:rPr>
          <w:rFonts w:ascii="Arial" w:cs="Arial" w:eastAsia="Arial" w:hAnsi="Arial"/>
          <w:sz w:val="24"/>
          <w:szCs w:val="24"/>
          <w:rtl w:val="0"/>
        </w:rPr>
        <w:t xml:space="preserve">Riesgos e impactos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Pérdida de Información respaldada por un cambio de software del sistema.</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 fallo eléctrico puede retrasar las solicitudes en el momento deseado.</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Exista una Huelga del IPN de alumnos y profesores y/o personal administrativo.</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 no cumpla el sistema con los requerimientos del cliente.</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Cancelación de la solicitud del desarrollo del sistema por falta de presupuesto o cambios administrativos.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Cambio de formas de gestión que haga obsoleto el sistema de información por falta o cambio de datos o procedimientos.</w:t>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1"/>
        </w:rPr>
      </w:pPr>
      <w:bookmarkStart w:colFirst="0" w:colLast="0" w:name="_pqh4ec3a17r5" w:id="11"/>
      <w:bookmarkEnd w:id="11"/>
      <w:r w:rsidDel="00000000" w:rsidR="00000000" w:rsidRPr="00000000">
        <w:rPr>
          <w:rFonts w:ascii="Arial" w:cs="Arial" w:eastAsia="Arial" w:hAnsi="Arial"/>
          <w:b w:val="1"/>
          <w:rtl w:val="0"/>
        </w:rPr>
        <w:t xml:space="preserve">Financiamiento del proyecto</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bookmarkStart w:colFirst="0" w:colLast="0" w:name="_dj0qifodpc8z" w:id="12"/>
      <w:bookmarkEnd w:id="12"/>
      <w:r w:rsidDel="00000000" w:rsidR="00000000" w:rsidRPr="00000000">
        <w:rPr>
          <w:rFonts w:ascii="Arial" w:cs="Arial" w:eastAsia="Arial" w:hAnsi="Arial"/>
          <w:sz w:val="24"/>
          <w:szCs w:val="24"/>
          <w:rtl w:val="0"/>
        </w:rPr>
        <w:t xml:space="preserve">Costos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proyecto se centra en la administración de tiempos, no de costos, por lo que se especifican los tiempos disponibles para la terminación del proyecto.</w:t>
      </w: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