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PROJECT CHARTER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6300"/>
        <w:tblGridChange w:id="0">
          <w:tblGrid>
            <w:gridCol w:w="3060"/>
            <w:gridCol w:w="6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Institucional de Tutorías de ESCOM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Patrocinador del proyecto: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Escuela Superior de Cómputo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07/V/2015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Manager: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 del proyecto: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IPN - ESCOM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Propósito o justificación del proyecto: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Proporcionar a la Escuela Superior de Cómputo del Instituto Politécnico Nacional, un sistema de automatización de procesos que permita facilitar y agilizar los procesos involucrados en el Programa Institucional de Tutorías, con un enfoque a los tutores y tutorados.</w:t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del proyecto (Enunciado del trabajo):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requiere desarrollar un sistema de cómputo que permita automatizar los procesos de tutorías de la Escuela Superior de Cómputo del Instituto Politécnico Nacional, en concreto: la gestión y evaluación de tutores y tutorados, generación de constancias de participación, intercambio de tutorados entre tutores, y demás acciones contempladas en el proceso de tutorías de susodicha escuela.</w:t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del producto del proyecto: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deberá implementar un módulo de gestión de tutores y otro para la gestión de tutorados, con capacidad de comunicación entre ambos.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deberá erigir un sistema de evaluación que permita brindar retroalimentación entre tutores y tutorados.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deberá contar con un módulo de generación de diplomas de participación.</w:t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aceptación: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será aceptado si todos los módulos requeridos son implementados.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deberán cumplir con criterios de acceso (aún no especificados).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deberá ser fiable (es necesario definir esto).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Riesgos iniciales: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Que la falta de conocimiento del problema cancele el proyecto.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Que se dé un paro de labores en la ESCOM.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Que el coordinador general de proyectos rechace la especificación.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Que las instancias de Tutorías no provean información suficiente.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Que se dé un cambio administrativo que cancele el proyecto.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del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éxito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 que aprueba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Alcance: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proyecto deberá abarcar a los profesores tutores y a los alumnos tutorados en su totalidad. Así, deberán cumplirse requisitos de fiabilidad (aún no especificados).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deberá cumplir con dichos requisitos.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Tiempo: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deberá estar como mínimo 50% completo para la primera semana de julio.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Cumplir con los tiempos establecidos.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Costo: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hay un costo monetario; sólo de tiempo.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Calidad: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deberá cumplir con requisitos de calidad (aún no especificados)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Cumplir con los requisitos establecidos.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de hitos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entrega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1er avance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Miércoles 13 de mayo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2do avance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Primera semana de junio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Documento de especificación terminado y mínimo 50% del producto 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Primera semana de julio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Involucrados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Puesto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Profra. Judith Margarita Tirado Lule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Presidenta de PIT, ESCOM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Profra. Laura Méndez Segundo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Coordinadora de tutorías grupales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M. en C. Roberto Eswart Zagal Flores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&lt;&lt;Aquí van los nombres de las 15 personas del equipo&gt;&gt;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desarrollo del proyecto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Nivel de autoridad del Project Manager.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Decisiones sobre el personal.</w:t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Project Manager solamente podrá consultar con el coordinador general de proyectos aquellas decisiones que afecten al personal, teniendo el Project Manager el mismo nivel que los demás integrantes del equipo.</w:t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Gestión y variación de presupuesto:</w:t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Project Manager no podrá modificar este rubro sin consultarlo con el coordinador general de proyectos.</w:t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Decisiones técnicas:</w:t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Project Manager podrá tomar decisiones técnicas de bajo impacto, relegándose a la consultoría del coordinador general de proyectos las decisiones de alto impacto.</w:t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Resolución de conflictos:</w:t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Project Manager, en colaboración con el coordinador general de proyectos, podrá resolver los conflictos que se susciten entre los diferentes integrantes, siguiendo siempre una actitud conciliadora.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Ruta de escalamiento para limitaciones de autoridad:</w:t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Quedan prohibidos los niveles de autoridad dentro del equipo de desarrollo, quedando todas las asignaciones al mismo nivel.</w:t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Aprobaciones: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     _________________________________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Firma Project Manager</w:t>
        <w:tab/>
        <w:tab/>
        <w:tab/>
        <w:t xml:space="preserve">         Firma del Patrocinador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     _________________________________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Nombre Project Manager</w:t>
        <w:tab/>
        <w:tab/>
        <w:tab/>
        <w:t xml:space="preserve">         Nombre del Patrocinador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     _________________________________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Fecha</w:t>
        <w:tab/>
        <w:tab/>
        <w:tab/>
        <w:tab/>
        <w:tab/>
        <w:tab/>
        <w:t xml:space="preserve">         Fecha</w:t>
      </w:r>
    </w:p>
    <w:sectPr>
      <w:pgSz w:h="15840" w:w="12240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