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b w:val="1"/>
          <w:sz w:val="20"/>
          <w:szCs w:val="20"/>
          <w:rtl w:val="0"/>
        </w:rPr>
        <w:t xml:space="preserve">Minuta con el profesor No. 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i w:val="1"/>
          <w:sz w:val="20"/>
          <w:szCs w:val="20"/>
        </w:rPr>
      </w:pPr>
      <w:r w:rsidDel="00000000" w:rsidR="00000000" w:rsidRPr="00000000">
        <w:rPr>
          <w:i w:val="1"/>
          <w:sz w:val="20"/>
          <w:szCs w:val="20"/>
          <w:rtl w:val="0"/>
        </w:rPr>
        <w:t xml:space="preserve">Proyecto de Análisis y Diseño Orientado a Objetos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Sistema Institucional de Tutorías ESCOM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México, D.F., a Miércoles 03 de Junio de 2015.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shd w:fill="d9d9d9" w:val="clear"/>
        </w:rPr>
      </w:pPr>
      <w:r w:rsidDel="00000000" w:rsidR="00000000" w:rsidRPr="00000000">
        <w:rPr>
          <w:b w:val="1"/>
          <w:shd w:fill="d9d9d9" w:val="clear"/>
          <w:rtl w:val="0"/>
        </w:rPr>
        <w:t xml:space="preserve">ASUNTO:</w:t>
      </w:r>
      <w:r w:rsidDel="00000000" w:rsidR="00000000" w:rsidRPr="00000000">
        <w:rPr>
          <w:shd w:fill="d9d9d9" w:val="clear"/>
          <w:rtl w:val="0"/>
        </w:rPr>
        <w:t xml:space="preserve"> Entrevista con la M. en C. Laura Méndez Segundo, coordinadora de tutorías grupales de la ESCOM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sz w:val="18"/>
          <w:szCs w:val="18"/>
        </w:rPr>
      </w:pPr>
      <w:r w:rsidDel="00000000" w:rsidR="00000000" w:rsidRPr="00000000">
        <w:rPr>
          <w:b w:val="1"/>
          <w:i w:val="1"/>
          <w:sz w:val="18"/>
          <w:szCs w:val="18"/>
          <w:rtl w:val="0"/>
        </w:rPr>
        <w:t xml:space="preserve">NOTA PARA EL PROFESOR:</w:t>
      </w:r>
      <w:r w:rsidDel="00000000" w:rsidR="00000000" w:rsidRPr="00000000">
        <w:rPr>
          <w:sz w:val="18"/>
          <w:szCs w:val="18"/>
          <w:rtl w:val="0"/>
        </w:rPr>
        <w:t xml:space="preserve"> A partir de la presente, todas las minutas tendrán un campo de asunto (o asuntos, si fuese necesario) para facilitar la lectura del documento y saber rápidamente el o los tópicos centrales de cada uno de ellos (p. ej. modificación de minutas anteriores).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En el presente documento, se deja constancia de los puntos importantes de la entrevista que los representantes del equipo </w:t>
      </w:r>
      <w:commentRangeStart w:id="0"/>
      <w:r w:rsidDel="00000000" w:rsidR="00000000" w:rsidRPr="00000000">
        <w:rPr>
          <w:sz w:val="20"/>
          <w:szCs w:val="20"/>
          <w:rtl w:val="0"/>
        </w:rPr>
        <w:t xml:space="preserve">(--agregar integrantes que asistieron--)</w:t>
      </w:r>
      <w:commentRangeEnd w:id="0"/>
      <w:r w:rsidDel="00000000" w:rsidR="00000000" w:rsidRPr="00000000">
        <w:commentReference w:id="0"/>
      </w:r>
      <w:r w:rsidDel="00000000" w:rsidR="00000000" w:rsidRPr="00000000">
        <w:rPr>
          <w:sz w:val="20"/>
          <w:szCs w:val="20"/>
          <w:rtl w:val="0"/>
        </w:rPr>
        <w:t xml:space="preserve"> realizaron a la profesora Laura Méndez Segundo, coordinadora de tutorías grupales de la Escuela Superior de Cómputo (ESCOM), sobre el sistema de tutorías en la escuela, con el propósito de mejorar los documentos entregados al profesor en el 1er. parcial (consultar </w:t>
      </w:r>
      <w:r w:rsidDel="00000000" w:rsidR="00000000" w:rsidRPr="00000000">
        <w:rPr>
          <w:i w:val="1"/>
          <w:sz w:val="20"/>
          <w:szCs w:val="20"/>
          <w:u w:val="single"/>
          <w:rtl w:val="0"/>
        </w:rPr>
        <w:t xml:space="preserve">minuta con el profesor No. 2</w:t>
      </w:r>
      <w:r w:rsidDel="00000000" w:rsidR="00000000" w:rsidRPr="00000000">
        <w:rPr>
          <w:sz w:val="20"/>
          <w:szCs w:val="20"/>
          <w:rtl w:val="0"/>
        </w:rPr>
        <w:t xml:space="preserve"> para saber los documentos entregados y las correcciones realizadas por el profesor durante la revisión), y avanzar de una mejor manera en el proyecto encomendado.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sz w:val="20"/>
          <w:szCs w:val="20"/>
        </w:rPr>
      </w:pPr>
      <w:commentRangeStart w:id="1"/>
      <w:r w:rsidDel="00000000" w:rsidR="00000000" w:rsidRPr="00000000">
        <w:rPr>
          <w:sz w:val="20"/>
          <w:szCs w:val="20"/>
          <w:rtl w:val="0"/>
        </w:rPr>
        <w:t xml:space="preserve">Cabe destacar que se cuenta con una grabación en audio de la entrevista, por lo que los siguientes párrafos se basarán principalmente en este recurso.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sz w:val="20"/>
          <w:szCs w:val="20"/>
        </w:rPr>
      </w:pPr>
      <w:commentRangeStart w:id="2"/>
      <w:r w:rsidDel="00000000" w:rsidR="00000000" w:rsidRPr="00000000">
        <w:rPr>
          <w:sz w:val="20"/>
          <w:szCs w:val="20"/>
          <w:rtl w:val="0"/>
        </w:rPr>
        <w:t xml:space="preserve">(--agregar puntos importantes de la entrevista, con base en el archivo de audio y/o anotaciones, si existen--)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b w:val="1"/>
          <w:i w:val="1"/>
          <w:sz w:val="20"/>
          <w:szCs w:val="20"/>
        </w:rPr>
      </w:pPr>
      <w:r w:rsidDel="00000000" w:rsidR="00000000" w:rsidRPr="00000000">
        <w:rPr>
          <w:b w:val="1"/>
          <w:i w:val="1"/>
          <w:sz w:val="20"/>
          <w:szCs w:val="20"/>
          <w:rtl w:val="0"/>
        </w:rPr>
        <w:t xml:space="preserve">De ser necesaria alguna corrección y/o modificación del presente documento, se realizará(n) la(s) minuta(s) correspondientes, indicando en cada una de ellas la minuta base (a modificar), y el nuevo contenido. Cabe aclarar, entonces, que las últimas modificaciones, acordadas con las partes que firman el presente, serán las efectivas, valiéndose para tal efecto la fecha de creación de cada minuta, ubicada en la primera página, en la esquina superior derecha.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Una vez leído el documento, firman al calce el profesor y los integrantes del equipo presentes al momento de la presentación de esta minuta, conformes con los puntos contenidos en este documento.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center" w:pos="2400"/>
          <w:tab w:val="center" w:pos="7365"/>
        </w:tabs>
        <w:jc w:val="both"/>
        <w:rPr>
          <w:sz w:val="20"/>
          <w:szCs w:val="20"/>
        </w:rPr>
      </w:pPr>
      <w:r w:rsidDel="00000000" w:rsidR="00000000" w:rsidRPr="00000000">
        <w:rPr>
          <w:sz w:val="20"/>
          <w:szCs w:val="20"/>
          <w:rtl w:val="0"/>
        </w:rPr>
        <w:tab/>
        <w:t xml:space="preserve">_______________________________________</w:t>
        <w:tab/>
        <w:t xml:space="preserve">_______________________________________</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center" w:pos="2400"/>
          <w:tab w:val="center" w:pos="7365"/>
        </w:tabs>
        <w:jc w:val="both"/>
        <w:rPr>
          <w:sz w:val="20"/>
          <w:szCs w:val="20"/>
        </w:rPr>
      </w:pPr>
      <w:r w:rsidDel="00000000" w:rsidR="00000000" w:rsidRPr="00000000">
        <w:rPr>
          <w:sz w:val="20"/>
          <w:szCs w:val="20"/>
          <w:rtl w:val="0"/>
        </w:rPr>
        <w:tab/>
        <w:t xml:space="preserve">Nombre y firma del profesor </w:t>
      </w:r>
      <w:r w:rsidDel="00000000" w:rsidR="00000000" w:rsidRPr="00000000">
        <w:rPr>
          <w:i w:val="1"/>
          <w:sz w:val="20"/>
          <w:szCs w:val="20"/>
          <w:rtl w:val="0"/>
        </w:rPr>
        <w:t xml:space="preserve">(Vo. Bo.)</w:t>
      </w:r>
      <w:r w:rsidDel="00000000" w:rsidR="00000000" w:rsidRPr="00000000">
        <w:rPr>
          <w:sz w:val="20"/>
          <w:szCs w:val="20"/>
          <w:rtl w:val="0"/>
        </w:rPr>
        <w:tab/>
        <w:t xml:space="preserve">Nombre y firma del Project Manager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center" w:pos="2400"/>
          <w:tab w:val="center" w:pos="7365"/>
        </w:tabs>
        <w:jc w:val="center"/>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center" w:pos="2400"/>
          <w:tab w:val="center" w:pos="7365"/>
        </w:tabs>
        <w:jc w:val="center"/>
        <w:rPr>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center" w:pos="2400"/>
          <w:tab w:val="center" w:pos="7365"/>
        </w:tabs>
        <w:jc w:val="center"/>
        <w:rPr>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center" w:pos="2400"/>
          <w:tab w:val="center" w:pos="7365"/>
        </w:tabs>
        <w:jc w:val="center"/>
        <w:rPr>
          <w:sz w:val="20"/>
          <w:szCs w:val="20"/>
        </w:rPr>
      </w:pPr>
      <w:r w:rsidDel="00000000" w:rsidR="00000000" w:rsidRPr="00000000">
        <w:rPr>
          <w:sz w:val="20"/>
          <w:szCs w:val="20"/>
          <w:rtl w:val="0"/>
        </w:rPr>
        <w:t xml:space="preserve">__________________________________________</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center" w:pos="2400"/>
          <w:tab w:val="center" w:pos="7365"/>
        </w:tabs>
        <w:jc w:val="center"/>
        <w:rPr>
          <w:sz w:val="20"/>
          <w:szCs w:val="20"/>
        </w:rPr>
      </w:pPr>
      <w:r w:rsidDel="00000000" w:rsidR="00000000" w:rsidRPr="00000000">
        <w:rPr>
          <w:sz w:val="20"/>
          <w:szCs w:val="20"/>
          <w:rtl w:val="0"/>
        </w:rPr>
        <w:t xml:space="preserve">M. en C. Laura Méndez Segundo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center" w:pos="2400"/>
          <w:tab w:val="center" w:pos="7365"/>
        </w:tabs>
        <w:jc w:val="center"/>
        <w:rPr>
          <w:sz w:val="20"/>
          <w:szCs w:val="20"/>
        </w:rPr>
      </w:pPr>
      <w:r w:rsidDel="00000000" w:rsidR="00000000" w:rsidRPr="00000000">
        <w:rPr>
          <w:sz w:val="20"/>
          <w:szCs w:val="20"/>
          <w:rtl w:val="0"/>
        </w:rPr>
        <w:t xml:space="preserve">Coord. de tutorías grupales de ESCOM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sectPr>
      <w:headerReference r:id="rId7" w:type="default"/>
      <w:footerReference r:id="rId8" w:type="default"/>
      <w:pgSz w:h="15840" w:w="12240"/>
      <w:pgMar w:bottom="1133.8582677165355" w:top="1133.8582677165355" w:left="1133.8582677165355" w:right="1133.858267716535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ús BF" w:id="0" w:date="2015-06-03T18:00:38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integrantes que asistieron a la entrevista, sustituyendo el texto marcado en este comentario.</w:t>
      </w:r>
    </w:p>
  </w:comment>
  <w:comment w:author="Jesús BF" w:id="2" w:date="2015-06-03T18:05:22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puntos importantes de la entrevista, sustituyendo el texto resaltado de este comentario.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base de este punto será la grabación en audio de la entrevista, así como posibles notas (si existen) realizadas durante la entrevista.</w:t>
      </w:r>
    </w:p>
  </w:comment>
  <w:comment w:author="Jesús BF" w:id="1" w:date="2015-06-03T18:06:48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pidieron permiso para realizar la grabación, se tendrá que retirar este punto.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right" w:pos="9915"/>
      </w:tabs>
      <w:rPr>
        <w:b w:val="1"/>
      </w:rPr>
    </w:pPr>
    <w:r w:rsidDel="00000000" w:rsidR="00000000" w:rsidRPr="00000000">
      <w:rPr>
        <w:b w:val="1"/>
        <w:sz w:val="16"/>
        <w:szCs w:val="16"/>
        <w:rtl w:val="0"/>
      </w:rPr>
      <w:t xml:space="preserve">Formato:</w:t>
    </w:r>
    <w:r w:rsidDel="00000000" w:rsidR="00000000" w:rsidRPr="00000000">
      <w:rPr>
        <w:sz w:val="16"/>
        <w:szCs w:val="16"/>
        <w:rtl w:val="0"/>
      </w:rPr>
      <w:t xml:space="preserve"> JBF.- 03/Junio/2015</w:t>
    </w:r>
    <w:r w:rsidDel="00000000" w:rsidR="00000000" w:rsidRPr="00000000">
      <w:rPr>
        <w:rtl w:val="0"/>
      </w:rPr>
      <w:tab/>
    </w:r>
    <w:r w:rsidDel="00000000" w:rsidR="00000000" w:rsidRPr="00000000">
      <w:rPr>
        <w:b w:val="1"/>
        <w:rtl w:val="0"/>
      </w:rPr>
      <w:t xml:space="preserve">Pág.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de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296025" cy="895350"/>
          <wp:effectExtent b="0" l="0" r="0" t="0"/>
          <wp:docPr descr="IPN ESCOM 2.png" id="1" name="image1.png"/>
          <a:graphic>
            <a:graphicData uri="http://schemas.openxmlformats.org/drawingml/2006/picture">
              <pic:pic>
                <pic:nvPicPr>
                  <pic:cNvPr descr="IPN ESCOM 2.png" id="0" name="image1.png"/>
                  <pic:cNvPicPr preferRelativeResize="0"/>
                </pic:nvPicPr>
                <pic:blipFill>
                  <a:blip r:embed="rId1"/>
                  <a:srcRect b="0" l="0" r="0" t="0"/>
                  <a:stretch>
                    <a:fillRect/>
                  </a:stretch>
                </pic:blipFill>
                <pic:spPr>
                  <a:xfrm>
                    <a:off x="0" y="0"/>
                    <a:ext cx="6296025" cy="895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