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Aquí se presentan en pseudocódigo los bocetos de los procesos actuales del negocio que se tienen hasta el momento: solicitud de tutorías, evaluación de tutores y generación de constancias. Es necesario refinar estos procesos con el SRS y viceversa, para asegurar la correcta identificación de requisitos.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 de tutoría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tutor entrega la hoja de solicitud al alumno.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alumno llena la hoja de solicitud.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alumno entrega la solicitud llenada al tutor.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tutor revisa la solicitud.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¿Se llenó correctamente la solicitud?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Sí: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tutor entrega la solicitud a la coordinación.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coordinación recibe la solicitud del tutor y verifica su tipo.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¿De qué tipo es la solicitud?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Individual: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Acepta la solicitud mientras el tutor tenga espacios disponibles.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Grupal: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La coordinación verifica los detalles de la tutoría.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notifica al tutor del resultado de la solicitud.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notifica al alumno del resultado de la solicitud.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entrega una nueva hoja al alumno.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Regresar al paso 2.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 tutorados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coordinación notifica a los tutorados sobre las fechas de evaluación de tutores.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coordinación entrega al tutor los formatos de evaluación de tutor.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tutor entrega el formato de evaluación al tutorado.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tutorado evalúa a su tutor, llenando el formato recibido.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tutorado regresa el formato al tutor, quien lo revisa.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¿Fue llenado el formato correctamente?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Sí: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tutor entrega sus evaluaciones al coordinador.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coordinador recibe y evalúa los formatos del tutor.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¿Son correctos los formatos?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Sí: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El coordinador resguarda las evaluaciones recibidas.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Regresa los formatos al tutor para su corrección, empleándose un nuevo lote en caso de ser necesario.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Regresar al paso 3).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tutor notifica al tutorado para que complete o corrija las omisiones, empleándose un nuevo formato en caso de ser necesario.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Regresar al paso 4).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Generación y entrega de constancias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coordinador selecciona a los tutores con derecho a constancia, basándose en la regla de negocio: Número mínimo de sesiones de tutorías.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coordinador general una lista con los tutores elegidos en el paso 1) y sus tutorías actuales.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coordinador entrega la lista del paso 2) al personal de apoyo.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personal de apoyo realiza la impresión de constancias, entregándolas de vuelta a la coordinación.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coordinador revisa las constancias entregadas.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¿Contienen las constancias errores?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Sí: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coordinador regresa las constancias erróneas al personal de apoyo, solicitando las correcciones correspondientes.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Regresar al paso 4.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coordinador firma las constancias y solicita a la Dirección su firma.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Dirección recibe las constancias y las firma.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Dirección regresa las constancias al coordinador.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coordinador gestiona el envío de las constancias al área central.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área central valida y firma las constancias recibidas.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área central gestiona el envío de las constancias de regreso a ESCOM.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coordinador recibe las constancias y las verifica.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coordinador entrega a los tutores las constancias correspondientes.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