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课程知识图谱与数字孪生平台教学大纲简版"/>
    <w:p>
      <w:pPr>
        <w:pStyle w:val="Heading1"/>
      </w:pPr>
      <w:r>
        <w:rPr>
          <w:rFonts w:hint="eastAsia"/>
        </w:rPr>
        <w:t xml:space="preserve">《课程知识图谱与数字孪生平台》教学大纲（简版）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CKGDT-QC-002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英文名称</w:t>
            </w:r>
          </w:p>
        </w:tc>
        <w:tc>
          <w:tcPr/>
          <w:p>
            <w:pPr>
              <w:pStyle w:val="Compact"/>
            </w:pPr>
            <w:r>
              <w:t xml:space="preserve">Course Knowledge Graph and Digital Twin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课程类别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教师教育类</w:t>
            </w:r>
            <w:r>
              <w:t xml:space="preserve"> [ ] </w:t>
            </w:r>
            <w:r>
              <w:rPr>
                <w:rFonts w:hint="eastAsia"/>
              </w:rPr>
              <w:t xml:space="preserve">教学能力提升类</w:t>
            </w:r>
            <w:r>
              <w:t xml:space="preserve"> [ ] </w:t>
            </w:r>
            <w:r>
              <w:rPr>
                <w:rFonts w:hint="eastAsia"/>
              </w:rPr>
              <w:t xml:space="preserve">计算机类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48（讲课：24，实验：24）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总学分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先修课程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程序设计基础（建议）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[填写适用专业范围]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开课单位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[填写开课单位]</w:t>
            </w:r>
          </w:p>
        </w:tc>
      </w:tr>
    </w:tbl>
    <w:bookmarkEnd w:id="20"/>
    <w:bookmarkStart w:id="21" w:name="二课程目标"/>
    <w:p>
      <w:pPr>
        <w:pStyle w:val="Heading2"/>
      </w:pPr>
      <w:r>
        <w:rPr>
          <w:rFonts w:hint="eastAsia"/>
        </w:rPr>
        <w:t xml:space="preserve">二、课程目标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3065"/>
        <w:gridCol w:w="357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支撑的毕业要求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理解知识图谱的基本概念与构建方法，掌握课程数据建模技术，能够使用CKGDT平台构建中小型课程知识图谱。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[填写毕业要求条目]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掌握数字孪生技术在教学场景中的应用，能够设计学生/教师数字画像方案，理解学习者行为建模与风险预警方法。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[填写毕业要求条目]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运用CKGDT平台的学习分析工具进行学习行为数据挖掘，能够解读学习分析仪表盘，提出个性化学习路径推荐方案。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[填写毕业要求条目]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了解CKGDT平台多智能体AI系统在教育中的应用，能够设计AI辅助教学方案，遵循数据伦理与隐私保护规范。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[填写毕业要求条目]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掌握CKGDT平台教师端与管理员端的核心功能，能够独立完成课程配置、班级管理、考核评价、达成度分析、教学归档等操作。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[填写毕业要求条目]</w:t>
            </w:r>
          </w:p>
        </w:tc>
      </w:tr>
    </w:tbl>
    <w:bookmarkEnd w:id="21"/>
    <w:bookmarkStart w:id="22" w:name="三教学内容及学时分配"/>
    <w:p>
      <w:pPr>
        <w:pStyle w:val="Heading2"/>
      </w:pPr>
      <w:r>
        <w:rPr>
          <w:rFonts w:hint="eastAsia"/>
        </w:rPr>
        <w:t xml:space="preserve">三、教学内容及学时分配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理论学时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实验学时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第1章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课程知识图谱基础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第2章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课程数据建模与资源治理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第3章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学生端学习体验与自主学习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第4章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智能学习路径与学习分析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第5章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实验实践与作品评价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第6章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课程持续改进与平台应用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48</w:t>
            </w:r>
          </w:p>
        </w:tc>
      </w:tr>
    </w:tbl>
    <w:bookmarkEnd w:id="22"/>
    <w:bookmarkStart w:id="23" w:name="四考核方式与成绩评定"/>
    <w:p>
      <w:pPr>
        <w:pStyle w:val="Heading2"/>
      </w:pPr>
      <w:r>
        <w:rPr>
          <w:rFonts w:hint="eastAsia"/>
        </w:rPr>
        <w:t xml:space="preserve">四、考核方式与成绩评定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出勤、课堂参与、线上学习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实验报告、实验作品、课堂演示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期终考核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综合大作业/项目答辩/课程论文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23"/>
    <w:bookmarkStart w:id="24" w:name="五教材与参考资料"/>
    <w:p>
      <w:pPr>
        <w:pStyle w:val="Heading2"/>
      </w:pPr>
      <w:r>
        <w:rPr>
          <w:rFonts w:hint="eastAsia"/>
        </w:rPr>
        <w:t xml:space="preserve">五、教材与参考资料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出版社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主教材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[填写教材名称]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[填写作者]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[填写出版社]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[填写参考书名称]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[填写作者]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[填写出版社]</w:t>
            </w:r>
          </w:p>
        </w:tc>
      </w:tr>
    </w:tbl>
    <w:bookmarkEnd w:id="24"/>
    <w:bookmarkStart w:id="25" w:name="六审核签字栏"/>
    <w:p>
      <w:pPr>
        <w:pStyle w:val="Heading2"/>
      </w:pPr>
      <w:r>
        <w:rPr>
          <w:rFonts w:hint="eastAsia"/>
        </w:rPr>
        <w:t xml:space="preserve">六、审核签字栏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课程负责人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教学院长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本简版大纲用于日常教学管理，完整版存档于大纲目录。</w:t>
      </w:r>
      <w:r>
        <w:t xml:space="preserve"> </w:t>
      </w:r>
      <w:r>
        <w:t xml:space="preserve">2. </w:t>
      </w:r>
      <w:r>
        <w:rPr>
          <w:rFonts w:hint="eastAsia"/>
        </w:rPr>
        <w:t xml:space="preserve">教学内容需与学校教学日历一致，学时分配需经教研室审核。</w:t>
      </w:r>
      <w:r>
        <w:t xml:space="preserve"> </w:t>
      </w:r>
      <w:r>
        <w:t xml:space="preserve">3. </w:t>
      </w:r>
      <w:r>
        <w:rPr>
          <w:rFonts w:hint="eastAsia"/>
        </w:rPr>
        <w:t xml:space="preserve">考核比例需符合学校规定的考查课程成绩评定标准。</w:t>
      </w:r>
      <w:r>
        <w:t xml:space="preserve"> </w:t>
      </w:r>
      <w:r>
        <w:t xml:space="preserve">4. </w:t>
      </w:r>
      <w:r>
        <w:rPr>
          <w:rFonts w:hint="eastAsia"/>
        </w:rPr>
        <w:t xml:space="preserve">建议理论与实验学时比为1:1，以实践操作为核心。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2026-07-03T09:18:24Z</dcterms:created>
  <dcterms:modified xsi:type="dcterms:W3CDTF">2026-07-03T09:18:24Z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