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bd83860bde74f7d83af4c82ce6ef6265fa290b1"/>
    <w:p>
      <w:pPr>
        <w:pStyle w:val="Heading1"/>
      </w:pPr>
      <w:r>
        <w:t xml:space="preserve">Rolling Linux Distro Recommendations (NVIDIA &amp; Secure Boot Friendly)</w:t>
      </w:r>
    </w:p>
    <w:bookmarkStart w:id="20" w:name="selection-criteria"/>
    <w:p>
      <w:pPr>
        <w:pStyle w:val="Heading2"/>
      </w:pPr>
      <w:r>
        <w:t xml:space="preserve">Selection Criteria</w:t>
      </w:r>
    </w:p>
    <w:p>
      <w:pPr>
        <w:pStyle w:val="Compact"/>
        <w:numPr>
          <w:ilvl w:val="0"/>
          <w:numId w:val="1001"/>
        </w:numPr>
      </w:pPr>
      <w:r>
        <w:t xml:space="preserve">Rolling or near‑rolling cadence for up‑to‑date hardware enablement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Proven proprietary NVIDIA driver support without manual DKMS drama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Secure Boot (SB) works out‑of‑the‑box or with one guided MOK enrolment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Large package repositories or easy access to community packaging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Minimal day‑to‑day maintenance</w:t>
      </w:r>
    </w:p>
    <w:bookmarkEnd w:id="20"/>
    <w:bookmarkStart w:id="21" w:name="shortlist-ranked"/>
    <w:p>
      <w:pPr>
        <w:pStyle w:val="Heading2"/>
      </w:pPr>
      <w:r>
        <w:t xml:space="preserve">Short‑List (ranked)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94"/>
        <w:gridCol w:w="1237"/>
        <w:gridCol w:w="1649"/>
        <w:gridCol w:w="1649"/>
        <w:gridCol w:w="2309"/>
        <w:gridCol w:w="5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Rank</w:t>
            </w:r>
          </w:p>
        </w:tc>
        <w:tc>
          <w:tcPr/>
          <w:p>
            <w:pPr>
              <w:pStyle w:val="Compact"/>
            </w:pPr>
            <w:r>
              <w:t xml:space="preserve">Distro / Spin</w:t>
            </w:r>
          </w:p>
        </w:tc>
        <w:tc>
          <w:tcPr/>
          <w:p>
            <w:pPr>
              <w:pStyle w:val="Compact"/>
            </w:pPr>
            <w:r>
              <w:t xml:space="preserve">Secure Boot Status</w:t>
            </w:r>
          </w:p>
        </w:tc>
        <w:tc>
          <w:tcPr/>
          <w:p>
            <w:pPr>
              <w:pStyle w:val="Compact"/>
            </w:pPr>
            <w:r>
              <w:t xml:space="preserve">NVIDIA Driver Path</w:t>
            </w:r>
          </w:p>
        </w:tc>
        <w:tc>
          <w:tcPr/>
          <w:p>
            <w:pPr>
              <w:pStyle w:val="Compact"/>
            </w:pPr>
            <w:r>
              <w:t xml:space="preserve">Hassle Index (1 = minimal)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openSUSE Tumbleweed / Aeon</w:t>
            </w:r>
          </w:p>
        </w:tc>
        <w:tc>
          <w:tcPr/>
          <w:p>
            <w:pPr>
              <w:pStyle w:val="Compact"/>
            </w:pPr>
            <w:r>
              <w:t xml:space="preserve">🟢 Green – shim + YaST guided MOK</w:t>
            </w:r>
          </w:p>
        </w:tc>
        <w:tc>
          <w:tcPr/>
          <w:p>
            <w:pPr>
              <w:pStyle w:val="Compact"/>
            </w:pPr>
            <w:r>
              <w:t xml:space="preserve">Repo‑built signed modules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  <w:r>
              <w:t xml:space="preserve"> </w:t>
            </w:r>
            <w:r>
              <w:t xml:space="preserve">“stable‑rolling”</w:t>
            </w:r>
            <w:r>
              <w:t xml:space="preserve"> </w:t>
            </w:r>
            <w:r>
              <w:t xml:space="preserve">experience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Nobara Project</w:t>
            </w:r>
            <w:r>
              <w:t xml:space="preserve"> </w:t>
            </w:r>
            <w:r>
              <w:t xml:space="preserve">(Fedora remix)</w:t>
            </w:r>
          </w:p>
        </w:tc>
        <w:tc>
          <w:tcPr/>
          <w:p>
            <w:pPr>
              <w:pStyle w:val="Compact"/>
            </w:pPr>
            <w:r>
              <w:t xml:space="preserve">🟢 Green – inherits Fedora shim, pre‑installed driver</w:t>
            </w:r>
          </w:p>
        </w:tc>
        <w:tc>
          <w:tcPr/>
          <w:p>
            <w:pPr>
              <w:pStyle w:val="Compact"/>
            </w:pPr>
            <w:r>
              <w:t xml:space="preserve">Auto‑signed akmods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1‑2</w:t>
            </w:r>
          </w:p>
        </w:tc>
        <w:tc>
          <w:tcPr/>
          <w:p>
            <w:pPr>
              <w:pStyle w:val="Compact"/>
            </w:pPr>
            <w:r>
              <w:t xml:space="preserve">Ideal gaming test root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Siduction</w:t>
            </w:r>
            <w:r>
              <w:t xml:space="preserve"> </w:t>
            </w:r>
            <w:r>
              <w:t xml:space="preserve">(Debian Sid)</w:t>
            </w:r>
          </w:p>
        </w:tc>
        <w:tc>
          <w:tcPr/>
          <w:p>
            <w:pPr>
              <w:pStyle w:val="Compact"/>
            </w:pPr>
            <w:r>
              <w:t xml:space="preserve">🟢 Green – Debian shim + DKMS auto‑sign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nvidia-driver</w:t>
            </w:r>
            <w:r>
              <w:t xml:space="preserve"> </w:t>
            </w:r>
            <w:r>
              <w:t xml:space="preserve">DKMS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Pure rolling; snapshots mitigate risks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**Pop!_OS** (NVIDIA ISO)</w:t>
            </w:r>
          </w:p>
        </w:tc>
        <w:tc>
          <w:tcPr/>
          <w:p>
            <w:pPr>
              <w:pStyle w:val="Compact"/>
            </w:pPr>
            <w:r>
              <w:t xml:space="preserve">🟡 Yellow – System76 shim, helper script for re‑sign</w:t>
            </w:r>
          </w:p>
        </w:tc>
        <w:tc>
          <w:tcPr/>
          <w:p>
            <w:pPr>
              <w:pStyle w:val="Compact"/>
            </w:pPr>
            <w:r>
              <w:t xml:space="preserve">Pre‑installed driver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2‑3</w:t>
            </w:r>
          </w:p>
        </w:tc>
        <w:tc>
          <w:tcPr/>
          <w:p>
            <w:pPr>
              <w:pStyle w:val="Compact"/>
            </w:pPr>
            <w:r>
              <w:t xml:space="preserve">Best Optimus UX; Ubuntu base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Manjaro</w:t>
            </w:r>
            <w:r>
              <w:t xml:space="preserve"> </w:t>
            </w:r>
            <w:r>
              <w:t xml:space="preserve">(stable)</w:t>
            </w:r>
          </w:p>
        </w:tc>
        <w:tc>
          <w:tcPr/>
          <w:p>
            <w:pPr>
              <w:pStyle w:val="Compact"/>
            </w:pPr>
            <w:r>
              <w:t xml:space="preserve">🟠 Orange – community shim, manual key</w:t>
            </w:r>
          </w:p>
        </w:tc>
        <w:tc>
          <w:tcPr/>
          <w:p>
            <w:pPr>
              <w:pStyle w:val="Compact"/>
            </w:pPr>
            <w:r>
              <w:t xml:space="preserve">Pre‑built nvidia‑open/dkms; manual sign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AUR depth vs SB friction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NixOS unstable</w:t>
            </w:r>
          </w:p>
        </w:tc>
        <w:tc>
          <w:tcPr/>
          <w:p>
            <w:pPr>
              <w:pStyle w:val="Compact"/>
            </w:pPr>
            <w:r>
              <w:t xml:space="preserve">🟠 Orange – sbctl module, manual first run</w:t>
            </w:r>
          </w:p>
        </w:tc>
        <w:tc>
          <w:tcPr/>
          <w:p>
            <w:pPr>
              <w:pStyle w:val="Compact"/>
            </w:pPr>
            <w:r>
              <w:t xml:space="preserve">Declarative rebuild + user hook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For experimentation only</w:t>
            </w:r>
          </w:p>
        </w:tc>
      </w:tr>
    </w:tbl>
    <w:p>
      <w:pPr>
        <w:pStyle w:val="BodyText"/>
      </w:pPr>
      <w:r>
        <w:rPr>
          <w:i/>
          <w:iCs/>
        </w:rPr>
        <w:t xml:space="preserve">Dropped:</w:t>
      </w:r>
      <w:r>
        <w:t xml:space="preserve"> </w:t>
      </w:r>
      <w:r>
        <w:t xml:space="preserve">Solus, Void, pure Debian Testing – weaker SB or NVIDIA stories.</w:t>
      </w:r>
    </w:p>
    <w:bookmarkEnd w:id="21"/>
    <w:bookmarkStart w:id="22" w:name="recommended-partition-strategy"/>
    <w:p>
      <w:pPr>
        <w:pStyle w:val="Heading2"/>
      </w:pPr>
      <w:r>
        <w:t xml:space="preserve">Recommended Partition Strategy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2"/>
        <w:gridCol w:w="1875"/>
        <w:gridCol w:w="375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Root Slot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Suggested Distro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Work (primary)</w:t>
            </w:r>
          </w:p>
        </w:tc>
        <w:tc>
          <w:tcPr/>
          <w:p>
            <w:pPr>
              <w:pStyle w:val="Compact"/>
            </w:pPr>
            <w:r>
              <w:t xml:space="preserve">Daily driver, lowest maintenance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openSUSE Tumbleweed</w:t>
            </w:r>
            <w:r>
              <w:t xml:space="preserve"> </w:t>
            </w:r>
            <w:r>
              <w:t xml:space="preserve">(or</w:t>
            </w:r>
            <w:r>
              <w:t xml:space="preserve"> </w:t>
            </w:r>
            <w:r>
              <w:rPr>
                <w:b/>
                <w:bCs/>
              </w:rPr>
              <w:t xml:space="preserve">Aeon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 #1</w:t>
            </w:r>
          </w:p>
        </w:tc>
        <w:tc>
          <w:tcPr/>
          <w:p>
            <w:pPr>
              <w:pStyle w:val="Compact"/>
            </w:pPr>
            <w:r>
              <w:t xml:space="preserve">Gaming‑centric experimentation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Nobara Project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 #2</w:t>
            </w:r>
          </w:p>
        </w:tc>
        <w:tc>
          <w:tcPr/>
          <w:p>
            <w:pPr>
              <w:pStyle w:val="Compact"/>
            </w:pPr>
            <w:r>
              <w:t xml:space="preserve">Rolling Debian experience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Siduction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Optional Tests</w:t>
            </w:r>
          </w:p>
        </w:tc>
        <w:tc>
          <w:tcPr/>
          <w:p>
            <w:pPr>
              <w:pStyle w:val="Compact"/>
            </w:pPr>
            <w:r>
              <w:t xml:space="preserve">Optimus convenience or declarative tinkering</w:t>
            </w:r>
          </w:p>
        </w:tc>
        <w:tc>
          <w:tcPr/>
          <w:p>
            <w:pPr>
              <w:pStyle w:val="Compact"/>
            </w:pPr>
            <w:r>
              <w:t xml:space="preserve">**Pop!_OS</w:t>
            </w:r>
            <w:r>
              <w:rPr>
                <w:b/>
                <w:bCs/>
              </w:rPr>
              <w:t xml:space="preserve">,</w:t>
            </w:r>
            <w:r>
              <w:rPr>
                <w:b/>
                <w:bCs/>
              </w:rPr>
              <w:t xml:space="preserve"> </w:t>
            </w:r>
            <w:r>
              <w:t xml:space="preserve">Manjaro</w:t>
            </w:r>
            <w:r>
              <w:rPr>
                <w:b/>
                <w:bCs/>
              </w:rPr>
              <w:t xml:space="preserve">,</w:t>
            </w:r>
            <w:r>
              <w:rPr>
                <w:b/>
                <w:bCs/>
              </w:rPr>
              <w:t xml:space="preserve"> </w:t>
            </w:r>
            <w:r>
              <w:t xml:space="preserve">NixOS**</w:t>
            </w:r>
          </w:p>
        </w:tc>
      </w:tr>
    </w:tbl>
    <w:bookmarkEnd w:id="22"/>
    <w:bookmarkStart w:id="23" w:name="secure-boot-workflow-cheatsheet"/>
    <w:p>
      <w:pPr>
        <w:pStyle w:val="Heading2"/>
      </w:pPr>
      <w:r>
        <w:t xml:space="preserve">Secure Boot Workflow Cheatsheet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2795"/>
        <w:gridCol w:w="1708"/>
        <w:gridCol w:w="1397"/>
        <w:gridCol w:w="10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openSUSE / Nobara</w:t>
            </w:r>
          </w:p>
        </w:tc>
        <w:tc>
          <w:tcPr/>
          <w:p>
            <w:pPr>
              <w:pStyle w:val="Compact"/>
            </w:pPr>
            <w:r>
              <w:t xml:space="preserve">Siduction</w:t>
            </w:r>
          </w:p>
        </w:tc>
        <w:tc>
          <w:tcPr/>
          <w:p>
            <w:pPr>
              <w:pStyle w:val="Compact"/>
            </w:pPr>
            <w:r>
              <w:t xml:space="preserve">Manjaro</w:t>
            </w:r>
          </w:p>
        </w:tc>
        <w:tc>
          <w:tcPr/>
          <w:p>
            <w:pPr>
              <w:pStyle w:val="Compact"/>
            </w:pPr>
            <w:r>
              <w:t xml:space="preserve">NixOS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enrolment</w:t>
            </w:r>
          </w:p>
        </w:tc>
        <w:tc>
          <w:tcPr/>
          <w:p>
            <w:pPr>
              <w:pStyle w:val="Compact"/>
            </w:pPr>
            <w:r>
              <w:t xml:space="preserve">YaST / GNOME Software MOK dialog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mokutil --import key.der</w:t>
            </w:r>
          </w:p>
        </w:tc>
        <w:tc>
          <w:tcPr/>
          <w:p>
            <w:pPr>
              <w:pStyle w:val="Compact"/>
            </w:pPr>
            <w:r>
              <w:t xml:space="preserve">Manual shim + key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sbctl enroll-keys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Kernel updates</w:t>
            </w:r>
          </w:p>
        </w:tc>
        <w:tc>
          <w:tcPr/>
          <w:p>
            <w:pPr>
              <w:pStyle w:val="Compact"/>
            </w:pPr>
            <w:r>
              <w:t xml:space="preserve">Already signed</w:t>
            </w:r>
          </w:p>
        </w:tc>
        <w:tc>
          <w:tcPr/>
          <w:p>
            <w:pPr>
              <w:pStyle w:val="Compact"/>
            </w:pPr>
            <w:r>
              <w:t xml:space="preserve">Already signed</w:t>
            </w:r>
          </w:p>
        </w:tc>
        <w:tc>
          <w:tcPr/>
          <w:p>
            <w:pPr>
              <w:pStyle w:val="Compact"/>
            </w:pPr>
            <w:r>
              <w:t xml:space="preserve">Already signed</w:t>
            </w:r>
          </w:p>
        </w:tc>
        <w:tc>
          <w:tcPr/>
          <w:p>
            <w:pPr>
              <w:pStyle w:val="Compact"/>
            </w:pPr>
            <w:r>
              <w:t xml:space="preserve">sbctl hook</w:t>
            </w:r>
          </w:p>
        </w:tc>
      </w:tr>
      <w:tr>
        <w:tc>
          <w:tcPr/>
          <w:p>
            <w:pPr>
              <w:pStyle w:val="Compact"/>
            </w:pPr>
            <w:r>
              <w:t xml:space="preserve">NVIDIA updates</w:t>
            </w:r>
          </w:p>
        </w:tc>
        <w:tc>
          <w:tcPr/>
          <w:p>
            <w:pPr>
              <w:pStyle w:val="Compact"/>
            </w:pPr>
            <w:r>
              <w:t xml:space="preserve">Auto‑signed repo module</w:t>
            </w:r>
          </w:p>
        </w:tc>
        <w:tc>
          <w:tcPr/>
          <w:p>
            <w:pPr>
              <w:pStyle w:val="Compact"/>
            </w:pPr>
            <w:r>
              <w:t xml:space="preserve">Auto‑signed akmods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dkms install &amp;&amp; sign-file</w:t>
            </w:r>
          </w:p>
        </w:tc>
        <w:tc>
          <w:tcPr/>
          <w:p>
            <w:pPr>
              <w:pStyle w:val="Compact"/>
            </w:pPr>
            <w:r>
              <w:t xml:space="preserve">User hook</w:t>
            </w:r>
          </w:p>
        </w:tc>
      </w:tr>
    </w:tbl>
    <w:bookmarkEnd w:id="23"/>
    <w:bookmarkStart w:id="24" w:name="tldr"/>
    <w:p>
      <w:pPr>
        <w:pStyle w:val="Heading2"/>
      </w:pPr>
      <w:r>
        <w:t xml:space="preserve">TL;DR</w:t>
      </w:r>
    </w:p>
    <w:p>
      <w:pPr>
        <w:pStyle w:val="FirstParagraph"/>
      </w:pPr>
      <w:r>
        <w:t xml:space="preserve">Stay on</w:t>
      </w:r>
      <w:r>
        <w:t xml:space="preserve"> </w:t>
      </w:r>
      <w:r>
        <w:rPr>
          <w:b/>
          <w:bCs/>
        </w:rPr>
        <w:t xml:space="preserve">Tumbleweed/Aeon</w:t>
      </w:r>
      <w:r>
        <w:t xml:space="preserve"> </w:t>
      </w:r>
      <w:r>
        <w:t xml:space="preserve">for the main root, pair it with</w:t>
      </w:r>
      <w:r>
        <w:t xml:space="preserve"> </w:t>
      </w:r>
      <w:r>
        <w:rPr>
          <w:b/>
          <w:bCs/>
        </w:rPr>
        <w:t xml:space="preserve">Nobara</w:t>
      </w:r>
      <w:r>
        <w:t xml:space="preserve"> </w:t>
      </w:r>
      <w:r>
        <w:t xml:space="preserve">(and optionally</w:t>
      </w:r>
      <w:r>
        <w:t xml:space="preserve"> </w:t>
      </w:r>
      <w:r>
        <w:rPr>
          <w:b/>
          <w:bCs/>
        </w:rPr>
        <w:t xml:space="preserve">Siduction</w:t>
      </w:r>
      <w:r>
        <w:t xml:space="preserve">) for your experimental partition. You gain top‑tier NVIDIA performance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t xml:space="preserve">a Secure Boot process that won’t derail your workflow.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2025-07-12T23:24:46Z</dcterms:created>
  <dcterms:modified xsi:type="dcterms:W3CDTF">2025-07-12T23:24:46Z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