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Overview</w:t>
      </w:r>
    </w:p>
    <w:p>
      <w:pPr>
        <w:pStyle w:val="BodyText"/>
      </w:pPr>
      <w:r>
        <w:rPr>
          <w:b/>
          <w:bCs/>
        </w:rPr>
        <w:t xml:space="preserve">Goal.</w:t>
      </w:r>
      <w:r>
        <w:t xml:space="preserve"> </w:t>
      </w:r>
      <w:r>
        <w:t xml:space="preserve">Provide a deep analysis of</w:t>
      </w:r>
      <w:r>
        <w:t xml:space="preserve"> </w:t>
      </w:r>
      <w:r>
        <w:rPr>
          <w:i/>
          <w:iCs/>
        </w:rPr>
        <w:t xml:space="preserve">Legion</w:t>
      </w:r>
      <w:r>
        <w:t xml:space="preserve"> </w:t>
      </w:r>
      <w:r>
        <w:t xml:space="preserve">(FX/Marvel) from both literary and scriptwriting perspectives, focusing on: (1) powers you don’t understand; (2) an unsuspected past/identity; (3) a secret puppetmaster in the protagonist’s mind; (4) how DID functions (or fails) as a literary device; (5) plot mechanics and coherence, including the Shadow King’s scheme and David’s resistance; (6) psychological analysis of David Haller; and (7) whether it succeeds as literature and as storytelling.</w:t>
      </w:r>
    </w:p>
    <w:p>
      <w:r>
        <w:pict>
          <v:rect style="width:0;height:1.5pt" o:hralign="center" o:hrstd="t" o:hr="t"/>
        </w:pict>
      </w:r>
    </w:p>
    <w:p>
      <w:pPr>
        <w:pStyle w:val="FirstParagraph"/>
      </w:pPr>
      <w:r>
        <w:t xml:space="preserve">🎭 1) Thematic/Literary Analysis</w:t>
      </w:r>
    </w:p>
    <w:bookmarkStart w:id="20" w:name="powers-you-dont-understand"/>
    <w:p>
      <w:pPr>
        <w:pStyle w:val="Heading3"/>
      </w:pPr>
      <w:r>
        <w:t xml:space="preserve">1.1 Powers You Don’t Understand</w:t>
      </w:r>
    </w:p>
    <w:p>
      <w:pPr>
        <w:pStyle w:val="FirstParagraph"/>
      </w:pPr>
      <w:r>
        <w:rPr>
          <w:i/>
          <w:iCs/>
        </w:rPr>
        <w:t xml:space="preserve">Legion</w:t>
      </w:r>
      <w:r>
        <w:t xml:space="preserve"> </w:t>
      </w:r>
      <w:r>
        <w:t xml:space="preserve">dramatizes estrangement from the self by making David’s mutant powers initially indistinguishable from psychiatric symptoms. The show renders telepathy/telekinesis as an</w:t>
      </w:r>
      <w:r>
        <w:t xml:space="preserve"> </w:t>
      </w:r>
      <w:r>
        <w:t xml:space="preserve">“uncanny symptom cluster,”</w:t>
      </w:r>
      <w:r>
        <w:t xml:space="preserve"> </w:t>
      </w:r>
      <w:r>
        <w:t xml:space="preserve">foregrounding how power without understanding produces fear, shame, and misattribution. Thematically, power is not empowerment but a destabilizing opacity.</w:t>
      </w:r>
    </w:p>
    <w:p>
      <w:pPr>
        <w:pStyle w:val="BodyText"/>
      </w:pPr>
      <w:r>
        <w:rPr>
          <w:b/>
          <w:bCs/>
        </w:rPr>
        <w:t xml:space="preserve">Key effects</w:t>
      </w:r>
      <w:r>
        <w:t xml:space="preserve"> </w:t>
      </w:r>
      <w:r>
        <w:t xml:space="preserve">-</w:t>
      </w:r>
      <w:r>
        <w:t xml:space="preserve"> </w:t>
      </w:r>
      <w:r>
        <w:rPr>
          <w:b/>
          <w:bCs/>
        </w:rPr>
        <w:t xml:space="preserve">Epistemic fog:</w:t>
      </w:r>
      <w:r>
        <w:t xml:space="preserve"> </w:t>
      </w:r>
      <w:r>
        <w:t xml:space="preserve">The audience and David share uncertainty; the text withholds ontology (is it psychosis, possession, or mutation?).</w:t>
      </w:r>
      <w:r>
        <w:t xml:space="preserve"> </w:t>
      </w:r>
      <w:r>
        <w:t xml:space="preserve">-</w:t>
      </w:r>
      <w:r>
        <w:t xml:space="preserve"> </w:t>
      </w:r>
      <w:r>
        <w:rPr>
          <w:b/>
          <w:bCs/>
        </w:rPr>
        <w:t xml:space="preserve">Agency erosion:</w:t>
      </w:r>
      <w:r>
        <w:t xml:space="preserve"> </w:t>
      </w:r>
      <w:r>
        <w:t xml:space="preserve">If you cannot parse cause → effect in your own actions, you cannot own them;</w:t>
      </w:r>
      <w:r>
        <w:t xml:space="preserve"> </w:t>
      </w:r>
      <w:r>
        <w:rPr>
          <w:i/>
          <w:iCs/>
        </w:rPr>
        <w:t xml:space="preserve">Legion</w:t>
      </w:r>
      <w:r>
        <w:t xml:space="preserve"> </w:t>
      </w:r>
      <w:r>
        <w:t xml:space="preserve">explores this loss.</w:t>
      </w:r>
    </w:p>
    <w:bookmarkEnd w:id="20"/>
    <w:bookmarkStart w:id="21" w:name="past-identity-you-dont-even-suspect"/>
    <w:p>
      <w:pPr>
        <w:pStyle w:val="Heading3"/>
      </w:pPr>
      <w:r>
        <w:t xml:space="preserve">1.2 Past &amp; Identity You Don’t Even Suspect</w:t>
      </w:r>
    </w:p>
    <w:p>
      <w:pPr>
        <w:pStyle w:val="FirstParagraph"/>
      </w:pPr>
      <w:r>
        <w:t xml:space="preserve">Memory edits, implants, and parasitic overlays recast the past as a forged archive. The series treats identity as a palimpsest: your narrative can be overwritten by an embedded other (the Shadow King) and by institutional narratives (psychiatry, state power). Parentage (Xavier) is less a twist than a metonym for a hidden author of one’s text.</w:t>
      </w:r>
    </w:p>
    <w:bookmarkEnd w:id="21"/>
    <w:bookmarkStart w:id="22" w:name="puppetmaster-in-the-brain"/>
    <w:p>
      <w:pPr>
        <w:pStyle w:val="Heading3"/>
      </w:pPr>
      <w:r>
        <w:t xml:space="preserve">1.3 Puppetmaster in the Brain</w:t>
      </w:r>
    </w:p>
    <w:p>
      <w:pPr>
        <w:pStyle w:val="FirstParagraph"/>
      </w:pPr>
      <w:r>
        <w:t xml:space="preserve">Amahl Farouk (the Shadow King) is an internal colonizer. He weaponizes intimate knowledge and affect—fear, love, guilt—to dominate perception. As metaphor, he figures intrusive thoughts, gaslighting, abuse, and propaganda. As character, he is a charismatic tyrant whose preferred terrain is the theater of the mind.</w:t>
      </w:r>
    </w:p>
    <w:bookmarkEnd w:id="22"/>
    <w:bookmarkStart w:id="23" w:name="X27d105435f43ffd92ec9ca756d2d1415100dec9"/>
    <w:p>
      <w:pPr>
        <w:pStyle w:val="Heading3"/>
      </w:pPr>
      <w:r>
        <w:t xml:space="preserve">1.4 DID as Literary Device (not Clinical Depiction)</w:t>
      </w:r>
    </w:p>
    <w:p>
      <w:pPr>
        <w:pStyle w:val="FirstParagraph"/>
      </w:pPr>
      <w:r>
        <w:t xml:space="preserve">The show uses multiplicity and fractured POVs to symbolize identity rupture. It borrows the</w:t>
      </w:r>
      <w:r>
        <w:t xml:space="preserve"> </w:t>
      </w:r>
      <w:r>
        <w:rPr>
          <w:i/>
          <w:iCs/>
        </w:rPr>
        <w:t xml:space="preserve">language</w:t>
      </w:r>
      <w:r>
        <w:t xml:space="preserve"> </w:t>
      </w:r>
      <w:r>
        <w:t xml:space="preserve">of dissociation without committing to clinical realism. Ethically fraught (conflation of illness with monstrosity), but literarily apt for</w:t>
      </w:r>
      <w:r>
        <w:t xml:space="preserve"> </w:t>
      </w:r>
      <w:r>
        <w:rPr>
          <w:i/>
          <w:iCs/>
        </w:rPr>
        <w:t xml:space="preserve">Legion’s</w:t>
      </w:r>
      <w:r>
        <w:t xml:space="preserve"> </w:t>
      </w:r>
      <w:r>
        <w:t xml:space="preserve">inquiry into selfhood.</w:t>
      </w:r>
    </w:p>
    <w:p>
      <w:pPr>
        <w:pStyle w:val="BodyText"/>
      </w:pPr>
      <w:r>
        <w:rPr>
          <w:b/>
          <w:bCs/>
        </w:rPr>
        <w:t xml:space="preserve">Takeaway:</w:t>
      </w:r>
      <w:r>
        <w:t xml:space="preserve"> </w:t>
      </w:r>
      <w:r>
        <w:t xml:space="preserve">The series operates like a postmodern psychological ghost story: the house is David’s mind; the ghost rearranges the furniture.</w:t>
      </w:r>
    </w:p>
    <w:p>
      <w:r>
        <w:pict>
          <v:rect style="width:0;height:1.5pt" o:hralign="center" o:hrstd="t" o:hr="t"/>
        </w:pict>
      </w:r>
    </w:p>
    <w:p>
      <w:pPr>
        <w:pStyle w:val="FirstParagraph"/>
      </w:pPr>
      <w:r>
        <w:t xml:space="preserve">🧰 2) Scriptwriter’s Analysis (Structure &amp; Mechanics)</w:t>
      </w:r>
    </w:p>
    <w:bookmarkEnd w:id="23"/>
    <w:bookmarkStart w:id="24" w:name="shadow-kings-scheme-a-four-stage-engine"/>
    <w:p>
      <w:pPr>
        <w:pStyle w:val="Heading3"/>
      </w:pPr>
      <w:r>
        <w:t xml:space="preserve">2.1 Shadow King’s Scheme — A Four-Stage Engine</w:t>
      </w:r>
    </w:p>
    <w:p>
      <w:pPr>
        <w:pStyle w:val="Compact"/>
        <w:numPr>
          <w:ilvl w:val="0"/>
          <w:numId w:val="1001"/>
        </w:numPr>
      </w:pPr>
      <w:r>
        <w:rPr>
          <w:b/>
          <w:bCs/>
        </w:rPr>
        <w:t xml:space="preserve">Infiltrate/Attach:</w:t>
      </w:r>
      <w:r>
        <w:t xml:space="preserve"> </w:t>
      </w:r>
      <w:r>
        <w:t xml:space="preserve">Early childhood parasitism (proximity to an omega-level telepath).</w:t>
      </w:r>
      <w:r>
        <w:br/>
      </w:r>
    </w:p>
    <w:p>
      <w:pPr>
        <w:pStyle w:val="Compact"/>
        <w:numPr>
          <w:ilvl w:val="0"/>
          <w:numId w:val="1001"/>
        </w:numPr>
      </w:pPr>
      <w:r>
        <w:rPr>
          <w:b/>
          <w:bCs/>
        </w:rPr>
        <w:t xml:space="preserve">Obfuscate:</w:t>
      </w:r>
      <w:r>
        <w:t xml:space="preserve"> </w:t>
      </w:r>
      <w:r>
        <w:t xml:space="preserve">Rebrand symptoms of possession as endogenous</w:t>
      </w:r>
      <w:r>
        <w:t xml:space="preserve"> </w:t>
      </w:r>
      <w:r>
        <w:t xml:space="preserve">“madness”</w:t>
      </w:r>
      <w:r>
        <w:t xml:space="preserve">; cultivate misdiagnosis to avoid detection.</w:t>
      </w:r>
      <w:r>
        <w:br/>
      </w:r>
    </w:p>
    <w:p>
      <w:pPr>
        <w:pStyle w:val="Compact"/>
        <w:numPr>
          <w:ilvl w:val="0"/>
          <w:numId w:val="1001"/>
        </w:numPr>
      </w:pPr>
      <w:r>
        <w:rPr>
          <w:b/>
          <w:bCs/>
        </w:rPr>
        <w:t xml:space="preserve">Exploit:</w:t>
      </w:r>
      <w:r>
        <w:t xml:space="preserve"> </w:t>
      </w:r>
      <w:r>
        <w:t xml:space="preserve">Feed on David’s power; sabotage relationships; seed unreliable memories to fracture resistance.</w:t>
      </w:r>
      <w:r>
        <w:br/>
      </w:r>
    </w:p>
    <w:p>
      <w:pPr>
        <w:pStyle w:val="Compact"/>
        <w:numPr>
          <w:ilvl w:val="0"/>
          <w:numId w:val="1001"/>
        </w:numPr>
      </w:pPr>
      <w:r>
        <w:rPr>
          <w:b/>
          <w:bCs/>
        </w:rPr>
        <w:t xml:space="preserve">Emerge/Migrate:</w:t>
      </w:r>
      <w:r>
        <w:t xml:space="preserve"> </w:t>
      </w:r>
      <w:r>
        <w:t xml:space="preserve">When strong enough, separate or seize control; if opposed, relocate bodies or realms.</w:t>
      </w:r>
    </w:p>
    <w:bookmarkEnd w:id="24"/>
    <w:bookmarkStart w:id="25" w:name="how-david-resists-plot-beats"/>
    <w:p>
      <w:pPr>
        <w:pStyle w:val="Heading3"/>
      </w:pPr>
      <w:r>
        <w:t xml:space="preserve">2.2 How David Resists (Plot Beats)</w:t>
      </w:r>
    </w:p>
    <w:p>
      <w:pPr>
        <w:pStyle w:val="Compact"/>
        <w:numPr>
          <w:ilvl w:val="0"/>
          <w:numId w:val="1002"/>
        </w:numPr>
      </w:pPr>
      <w:r>
        <w:rPr>
          <w:b/>
          <w:bCs/>
        </w:rPr>
        <w:t xml:space="preserve">Ignorant resilience:</w:t>
      </w:r>
      <w:r>
        <w:t xml:space="preserve"> </w:t>
      </w:r>
      <w:r>
        <w:t xml:space="preserve">Core self persists despite noise; love/friendship create counter-narratives.</w:t>
      </w:r>
      <w:r>
        <w:br/>
      </w:r>
    </w:p>
    <w:p>
      <w:pPr>
        <w:pStyle w:val="Compact"/>
        <w:numPr>
          <w:ilvl w:val="0"/>
          <w:numId w:val="1002"/>
        </w:numPr>
      </w:pPr>
      <w:r>
        <w:rPr>
          <w:b/>
          <w:bCs/>
        </w:rPr>
        <w:t xml:space="preserve">Epistemic turn:</w:t>
      </w:r>
      <w:r>
        <w:t xml:space="preserve"> </w:t>
      </w:r>
      <w:r>
        <w:t xml:space="preserve">Naming the parasite collapses the category error (</w:t>
      </w:r>
      <w:r>
        <w:t xml:space="preserve">“it’s not</w:t>
      </w:r>
      <w:r>
        <w:t xml:space="preserve"> </w:t>
      </w:r>
      <w:r>
        <w:rPr>
          <w:i/>
          <w:iCs/>
        </w:rPr>
        <w:t xml:space="preserve">my</w:t>
      </w:r>
      <w:r>
        <w:t xml:space="preserve"> </w:t>
      </w:r>
      <w:r>
        <w:t xml:space="preserve">madness”</w:t>
      </w:r>
      <w:r>
        <w:t xml:space="preserve">).</w:t>
      </w:r>
      <w:r>
        <w:br/>
      </w:r>
    </w:p>
    <w:p>
      <w:pPr>
        <w:pStyle w:val="Compact"/>
        <w:numPr>
          <w:ilvl w:val="0"/>
          <w:numId w:val="1002"/>
        </w:numPr>
      </w:pPr>
      <w:r>
        <w:rPr>
          <w:b/>
          <w:bCs/>
        </w:rPr>
        <w:t xml:space="preserve">Boundary work:</w:t>
      </w:r>
      <w:r>
        <w:t xml:space="preserve"> </w:t>
      </w:r>
      <w:r>
        <w:t xml:space="preserve">Psychic defenses, memory reconsolidation, team scaffolding; re-authoring his narrative.</w:t>
      </w:r>
      <w:r>
        <w:br/>
      </w:r>
    </w:p>
    <w:p>
      <w:pPr>
        <w:pStyle w:val="Compact"/>
        <w:numPr>
          <w:ilvl w:val="0"/>
          <w:numId w:val="1002"/>
        </w:numPr>
      </w:pPr>
      <w:r>
        <w:rPr>
          <w:b/>
          <w:bCs/>
        </w:rPr>
        <w:t xml:space="preserve">Power literacy:</w:t>
      </w:r>
      <w:r>
        <w:t xml:space="preserve"> </w:t>
      </w:r>
      <w:r>
        <w:t xml:space="preserve">Competence arcs—learning the semantics of his own powers—convert chaos to intention.</w:t>
      </w:r>
    </w:p>
    <w:bookmarkEnd w:id="25"/>
    <w:bookmarkStart w:id="26" w:name="does-the-scheme-make-sense"/>
    <w:p>
      <w:pPr>
        <w:pStyle w:val="Heading3"/>
      </w:pPr>
      <w:r>
        <w:t xml:space="preserve">2.3 Does the Scheme Make Sense?</w:t>
      </w:r>
    </w:p>
    <w:p>
      <w:pPr>
        <w:pStyle w:val="Compact"/>
        <w:numPr>
          <w:ilvl w:val="0"/>
          <w:numId w:val="1003"/>
        </w:numPr>
      </w:pPr>
      <w:r>
        <w:rPr>
          <w:b/>
          <w:bCs/>
        </w:rPr>
        <w:t xml:space="preserve">Thematically:</w:t>
      </w:r>
      <w:r>
        <w:t xml:space="preserve"> </w:t>
      </w:r>
      <w:r>
        <w:t xml:space="preserve">Yes—parasitism + unreliable reality is the spine of the show.</w:t>
      </w:r>
      <w:r>
        <w:br/>
      </w:r>
    </w:p>
    <w:p>
      <w:pPr>
        <w:pStyle w:val="Compact"/>
        <w:numPr>
          <w:ilvl w:val="0"/>
          <w:numId w:val="1003"/>
        </w:numPr>
      </w:pPr>
      <w:r>
        <w:rPr>
          <w:b/>
          <w:bCs/>
        </w:rPr>
        <w:t xml:space="preserve">Mechanically:</w:t>
      </w:r>
      <w:r>
        <w:t xml:space="preserve"> </w:t>
      </w:r>
      <w:r>
        <w:t xml:space="preserve">Mostly—stretch points arise whenever David’s potential should trivially overpower Farouk; the show compensates with rules-of-the-mind scenes, surreal setpieces, and social sabotage to buy plausibility.</w:t>
      </w:r>
      <w:r>
        <w:br/>
      </w:r>
    </w:p>
    <w:p>
      <w:pPr>
        <w:pStyle w:val="Compact"/>
        <w:numPr>
          <w:ilvl w:val="0"/>
          <w:numId w:val="1003"/>
        </w:numPr>
      </w:pPr>
      <w:r>
        <w:rPr>
          <w:b/>
          <w:bCs/>
        </w:rPr>
        <w:t xml:space="preserve">Risk:</w:t>
      </w:r>
      <w:r>
        <w:t xml:space="preserve"> </w:t>
      </w:r>
      <w:r>
        <w:t xml:space="preserve">Prolonged ambiguity can exhaust audience patience if payoffs lag or if rules shift.</w:t>
      </w:r>
    </w:p>
    <w:p>
      <w:pPr>
        <w:pStyle w:val="FirstParagraph"/>
      </w:pPr>
      <w:r>
        <w:rPr>
          <w:b/>
          <w:bCs/>
        </w:rPr>
        <w:t xml:space="preserve">Verdict:</w:t>
      </w:r>
      <w:r>
        <w:t xml:space="preserve"> </w:t>
      </w:r>
      <w:r>
        <w:t xml:space="preserve">Strong narrative engine for character and theme; tolerably hand-waved mechanics.</w:t>
      </w:r>
    </w:p>
    <w:p>
      <w:r>
        <w:pict>
          <v:rect style="width:0;height:1.5pt" o:hralign="center" o:hrstd="t" o:hr="t"/>
        </w:pict>
      </w:r>
    </w:p>
    <w:p>
      <w:pPr>
        <w:pStyle w:val="FirstParagraph"/>
      </w:pPr>
      <w:r>
        <w:t xml:space="preserve">🧠 3) Psychological Analysis of David Haller</w:t>
      </w:r>
    </w:p>
    <w:p>
      <w:pPr>
        <w:pStyle w:val="Compact"/>
        <w:numPr>
          <w:ilvl w:val="0"/>
          <w:numId w:val="1004"/>
        </w:numPr>
      </w:pPr>
      <w:r>
        <w:rPr>
          <w:b/>
          <w:bCs/>
        </w:rPr>
        <w:t xml:space="preserve">Identity Fragility:</w:t>
      </w:r>
      <w:r>
        <w:t xml:space="preserve"> </w:t>
      </w:r>
      <w:r>
        <w:t xml:space="preserve">David is the diegetic embodiment of the unreliable narrator: his</w:t>
      </w:r>
      <w:r>
        <w:t xml:space="preserve"> </w:t>
      </w:r>
      <w:r>
        <w:rPr>
          <w:i/>
          <w:iCs/>
        </w:rPr>
        <w:t xml:space="preserve">self</w:t>
      </w:r>
      <w:r>
        <w:t xml:space="preserve"> </w:t>
      </w:r>
      <w:r>
        <w:t xml:space="preserve">is a contested text.</w:t>
      </w:r>
      <w:r>
        <w:br/>
      </w:r>
    </w:p>
    <w:p>
      <w:pPr>
        <w:pStyle w:val="Compact"/>
        <w:numPr>
          <w:ilvl w:val="0"/>
          <w:numId w:val="1004"/>
        </w:numPr>
      </w:pPr>
      <w:r>
        <w:rPr>
          <w:b/>
          <w:bCs/>
        </w:rPr>
        <w:t xml:space="preserve">Trauma Lens:</w:t>
      </w:r>
      <w:r>
        <w:t xml:space="preserve"> </w:t>
      </w:r>
      <w:r>
        <w:t xml:space="preserve">Gaslighting by an internalized abuser produces self-doubt, hypervigilance, and learned helplessness; his arc mirrors survivor recovery via boundary-setting and reattribution of blame.</w:t>
      </w:r>
      <w:r>
        <w:br/>
      </w:r>
    </w:p>
    <w:p>
      <w:pPr>
        <w:pStyle w:val="Compact"/>
        <w:numPr>
          <w:ilvl w:val="0"/>
          <w:numId w:val="1004"/>
        </w:numPr>
      </w:pPr>
      <w:r>
        <w:rPr>
          <w:b/>
          <w:bCs/>
        </w:rPr>
        <w:t xml:space="preserve">Counter-Transference:</w:t>
      </w:r>
      <w:r>
        <w:t xml:space="preserve"> </w:t>
      </w:r>
      <w:r>
        <w:t xml:space="preserve">Allies function as stabilizing mirrors; love is not a cure but a calibration device.</w:t>
      </w:r>
      <w:r>
        <w:br/>
      </w:r>
    </w:p>
    <w:p>
      <w:pPr>
        <w:pStyle w:val="Compact"/>
        <w:numPr>
          <w:ilvl w:val="0"/>
          <w:numId w:val="1004"/>
        </w:numPr>
      </w:pPr>
      <w:r>
        <w:rPr>
          <w:b/>
          <w:bCs/>
        </w:rPr>
        <w:t xml:space="preserve">Resisting Manipulation:</w:t>
      </w:r>
      <w:r>
        <w:t xml:space="preserve"> </w:t>
      </w:r>
      <w:r>
        <w:t xml:space="preserve">Differentiating</w:t>
      </w:r>
      <w:r>
        <w:t xml:space="preserve"> </w:t>
      </w:r>
      <w:r>
        <w:rPr>
          <w:i/>
          <w:iCs/>
        </w:rPr>
        <w:t xml:space="preserve">me/not-me</w:t>
      </w:r>
      <w:r>
        <w:t xml:space="preserve"> </w:t>
      </w:r>
      <w:r>
        <w:t xml:space="preserve">is therapeutic and heroic; it scaffolds power control and moral agency.</w:t>
      </w:r>
      <w:r>
        <w:br/>
      </w:r>
    </w:p>
    <w:p>
      <w:pPr>
        <w:pStyle w:val="Compact"/>
        <w:numPr>
          <w:ilvl w:val="0"/>
          <w:numId w:val="1004"/>
        </w:numPr>
      </w:pPr>
      <w:r>
        <w:rPr>
          <w:b/>
          <w:bCs/>
        </w:rPr>
        <w:t xml:space="preserve">Moral Hazard:</w:t>
      </w:r>
      <w:r>
        <w:t xml:space="preserve"> </w:t>
      </w:r>
      <w:r>
        <w:t xml:space="preserve">Once self-authorship returns, David’s choices bear weight; the show flirts with the danger that empowerment without integration can curdle into grandiosity.</w:t>
      </w:r>
    </w:p>
    <w:p>
      <w:r>
        <w:pict>
          <v:rect style="width:0;height:1.5pt" o:hralign="center" o:hrstd="t" o:hr="t"/>
        </w:pict>
      </w:r>
    </w:p>
    <w:p>
      <w:pPr>
        <w:pStyle w:val="FirstParagraph"/>
      </w:pPr>
      <w:r>
        <w:t xml:space="preserve">🧩 4) DID, Metaphor, and Ethics</w:t>
      </w:r>
    </w:p>
    <w:p>
      <w:pPr>
        <w:pStyle w:val="Compact"/>
        <w:numPr>
          <w:ilvl w:val="0"/>
          <w:numId w:val="1005"/>
        </w:numPr>
      </w:pPr>
      <w:r>
        <w:rPr>
          <w:b/>
          <w:bCs/>
        </w:rPr>
        <w:t xml:space="preserve">Metaphor Strength:</w:t>
      </w:r>
      <w:r>
        <w:t xml:space="preserve"> </w:t>
      </w:r>
      <w:r>
        <w:t xml:space="preserve">Multiplicity vividly renders colonial occupation of the mind; memory palimpsest = textualized trauma.</w:t>
      </w:r>
      <w:r>
        <w:br/>
      </w:r>
    </w:p>
    <w:p>
      <w:pPr>
        <w:pStyle w:val="Compact"/>
        <w:numPr>
          <w:ilvl w:val="0"/>
          <w:numId w:val="1005"/>
        </w:numPr>
      </w:pPr>
      <w:r>
        <w:rPr>
          <w:b/>
          <w:bCs/>
        </w:rPr>
        <w:t xml:space="preserve">Ethical Weakness:</w:t>
      </w:r>
      <w:r>
        <w:t xml:space="preserve"> </w:t>
      </w:r>
      <w:r>
        <w:t xml:space="preserve">Genre shorthand risks stigmatizing DID and psychosis; villain/illness entanglement is a long-standing trope that can misinform.</w:t>
      </w:r>
      <w:r>
        <w:br/>
      </w:r>
    </w:p>
    <w:p>
      <w:pPr>
        <w:pStyle w:val="Compact"/>
        <w:numPr>
          <w:ilvl w:val="0"/>
          <w:numId w:val="1005"/>
        </w:numPr>
      </w:pPr>
      <w:r>
        <w:rPr>
          <w:b/>
          <w:bCs/>
        </w:rPr>
        <w:t xml:space="preserve">Navigational Note:</w:t>
      </w:r>
      <w:r>
        <w:t xml:space="preserve"> </w:t>
      </w:r>
      <w:r>
        <w:t xml:space="preserve">The show works best when it explicitly frames Farouk as an external psychic parasite, not as David’s endogenous pathology.</w:t>
      </w:r>
    </w:p>
    <w:p>
      <w:r>
        <w:pict>
          <v:rect style="width:0;height:1.5pt" o:hralign="center" o:hrstd="t" o:hr="t"/>
        </w:pict>
      </w:r>
    </w:p>
    <w:p>
      <w:pPr>
        <w:pStyle w:val="FirstParagraph"/>
      </w:pPr>
      <w:r>
        <w:t xml:space="preserve">🕯️ 5) Allusions &amp; Subtexts</w:t>
      </w:r>
    </w:p>
    <w:p>
      <w:pPr>
        <w:pStyle w:val="Compact"/>
        <w:numPr>
          <w:ilvl w:val="0"/>
          <w:numId w:val="1006"/>
        </w:numPr>
      </w:pPr>
      <w:r>
        <w:rPr>
          <w:b/>
          <w:bCs/>
        </w:rPr>
        <w:t xml:space="preserve">Mythic/Gnostic:</w:t>
      </w:r>
      <w:r>
        <w:t xml:space="preserve"> </w:t>
      </w:r>
      <w:r>
        <w:t xml:space="preserve">A demiurgic intruder (Farouk) occludes the divine spark (David’s agency).</w:t>
      </w:r>
      <w:r>
        <w:br/>
      </w:r>
    </w:p>
    <w:p>
      <w:pPr>
        <w:pStyle w:val="Compact"/>
        <w:numPr>
          <w:ilvl w:val="0"/>
          <w:numId w:val="1006"/>
        </w:numPr>
      </w:pPr>
      <w:r>
        <w:rPr>
          <w:b/>
          <w:bCs/>
        </w:rPr>
        <w:t xml:space="preserve">Miltonic Satan:</w:t>
      </w:r>
      <w:r>
        <w:t xml:space="preserve"> </w:t>
      </w:r>
      <w:r>
        <w:t xml:space="preserve">Charismatic usurper who thrives by rhetoric and spectacle in the mind’s theater.</w:t>
      </w:r>
      <w:r>
        <w:br/>
      </w:r>
    </w:p>
    <w:p>
      <w:pPr>
        <w:pStyle w:val="Compact"/>
        <w:numPr>
          <w:ilvl w:val="0"/>
          <w:numId w:val="1006"/>
        </w:numPr>
      </w:pPr>
      <w:r>
        <w:rPr>
          <w:b/>
          <w:bCs/>
        </w:rPr>
        <w:t xml:space="preserve">Borges/Pynchon:</w:t>
      </w:r>
      <w:r>
        <w:t xml:space="preserve"> </w:t>
      </w:r>
      <w:r>
        <w:t xml:space="preserve">Labyrinthine memory, ontological prank, conspiratorial tone.</w:t>
      </w:r>
      <w:r>
        <w:br/>
      </w:r>
    </w:p>
    <w:p>
      <w:pPr>
        <w:pStyle w:val="Compact"/>
        <w:numPr>
          <w:ilvl w:val="0"/>
          <w:numId w:val="1006"/>
        </w:numPr>
      </w:pPr>
      <w:r>
        <w:rPr>
          <w:b/>
          <w:bCs/>
        </w:rPr>
        <w:t xml:space="preserve">Political Parable:</w:t>
      </w:r>
      <w:r>
        <w:t xml:space="preserve"> </w:t>
      </w:r>
      <w:r>
        <w:t xml:space="preserve">Soft power and manufactured consent—rule by editing perception rather than by force.</w:t>
      </w:r>
      <w:r>
        <w:br/>
      </w:r>
    </w:p>
    <w:p>
      <w:pPr>
        <w:pStyle w:val="Compact"/>
        <w:numPr>
          <w:ilvl w:val="0"/>
          <w:numId w:val="1006"/>
        </w:numPr>
      </w:pPr>
      <w:r>
        <w:rPr>
          <w:b/>
          <w:bCs/>
        </w:rPr>
        <w:t xml:space="preserve">Haunted-House Trope:</w:t>
      </w:r>
      <w:r>
        <w:t xml:space="preserve"> </w:t>
      </w:r>
      <w:r>
        <w:t xml:space="preserve">The</w:t>
      </w:r>
      <w:r>
        <w:t xml:space="preserve"> </w:t>
      </w:r>
      <w:r>
        <w:t xml:space="preserve">“house”</w:t>
      </w:r>
      <w:r>
        <w:t xml:space="preserve"> </w:t>
      </w:r>
      <w:r>
        <w:t xml:space="preserve">is a psyche with locked rooms; exorcism = therapy.</w:t>
      </w:r>
    </w:p>
    <w:p>
      <w:r>
        <w:pict>
          <v:rect style="width:0;height:1.5pt" o:hralign="center" o:hrstd="t" o:hr="t"/>
        </w:pict>
      </w:r>
    </w:p>
    <w:p>
      <w:pPr>
        <w:pStyle w:val="FirstParagraph"/>
      </w:pPr>
      <w:r>
        <w:t xml:space="preserve">📐 6) Does the Plot Work?</w:t>
      </w:r>
    </w:p>
    <w:p>
      <w:pPr>
        <w:pStyle w:val="BodyText"/>
      </w:pPr>
      <w:r>
        <w:rPr>
          <w:b/>
          <w:bCs/>
        </w:rPr>
        <w:t xml:space="preserve">Works:</w:t>
      </w:r>
      <w:r>
        <w:br/>
      </w:r>
      <w:r>
        <w:t xml:space="preserve">- Clear villain objective (feed, hide, seize);</w:t>
      </w:r>
      <w:r>
        <w:br/>
      </w:r>
      <w:r>
        <w:t xml:space="preserve">- Character-driven setpieces that externalize inner conflict;</w:t>
      </w:r>
      <w:r>
        <w:br/>
      </w:r>
      <w:r>
        <w:t xml:space="preserve">- Mystery structure that maps to David’s epistemic journey.</w:t>
      </w:r>
    </w:p>
    <w:p>
      <w:pPr>
        <w:pStyle w:val="BodyText"/>
      </w:pPr>
      <w:r>
        <w:rPr>
          <w:b/>
          <w:bCs/>
        </w:rPr>
        <w:t xml:space="preserve">Wobbles:</w:t>
      </w:r>
      <w:r>
        <w:br/>
      </w:r>
      <w:r>
        <w:t xml:space="preserve">- Power-scaling inconsistencies;</w:t>
      </w:r>
      <w:r>
        <w:br/>
      </w:r>
      <w:r>
        <w:t xml:space="preserve">- Rule fluidity in psychic realms;</w:t>
      </w:r>
      <w:r>
        <w:br/>
      </w:r>
      <w:r>
        <w:t xml:space="preserve">- Some delayed payoffs risk anticlimax.</w:t>
      </w:r>
    </w:p>
    <w:p>
      <w:pPr>
        <w:pStyle w:val="BodyText"/>
      </w:pPr>
      <w:r>
        <w:rPr>
          <w:b/>
          <w:bCs/>
        </w:rPr>
        <w:t xml:space="preserve">Net:</w:t>
      </w:r>
      <w:r>
        <w:t xml:space="preserve"> </w:t>
      </w:r>
      <w:r>
        <w:t xml:space="preserve">The plot is a delivery system for theme and psychology rather than a physics-consistent engine. As long as the show foregrounds mind-rules over world-rules, it coheres.</w:t>
      </w:r>
    </w:p>
    <w:p>
      <w:r>
        <w:pict>
          <v:rect style="width:0;height:1.5pt" o:hralign="center" o:hrstd="t" o:hr="t"/>
        </w:pict>
      </w:r>
    </w:p>
    <w:p>
      <w:pPr>
        <w:pStyle w:val="FirstParagraph"/>
      </w:pPr>
      <w:r>
        <w:t xml:space="preserve">🧿 7) Comparison Table — Literary vs. Scriptwriting Lenses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Literary Lens (themes, symbols)</w:t>
            </w:r>
          </w:p>
        </w:tc>
        <w:tc>
          <w:tcPr/>
          <w:p>
            <w:pPr>
              <w:pStyle w:val="Compact"/>
            </w:pPr>
            <w:r>
              <w:t xml:space="preserve">Scriptwriting Lens (mechanics, beats)</w:t>
            </w:r>
          </w:p>
        </w:tc>
      </w:tr>
      <w:tr>
        <w:tc>
          <w:tcPr/>
          <w:p>
            <w:pPr>
              <w:pStyle w:val="Compact"/>
            </w:pPr>
            <w:r>
              <w:t xml:space="preserve">Powers you don’t understand</w:t>
            </w:r>
          </w:p>
        </w:tc>
        <w:tc>
          <w:tcPr/>
          <w:p>
            <w:pPr>
              <w:pStyle w:val="Compact"/>
            </w:pPr>
            <w:r>
              <w:t xml:space="preserve">Estrangement from self; power as opacity and shame</w:t>
            </w:r>
          </w:p>
        </w:tc>
        <w:tc>
          <w:tcPr/>
          <w:p>
            <w:pPr>
              <w:pStyle w:val="Compact"/>
            </w:pPr>
            <w:r>
              <w:t xml:space="preserve">Inciting ambiguity; delayed exposition; training/competence arcs</w:t>
            </w:r>
          </w:p>
        </w:tc>
      </w:tr>
      <w:tr>
        <w:tc>
          <w:tcPr/>
          <w:p>
            <w:pPr>
              <w:pStyle w:val="Compact"/>
            </w:pPr>
            <w:r>
              <w:t xml:space="preserve">Hidden past/identity</w:t>
            </w:r>
          </w:p>
        </w:tc>
        <w:tc>
          <w:tcPr/>
          <w:p>
            <w:pPr>
              <w:pStyle w:val="Compact"/>
            </w:pPr>
            <w:r>
              <w:t xml:space="preserve">Palimpsest self; forged archive of memory</w:t>
            </w:r>
          </w:p>
        </w:tc>
        <w:tc>
          <w:tcPr/>
          <w:p>
            <w:pPr>
              <w:pStyle w:val="Compact"/>
            </w:pPr>
            <w:r>
              <w:t xml:space="preserve">Mystery structure; clue gating; reveal pacing</w:t>
            </w:r>
          </w:p>
        </w:tc>
      </w:tr>
      <w:tr>
        <w:tc>
          <w:tcPr/>
          <w:p>
            <w:pPr>
              <w:pStyle w:val="Compact"/>
            </w:pPr>
            <w:r>
              <w:t xml:space="preserve">Puppetmaster in brain</w:t>
            </w:r>
          </w:p>
        </w:tc>
        <w:tc>
          <w:tcPr/>
          <w:p>
            <w:pPr>
              <w:pStyle w:val="Compact"/>
            </w:pPr>
            <w:r>
              <w:t xml:space="preserve">Colonizer/archon; abuse metaphor; propaganda</w:t>
            </w:r>
          </w:p>
        </w:tc>
        <w:tc>
          <w:tcPr/>
          <w:p>
            <w:pPr>
              <w:pStyle w:val="Compact"/>
            </w:pPr>
            <w:r>
              <w:t xml:space="preserve">Antagonist embedded in POV; obstruction of relationships; villain with proximity</w:t>
            </w:r>
          </w:p>
        </w:tc>
      </w:tr>
      <w:tr>
        <w:tc>
          <w:tcPr/>
          <w:p>
            <w:pPr>
              <w:pStyle w:val="Compact"/>
            </w:pPr>
            <w:r>
              <w:t xml:space="preserve">DID framing</w:t>
            </w:r>
          </w:p>
        </w:tc>
        <w:tc>
          <w:tcPr/>
          <w:p>
            <w:pPr>
              <w:pStyle w:val="Compact"/>
            </w:pPr>
            <w:r>
              <w:t xml:space="preserve">Metaphoric multiplicity; ethical risk</w:t>
            </w:r>
          </w:p>
        </w:tc>
        <w:tc>
          <w:tcPr/>
          <w:p>
            <w:pPr>
              <w:pStyle w:val="Compact"/>
            </w:pPr>
            <w:r>
              <w:t xml:space="preserve">Flexible grammar for mind-world sequences; license for surreal setpieces</w:t>
            </w:r>
          </w:p>
        </w:tc>
      </w:tr>
      <w:tr>
        <w:tc>
          <w:tcPr/>
          <w:p>
            <w:pPr>
              <w:pStyle w:val="Compact"/>
            </w:pPr>
            <w:r>
              <w:t xml:space="preserve">Shadow King’s scheme</w:t>
            </w:r>
          </w:p>
        </w:tc>
        <w:tc>
          <w:tcPr/>
          <w:p>
            <w:pPr>
              <w:pStyle w:val="Compact"/>
            </w:pPr>
            <w:r>
              <w:t xml:space="preserve">Mythic parasite; Satanic rhetor</w:t>
            </w:r>
          </w:p>
        </w:tc>
        <w:tc>
          <w:tcPr/>
          <w:p>
            <w:pPr>
              <w:pStyle w:val="Compact"/>
            </w:pPr>
            <w:r>
              <w:t xml:space="preserve">Four-stage plan (attach/obfuscate/exploit/emerge); stakes escalation</w:t>
            </w:r>
          </w:p>
        </w:tc>
      </w:tr>
      <w:tr>
        <w:tc>
          <w:tcPr/>
          <w:p>
            <w:pPr>
              <w:pStyle w:val="Compact"/>
            </w:pPr>
            <w:r>
              <w:t xml:space="preserve">David’s resistance</w:t>
            </w:r>
          </w:p>
        </w:tc>
        <w:tc>
          <w:tcPr/>
          <w:p>
            <w:pPr>
              <w:pStyle w:val="Compact"/>
            </w:pPr>
            <w:r>
              <w:t xml:space="preserve">Re-authoring narrative; boundary setting</w:t>
            </w:r>
          </w:p>
        </w:tc>
        <w:tc>
          <w:tcPr/>
          <w:p>
            <w:pPr>
              <w:pStyle w:val="Compact"/>
            </w:pPr>
            <w:r>
              <w:t xml:space="preserve">Allies as scaffolds; naming the threat; power literacy beats</w:t>
            </w:r>
          </w:p>
        </w:tc>
      </w:tr>
      <w:tr>
        <w:tc>
          <w:tcPr/>
          <w:p>
            <w:pPr>
              <w:pStyle w:val="Compact"/>
            </w:pPr>
            <w:r>
              <w:t xml:space="preserve">Plot coherence</w:t>
            </w:r>
          </w:p>
        </w:tc>
        <w:tc>
          <w:tcPr/>
          <w:p>
            <w:pPr>
              <w:pStyle w:val="Compact"/>
            </w:pPr>
            <w:r>
              <w:t xml:space="preserve">Accepts symbolic logic</w:t>
            </w:r>
          </w:p>
        </w:tc>
        <w:tc>
          <w:tcPr/>
          <w:p>
            <w:pPr>
              <w:pStyle w:val="Compact"/>
            </w:pPr>
            <w:r>
              <w:t xml:space="preserve">Uses rule-of-cool mind mechanics; risks power creep</w:t>
            </w:r>
          </w:p>
        </w:tc>
      </w:tr>
      <w:tr>
        <w:tc>
          <w:tcPr/>
          <w:p>
            <w:pPr>
              <w:pStyle w:val="Compact"/>
            </w:pPr>
            <w:r>
              <w:t xml:space="preserve">Ending logic</w:t>
            </w:r>
          </w:p>
        </w:tc>
        <w:tc>
          <w:tcPr/>
          <w:p>
            <w:pPr>
              <w:pStyle w:val="Compact"/>
            </w:pPr>
            <w:r>
              <w:t xml:space="preserve">Thematically apt if self is reclaimed</w:t>
            </w:r>
          </w:p>
        </w:tc>
        <w:tc>
          <w:tcPr/>
          <w:p>
            <w:pPr>
              <w:pStyle w:val="Compact"/>
            </w:pPr>
            <w:r>
              <w:t xml:space="preserve">Satisfying if reveals/payoffs resolve rule ambiguity</w:t>
            </w:r>
          </w:p>
        </w:tc>
      </w:tr>
    </w:tbl>
    <w:p>
      <w:r>
        <w:pict>
          <v:rect style="width:0;height:1.5pt" o:hralign="center" o:hrstd="t" o:hr="t"/>
        </w:pict>
      </w:r>
    </w:p>
    <w:p>
      <w:pPr>
        <w:pStyle w:val="FirstParagraph"/>
      </w:pPr>
      <w:r>
        <w:t xml:space="preserve">✅ 8) Final Appraisal</w:t>
      </w:r>
    </w:p>
    <w:p>
      <w:pPr>
        <w:pStyle w:val="BodyText"/>
      </w:pPr>
      <w:r>
        <w:rPr>
          <w:b/>
          <w:bCs/>
        </w:rPr>
        <w:t xml:space="preserve">Key elements extracted</w:t>
      </w:r>
      <w:r>
        <w:br/>
      </w:r>
      <w:r>
        <w:t xml:space="preserve">- Power without comprehension → alienation</w:t>
      </w:r>
      <w:r>
        <w:br/>
      </w:r>
      <w:r>
        <w:t xml:space="preserve">- Identity as contested text</w:t>
      </w:r>
      <w:r>
        <w:br/>
      </w:r>
      <w:r>
        <w:t xml:space="preserve">- Internal colonizer as abuse/propaganda metaphor</w:t>
      </w:r>
      <w:r>
        <w:br/>
      </w:r>
      <w:r>
        <w:t xml:space="preserve">- Resistance as narrative re-authorship and boundary work</w:t>
      </w:r>
      <w:r>
        <w:br/>
      </w:r>
      <w:r>
        <w:t xml:space="preserve">- Plot functions as a psychological delivery system more than a physics engine</w:t>
      </w:r>
    </w:p>
    <w:p>
      <w:pPr>
        <w:pStyle w:val="BodyText"/>
      </w:pPr>
      <w:r>
        <w:rPr>
          <w:b/>
          <w:bCs/>
        </w:rPr>
        <w:t xml:space="preserve">Is it satisfying?</w:t>
      </w:r>
      <w:r>
        <w:br/>
      </w:r>
      <w:r>
        <w:t xml:space="preserve">-</w:t>
      </w:r>
      <w:r>
        <w:t xml:space="preserve"> </w:t>
      </w:r>
      <w:r>
        <w:rPr>
          <w:b/>
          <w:bCs/>
        </w:rPr>
        <w:t xml:space="preserve">As literature:</w:t>
      </w:r>
      <w:r>
        <w:t xml:space="preserve"> </w:t>
      </w:r>
      <w:r>
        <w:t xml:space="preserve">Bold, symbolically rich, intellectually chewy; ethically imperfect but thematically potent.</w:t>
      </w:r>
      <w:r>
        <w:br/>
      </w:r>
      <w:r>
        <w:t xml:space="preserve">-</w:t>
      </w:r>
      <w:r>
        <w:t xml:space="preserve"> </w:t>
      </w:r>
      <w:r>
        <w:rPr>
          <w:b/>
          <w:bCs/>
        </w:rPr>
        <w:t xml:space="preserve">As storytelling:</w:t>
      </w:r>
      <w:r>
        <w:t xml:space="preserve"> </w:t>
      </w:r>
      <w:r>
        <w:t xml:space="preserve">Daring and stylish; occasionally uneven when asked for conventional superhero logistics.</w:t>
      </w:r>
    </w:p>
    <w:p>
      <w:pPr>
        <w:pStyle w:val="BodyText"/>
      </w:pPr>
      <w:r>
        <w:rPr>
          <w:b/>
          <w:bCs/>
        </w:rPr>
        <w:t xml:space="preserve">Overall:</w:t>
      </w:r>
      <w:r>
        <w:t xml:space="preserve"> </w:t>
      </w:r>
      <w:r>
        <w:t xml:space="preserve">A striking, if imperfect, success. When</w:t>
      </w:r>
      <w:r>
        <w:t xml:space="preserve"> </w:t>
      </w:r>
      <w:r>
        <w:rPr>
          <w:i/>
          <w:iCs/>
        </w:rPr>
        <w:t xml:space="preserve">Legion</w:t>
      </w:r>
      <w:r>
        <w:t xml:space="preserve"> </w:t>
      </w:r>
      <w:r>
        <w:t xml:space="preserve">treats the mind as its primary setting and the image as its grammar, it’s extraordinary. When it leans on traditional power-scaling without fixed rules, seams show. The lasting achievement is David’s move from haunted text to author of himself.</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2025-09-22T00:53:51Z</dcterms:created>
  <dcterms:modified xsi:type="dcterms:W3CDTF">2025-09-22T00:53:51Z</dcterms:modified>
</cp:coreProperties>
</file>

<file path=docProps/custom.xml><?xml version="1.0" encoding="utf-8"?>
<Properties xmlns="http://schemas.openxmlformats.org/officeDocument/2006/custom-properties" xmlns:vt="http://schemas.openxmlformats.org/officeDocument/2006/docPropsVTypes"/>
</file>