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arvel-rising-writersroom-deep-analysis"/>
    <w:p>
      <w:pPr>
        <w:pStyle w:val="Heading1"/>
      </w:pPr>
      <w:r>
        <w:t xml:space="preserve">Marvel Rising — Writer’s‑Room Deep Analysis</w:t>
      </w:r>
    </w:p>
    <w:p>
      <w:pPr>
        <w:pStyle w:val="BlockText"/>
      </w:pPr>
      <w:r>
        <w:rPr>
          <w:b/>
          <w:bCs/>
        </w:rPr>
        <w:t xml:space="preserve">TL;DR</w:t>
      </w:r>
      <w:r>
        <w:t xml:space="preserve">:</w:t>
      </w:r>
      <w:r>
        <w:t xml:space="preserve"> </w:t>
      </w:r>
      <w:r>
        <w:rPr>
          <w:i/>
          <w:iCs/>
        </w:rPr>
        <w:t xml:space="preserve">Marvel Rising</w:t>
      </w:r>
      <w:r>
        <w:t xml:space="preserve"> </w:t>
      </w:r>
      <w:r>
        <w:t xml:space="preserve">is bright, earnest, and team‑first. It favors readable, youth‑centric stakes, misunderstood‑hero setups, and trust‑building arcs. It avoids grim vigilante ethics, labyrinthine myth arcs, and romance‑as‑centerpiece melodrama. It succeeds as gateway storytelling for kids/tweens—and makes a great tone bible for welcoming, collaborative TTRPG play.</w:t>
      </w:r>
    </w:p>
    <w:p>
      <w:r>
        <w:pict>
          <v:rect style="width:0;height:1.5pt" o:hralign="center" o:hrstd="t" o:hr="t"/>
        </w:pict>
      </w:r>
    </w:p>
    <w:bookmarkStart w:id="20" w:name="tone-feel"/>
    <w:p>
      <w:pPr>
        <w:pStyle w:val="Heading2"/>
      </w:pPr>
      <w:r>
        <w:t xml:space="preserve">1) Tone &amp; Feel</w:t>
      </w:r>
    </w:p>
    <w:p>
      <w:pPr>
        <w:pStyle w:val="FirstParagraph"/>
      </w:pPr>
      <w:r>
        <w:rPr>
          <w:b/>
          <w:bCs/>
        </w:rPr>
        <w:t xml:space="preserve">Key vibes:</w:t>
      </w:r>
      <w:r>
        <w:t xml:space="preserve"> </w:t>
      </w:r>
      <w:r>
        <w:t xml:space="preserve">upbeat, optimistic, kinetic; humor as pressure‑valve; emotional clarity; friendship as superpower. Even when the story brushes darker edges (wrongful accusation, grief), it snaps back to</w:t>
      </w:r>
      <w:r>
        <w:t xml:space="preserve"> </w:t>
      </w:r>
      <w:r>
        <w:rPr>
          <w:i/>
          <w:iCs/>
        </w:rPr>
        <w:t xml:space="preserve">found family + do‑the‑work</w:t>
      </w:r>
      <w:r>
        <w:t xml:space="preserve"> </w:t>
      </w:r>
      <w:r>
        <w:t xml:space="preserve">positivity. Visuals and pacing are bright and fast; dialogue is quippy but sincere.</w:t>
      </w:r>
    </w:p>
    <w:p>
      <w:pPr>
        <w:pStyle w:val="BodyText"/>
      </w:pPr>
      <w:r>
        <w:rPr>
          <w:b/>
          <w:bCs/>
        </w:rPr>
        <w:t xml:space="preserve">What that does in scenes:</w:t>
      </w:r>
      <w:r>
        <w:t xml:space="preserve"> </w:t>
      </w:r>
      <w:r>
        <w:t xml:space="preserve">- Conflicts center on</w:t>
      </w:r>
      <w:r>
        <w:t xml:space="preserve"> </w:t>
      </w:r>
      <w:r>
        <w:rPr>
          <w:i/>
          <w:iCs/>
        </w:rPr>
        <w:t xml:space="preserve">misunderstanding → listening → coalition</w:t>
      </w:r>
      <w:r>
        <w:t xml:space="preserve">.</w:t>
      </w:r>
      <w:r>
        <w:t xml:space="preserve"> </w:t>
      </w:r>
      <w:r>
        <w:t xml:space="preserve">- Visual stakes stay readable (civilians, school events, community spaces) over apocalyptic abstraction.</w:t>
      </w:r>
      <w:r>
        <w:t xml:space="preserve"> </w:t>
      </w:r>
      <w:r>
        <w:t xml:space="preserve">- Emotional beats end on belonging, affirmation, and agency.</w:t>
      </w:r>
    </w:p>
    <w:p>
      <w:r>
        <w:pict>
          <v:rect style="width:0;height:1.5pt" o:hralign="center" o:hrstd="t" o:hr="t"/>
        </w:pict>
      </w:r>
    </w:p>
    <w:bookmarkEnd w:id="20"/>
    <w:bookmarkStart w:id="23" w:name="Xa9b710549b23ac66750549a713f32b773fc67ed"/>
    <w:p>
      <w:pPr>
        <w:pStyle w:val="Heading2"/>
      </w:pPr>
      <w:r>
        <w:t xml:space="preserve">2) Plot Patterns: What It Leans On vs. Avoids</w:t>
      </w:r>
    </w:p>
    <w:bookmarkStart w:id="21" w:name="favors"/>
    <w:p>
      <w:pPr>
        <w:pStyle w:val="Heading3"/>
      </w:pPr>
      <w:r>
        <w:t xml:space="preserve">Favors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Misunderstood hero → team clears her name.</w:t>
      </w:r>
      <w:r>
        <w:t xml:space="preserve"> </w:t>
      </w:r>
      <w:r>
        <w:t xml:space="preserve">(Kickoff shorts cadence: pursuit → exoneration → alliance.)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Origin‑lite team assembly.</w:t>
      </w:r>
      <w:r>
        <w:t xml:space="preserve"> </w:t>
      </w:r>
      <w:r>
        <w:t xml:space="preserve">Different kids, shared values; a marquee villain with legible goals; a clear</w:t>
      </w:r>
      <w:r>
        <w:t xml:space="preserve"> </w:t>
      </w:r>
      <w:r>
        <w:t xml:space="preserve">“why this team.”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Powers as adolescence metaphor.</w:t>
      </w:r>
      <w:r>
        <w:t xml:space="preserve"> </w:t>
      </w:r>
      <w:r>
        <w:t xml:space="preserve">A special highlights one teen’s struggle (anxiety, self‑doubt, trust) that stresses bonds.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Community‑centric threats.</w:t>
      </w:r>
      <w:r>
        <w:t xml:space="preserve"> </w:t>
      </w:r>
      <w:r>
        <w:t xml:space="preserve">School competitions, local expos, street‑level crises elevated by a sci‑fi twist.</w:t>
      </w:r>
    </w:p>
    <w:bookmarkEnd w:id="21"/>
    <w:bookmarkStart w:id="22" w:name="avoids"/>
    <w:p>
      <w:pPr>
        <w:pStyle w:val="Heading3"/>
      </w:pPr>
      <w:r>
        <w:t xml:space="preserve">Avoids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Grim vigilantism &amp; lethal stakes.</w:t>
      </w:r>
      <w:r>
        <w:t xml:space="preserve"> </w:t>
      </w:r>
      <w:r>
        <w:t xml:space="preserve">Violence is stylized; morality is clear enough for younger viewers.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Soap‑opera romance or antihero deconstruction.</w:t>
      </w:r>
      <w:r>
        <w:t xml:space="preserve"> </w:t>
      </w:r>
      <w:r>
        <w:t xml:space="preserve">Relationships support identity and teamwork rather than dominate plot.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Deep continuity puzzles.</w:t>
      </w:r>
      <w:r>
        <w:t xml:space="preserve"> </w:t>
      </w:r>
      <w:r>
        <w:t xml:space="preserve">Myth arcs reset to team equilibrium after each spotlight.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d1f94e41a40e12b23f0bc3cc5391fdca4338d19"/>
    <w:p>
      <w:pPr>
        <w:pStyle w:val="Heading2"/>
      </w:pPr>
      <w:r>
        <w:t xml:space="preserve">3) Characterization: Highlights vs. Sidelines</w:t>
      </w:r>
    </w:p>
    <w:bookmarkStart w:id="24" w:name="highlights"/>
    <w:p>
      <w:pPr>
        <w:pStyle w:val="Heading3"/>
      </w:pPr>
      <w:r>
        <w:t xml:space="preserve">Highlights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Earnest idealism (Kamala)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joy-as-competence (Doreen)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Competence-under-pressure (Daisy/Quake)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Outsider‑to‑ally trust arc (Gwen/Ghost‑Spider)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Community‑first leadership (Patriot)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Identity‑affirming confidence (America Chavez)</w:t>
      </w:r>
    </w:p>
    <w:p>
      <w:pPr>
        <w:pStyle w:val="FirstParagraph"/>
      </w:pPr>
      <w:r>
        <w:t xml:space="preserve">The lineup is consciously inclusive; characterization prizes kindness, accountability, and mutual uplift.</w:t>
      </w:r>
    </w:p>
    <w:bookmarkEnd w:id="24"/>
    <w:bookmarkStart w:id="25" w:name="sidelines"/>
    <w:p>
      <w:pPr>
        <w:pStyle w:val="Heading3"/>
      </w:pPr>
      <w:r>
        <w:t xml:space="preserve">Sidelines</w:t>
      </w:r>
    </w:p>
    <w:p>
      <w:pPr>
        <w:pStyle w:val="Compact"/>
        <w:numPr>
          <w:ilvl w:val="0"/>
          <w:numId w:val="1004"/>
        </w:numPr>
      </w:pPr>
      <w:r>
        <w:t xml:space="preserve">Cynicism as worldview; brooding interiority that demands mature on‑screen treatment; adult authority drama for its own sake.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udience-fit-intent"/>
    <w:p>
      <w:pPr>
        <w:pStyle w:val="Heading2"/>
      </w:pPr>
      <w:r>
        <w:t xml:space="preserve">4) Audience Fit &amp; Intent</w:t>
      </w:r>
    </w:p>
    <w:p>
      <w:pPr>
        <w:pStyle w:val="FirstParagraph"/>
      </w:pPr>
      <w:r>
        <w:t xml:space="preserve">Designed as a gateway for kids/tweens—especially girls while welcoming everyone. Stories model friendship, boundaries, consent, and community service alongside super‑feats. Simplicity and clarity are features, not bugs.</w:t>
      </w:r>
    </w:p>
    <w:p>
      <w:r>
        <w:pict>
          <v:rect style="width:0;height:1.5pt" o:hralign="center" o:hrstd="t" o:hr="t"/>
        </w:pict>
      </w:r>
    </w:p>
    <w:bookmarkEnd w:id="27"/>
    <w:bookmarkStart w:id="31" w:name="growth-what-changes-and-what-doesnt"/>
    <w:p>
      <w:pPr>
        <w:pStyle w:val="Heading2"/>
      </w:pPr>
      <w:r>
        <w:t xml:space="preserve">5) Growth: What Changes (and What Doesn’t)</w:t>
      </w:r>
    </w:p>
    <w:bookmarkStart w:id="28" w:name="infiction"/>
    <w:p>
      <w:pPr>
        <w:pStyle w:val="Heading3"/>
      </w:pPr>
      <w:r>
        <w:t xml:space="preserve">In‑fiction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Present:</w:t>
      </w:r>
      <w:r>
        <w:t xml:space="preserve"> </w:t>
      </w:r>
      <w:r>
        <w:t xml:space="preserve">trust‑building, self‑acceptance, leadership reps, balancing home/school/hero life, purpose after a misstep.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Underplayed (vs. older‑skewing Marvel):</w:t>
      </w:r>
      <w:r>
        <w:t xml:space="preserve"> </w:t>
      </w:r>
      <w:r>
        <w:t xml:space="preserve">slow trauma work, romance that significantly alters character direction, ethically gray choices with lasting consequences, multi‑season reinventions.</w:t>
      </w:r>
    </w:p>
    <w:bookmarkEnd w:id="28"/>
    <w:bookmarkStart w:id="29" w:name="structure"/>
    <w:p>
      <w:pPr>
        <w:pStyle w:val="Heading3"/>
      </w:pPr>
      <w:r>
        <w:t xml:space="preserve">Structure</w:t>
      </w:r>
    </w:p>
    <w:p>
      <w:pPr>
        <w:pStyle w:val="FirstParagraph"/>
      </w:pPr>
      <w:r>
        <w:t xml:space="preserve">A loose continuity spine (shorts → team film → character‑focused specials) but the specials behave like episodic spotlights that reset to</w:t>
      </w:r>
      <w:r>
        <w:t xml:space="preserve"> </w:t>
      </w:r>
      <w:r>
        <w:t xml:space="preserve">“team equilibrium”</w:t>
      </w:r>
      <w:r>
        <w:t xml:space="preserve"> </w:t>
      </w:r>
      <w:r>
        <w:t xml:space="preserve">after lessons land.</w:t>
      </w:r>
    </w:p>
    <w:bookmarkEnd w:id="29"/>
    <w:bookmarkStart w:id="30" w:name="metaevolution"/>
    <w:p>
      <w:pPr>
        <w:pStyle w:val="Heading3"/>
      </w:pPr>
      <w:r>
        <w:t xml:space="preserve">Meta‑evolution</w:t>
      </w:r>
    </w:p>
    <w:p>
      <w:pPr>
        <w:pStyle w:val="FirstParagraph"/>
      </w:pPr>
      <w:r>
        <w:t xml:space="preserve">Release adds spotlights and crossovers (e.g., bringing in ascendant characters) without a tone overhaul—more outreach than reinvention.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oes-it-work"/>
    <w:p>
      <w:pPr>
        <w:pStyle w:val="Heading2"/>
      </w:pPr>
      <w:r>
        <w:t xml:space="preserve">6) Does It Work?</w:t>
      </w:r>
    </w:p>
    <w:p>
      <w:pPr>
        <w:pStyle w:val="FirstParagraph"/>
      </w:pPr>
      <w:r>
        <w:t xml:space="preserve">For its intended audience: yes. It’s a compelling, inclusive on‑ramp to superhero fiction. Adult viewers seeking intricate plotting or moral murk will find it light; the target demo finds it welcoming and energizing.</w:t>
      </w:r>
    </w:p>
    <w:p>
      <w:r>
        <w:pict>
          <v:rect style="width:0;height:1.5pt" o:hralign="center" o:hrstd="t" o:hr="t"/>
        </w:pict>
      </w:r>
    </w:p>
    <w:bookmarkEnd w:id="32"/>
    <w:bookmarkStart w:id="37" w:name="X29c523abc146dfe43a3613451a2e6f67a03af6d"/>
    <w:p>
      <w:pPr>
        <w:pStyle w:val="Heading2"/>
      </w:pPr>
      <w:r>
        <w:t xml:space="preserve">7) TTRPG Application — Playing in a</w:t>
      </w:r>
      <w:r>
        <w:t xml:space="preserve"> </w:t>
      </w:r>
      <w:r>
        <w:rPr>
          <w:i/>
          <w:iCs/>
        </w:rPr>
        <w:t xml:space="preserve">Marvel Rising</w:t>
      </w:r>
      <w:r>
        <w:t xml:space="preserve"> </w:t>
      </w:r>
      <w:r>
        <w:t xml:space="preserve">Mode</w:t>
      </w:r>
    </w:p>
    <w:bookmarkStart w:id="33" w:name="bestfit-hero-concepts"/>
    <w:p>
      <w:pPr>
        <w:pStyle w:val="Heading3"/>
      </w:pPr>
      <w:r>
        <w:t xml:space="preserve">Best‑fit Hero Concepts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Teen street‑level to mid‑tier powers</w:t>
      </w:r>
      <w:r>
        <w:t xml:space="preserve"> </w:t>
      </w:r>
      <w:r>
        <w:t xml:space="preserve">with clear metaphors (shapeshift, portals, bio‑energy, tremorsense) and</w:t>
      </w:r>
      <w:r>
        <w:t xml:space="preserve"> </w:t>
      </w:r>
      <w:r>
        <w:rPr>
          <w:b/>
          <w:bCs/>
        </w:rPr>
        <w:t xml:space="preserve">real‑world obligations</w:t>
      </w:r>
      <w:r>
        <w:t xml:space="preserve"> </w:t>
      </w:r>
      <w:r>
        <w:t xml:space="preserve">(school, family, clubs, part‑time jobs).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 hearts over big guns.</w:t>
      </w:r>
      <w:r>
        <w:t xml:space="preserve"> </w:t>
      </w:r>
      <w:r>
        <w:t xml:space="preserve">Design for teamwork: buffs, protection, set‑ups, combo finishers.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Civic‑minded angles:</w:t>
      </w:r>
      <w:r>
        <w:t xml:space="preserve"> </w:t>
      </w:r>
      <w:r>
        <w:t xml:space="preserve">student journalist, maker‑space lead, community volunteer, immigrant‑diaspora organizer.</w:t>
      </w:r>
    </w:p>
    <w:p>
      <w:pPr>
        <w:pStyle w:val="FirstParagraph"/>
      </w:pPr>
      <w:r>
        <w:rPr>
          <w:b/>
          <w:bCs/>
        </w:rPr>
        <w:t xml:space="preserve">Avoid:</w:t>
      </w:r>
      <w:r>
        <w:t xml:space="preserve"> </w:t>
      </w:r>
      <w:r>
        <w:t xml:space="preserve">lethal vigilantes, black‑ops spies, brooding antiheroes, god‑tier reality warpers.</w:t>
      </w:r>
    </w:p>
    <w:bookmarkEnd w:id="33"/>
    <w:bookmarkStart w:id="34" w:name="plot-seeds-that-feel-right"/>
    <w:p>
      <w:pPr>
        <w:pStyle w:val="Heading3"/>
      </w:pPr>
      <w:r>
        <w:t xml:space="preserve">Plot Seeds That Feel Right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Wrongly accused &amp; on the clock.</w:t>
      </w:r>
      <w:r>
        <w:t xml:space="preserve"> </w:t>
      </w:r>
      <w:r>
        <w:t xml:space="preserve">Clear a teammate’s name while a larger threat ticks.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Power‑glitch day.</w:t>
      </w:r>
      <w:r>
        <w:t xml:space="preserve"> </w:t>
      </w:r>
      <w:r>
        <w:t xml:space="preserve">Abilities misfire before a school/community milestone; fix both problems.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Villain‑of‑the‑week with youth lens.</w:t>
      </w:r>
      <w:r>
        <w:t xml:space="preserve"> </w:t>
      </w:r>
      <w:r>
        <w:t xml:space="preserve">e.g., hacked esports tourney; Kree relic in the maker‑lab; clout‑chasing streamer stunts.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Cross‑school coalition.</w:t>
      </w:r>
      <w:r>
        <w:t xml:space="preserve"> </w:t>
      </w:r>
      <w:r>
        <w:t xml:space="preserve">Rival clubs must cooperate during a citywide outage revealing an alien probe.</w:t>
      </w:r>
    </w:p>
    <w:p>
      <w:pPr>
        <w:pStyle w:val="FirstParagraph"/>
      </w:pPr>
      <w:r>
        <w:rPr>
          <w:b/>
          <w:bCs/>
        </w:rPr>
        <w:t xml:space="preserve">De‑emphasize:</w:t>
      </w:r>
      <w:r>
        <w:t xml:space="preserve"> </w:t>
      </w:r>
      <w:r>
        <w:t xml:space="preserve">labyrinthine conspiracies, grim street‑cleansing arcs, corruption‑spirals that demand adult‑TV tone.</w:t>
      </w:r>
    </w:p>
    <w:bookmarkEnd w:id="34"/>
    <w:bookmarkStart w:id="35" w:name="character-arcs-that-sing"/>
    <w:p>
      <w:pPr>
        <w:pStyle w:val="Heading3"/>
      </w:pPr>
      <w:r>
        <w:t xml:space="preserve">Character Arcs That 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Belonging → leadership</w:t>
      </w:r>
      <w:r>
        <w:t xml:space="preserve"> </w:t>
      </w:r>
      <w:r>
        <w:t xml:space="preserve">(shy joiner grows into coordinator)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Mask vs. home</w:t>
      </w:r>
      <w:r>
        <w:t xml:space="preserve"> </w:t>
      </w:r>
      <w:r>
        <w:t xml:space="preserve">(balancing duty and family expectations)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From mistrust to trust</w:t>
      </w:r>
      <w:r>
        <w:t xml:space="preserve"> </w:t>
      </w:r>
      <w:r>
        <w:t xml:space="preserve">(ex‑antagonist on probation)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 after failure</w:t>
      </w:r>
      <w:r>
        <w:t xml:space="preserve"> </w:t>
      </w:r>
      <w:r>
        <w:t xml:space="preserve">(set boundaries, rebuild confidence)</w:t>
      </w:r>
    </w:p>
    <w:p>
      <w:pPr>
        <w:pStyle w:val="FirstParagraph"/>
      </w:pPr>
      <w:r>
        <w:rPr>
          <w:b/>
          <w:bCs/>
        </w:rPr>
        <w:t xml:space="preserve">Less‑fitting arcs:</w:t>
      </w:r>
      <w:r>
        <w:t xml:space="preserve"> </w:t>
      </w:r>
      <w:r>
        <w:t xml:space="preserve">vengeance oaths, romance‑centered melodrama, descent‑into‑darkness morality plays.</w:t>
      </w:r>
    </w:p>
    <w:bookmarkEnd w:id="35"/>
    <w:bookmarkStart w:id="36" w:name="table-tools-systemagnostic"/>
    <w:p>
      <w:pPr>
        <w:pStyle w:val="Heading3"/>
      </w:pPr>
      <w:r>
        <w:t xml:space="preserve">Table Tools (System‑Agnostic)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Team Pool:</w:t>
      </w:r>
      <w:r>
        <w:t xml:space="preserve"> </w:t>
      </w:r>
      <w:r>
        <w:t xml:space="preserve">a shared resource that refills on support, candor, mentorship; spend for assists/retcons/combo moves.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Civic Wins:</w:t>
      </w:r>
      <w:r>
        <w:t xml:space="preserve"> </w:t>
      </w:r>
      <w:r>
        <w:t xml:space="preserve">award XP/advances equal to combat for evacuations, persuasion, de‑escalation, community outcomes.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Readable stakes; solvable villains:</w:t>
      </w:r>
      <w:r>
        <w:t xml:space="preserve"> </w:t>
      </w:r>
      <w:r>
        <w:t xml:space="preserve">allow defeat, persuasion, or redirection to match the show’s rehabilitative tilt.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0c8d78c9cb6477799f62033914b278b837165d0"/>
    <w:p>
      <w:pPr>
        <w:pStyle w:val="Heading2"/>
      </w:pPr>
      <w:r>
        <w:t xml:space="preserve">8) One‑Page GM Checklist (copy/paste to session notes)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bright, sincere, team‑first; jokes release, don’t undercut.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Scene goals:</w:t>
      </w:r>
      <w:r>
        <w:t xml:space="preserve"> </w:t>
      </w:r>
      <w:r>
        <w:t xml:space="preserve">protect people → understand problem → act together.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Every PC’s moment:</w:t>
      </w:r>
      <w:r>
        <w:t xml:space="preserve"> </w:t>
      </w:r>
      <w:r>
        <w:t xml:space="preserve">a competence beat, a vulnerability beat, and a choice beat per session.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Consequences:</w:t>
      </w:r>
      <w:r>
        <w:t xml:space="preserve"> </w:t>
      </w:r>
      <w:r>
        <w:t xml:space="preserve">visible but safe for target tone; emphasize repair and growth.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Endstate:</w:t>
      </w:r>
      <w:r>
        <w:t xml:space="preserve"> </w:t>
      </w:r>
      <w:r>
        <w:t xml:space="preserve">team equilibrium plus a small, specific step forward for each character.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2025-09-24T16:43:01Z</dcterms:created>
  <dcterms:modified xsi:type="dcterms:W3CDTF">2025-09-24T16:43:01Z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