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921"/>
            <w:vAlign w:val="center"/>
            <w:shd w:fill="102A43"/>
            <w:tcMar>
              <w:top w:w="420" w:type="dxa"/>
              <w:start w:w="400" w:type="dxa"/>
              <w:bottom w:w="420" w:type="dxa"/>
              <w:end w:w="400" w:type="dxa"/>
            </w:tcMar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5EEAD4"/>
                <w:sz w:val="26"/>
              </w:rPr>
              <w:t>HESTIA</w:t>
            </w:r>
            <w:r>
              <w:br/>
            </w:r>
            <w:r>
              <w:rPr>
                <w:rFonts w:ascii="Liberation Sans" w:hAnsi="Liberation Sans"/>
                <w:b/>
                <w:color w:val="FFFFFF"/>
                <w:sz w:val="54"/>
              </w:rPr>
              <w:t>Plan ejecutivo de producto y arquitectura</w:t>
            </w:r>
            <w:r>
              <w:br/>
            </w:r>
            <w:r>
              <w:rPr>
                <w:rFonts w:ascii="Liberation Sans" w:hAnsi="Liberation Sans"/>
                <w:color w:val="D9EAF2"/>
                <w:sz w:val="25"/>
              </w:rPr>
              <w:t>Sistema operativo doméstico AI-native, durable, local-first y extensible</w:t>
            </w:r>
            <w:r>
              <w:br/>
              <w:br/>
            </w:r>
            <w:r>
              <w:rPr>
                <w:rFonts w:ascii="Liberation Sans" w:hAnsi="Liberation Sans"/>
                <w:b/>
                <w:color w:val="5EEAD4"/>
                <w:sz w:val="20"/>
              </w:rPr>
              <w:t>PLAN EJECUTIVO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1814"/>
            <w:shd w:fill="EAF7F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nil"/>
              <w:left w:val="nil"/>
              <w:bottom w:sz="4" w:val="single" w:color="E8EEF3"/>
              <w:right w:val="nil"/>
            </w:tcBorders>
          </w:tcPr>
          <w:p>
            <w:r>
              <w:rPr>
                <w:rFonts w:ascii="Liberation Sans" w:hAnsi="Liberation Sans"/>
                <w:b/>
                <w:color w:val="0B7A75"/>
                <w:sz w:val="17"/>
              </w:rPr>
              <w:t>Versión</w:t>
            </w:r>
          </w:p>
        </w:tc>
        <w:tc>
          <w:tcPr>
            <w:tcW w:type="dxa" w:w="776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nil"/>
              <w:left w:val="nil"/>
              <w:bottom w:sz="4" w:val="single" w:color="E8EEF3"/>
              <w:right w:val="nil"/>
            </w:tcBorders>
          </w:tcPr>
          <w:p>
            <w:r>
              <w:rPr>
                <w:rFonts w:ascii="Liberation Sans" w:hAnsi="Liberation Sans"/>
                <w:color w:val="102A43"/>
                <w:sz w:val="17"/>
              </w:rPr>
              <w:t>0.1</w:t>
            </w:r>
          </w:p>
        </w:tc>
      </w:tr>
      <w:tr>
        <w:tc>
          <w:tcPr>
            <w:tcW w:type="dxa" w:w="1814"/>
            <w:shd w:fill="EAF7F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nil"/>
              <w:left w:val="nil"/>
              <w:bottom w:sz="4" w:val="single" w:color="E8EEF3"/>
              <w:right w:val="nil"/>
            </w:tcBorders>
          </w:tcPr>
          <w:p>
            <w:r>
              <w:rPr>
                <w:rFonts w:ascii="Liberation Sans" w:hAnsi="Liberation Sans"/>
                <w:b/>
                <w:color w:val="0B7A75"/>
                <w:sz w:val="17"/>
              </w:rPr>
              <w:t>Fecha</w:t>
            </w:r>
          </w:p>
        </w:tc>
        <w:tc>
          <w:tcPr>
            <w:tcW w:type="dxa" w:w="776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nil"/>
              <w:left w:val="nil"/>
              <w:bottom w:sz="4" w:val="single" w:color="E8EEF3"/>
              <w:right w:val="nil"/>
            </w:tcBorders>
          </w:tcPr>
          <w:p>
            <w:r>
              <w:rPr>
                <w:rFonts w:ascii="Liberation Sans" w:hAnsi="Liberation Sans"/>
                <w:color w:val="102A43"/>
                <w:sz w:val="17"/>
              </w:rPr>
              <w:t>13 de agosto de 2026</w:t>
            </w:r>
          </w:p>
        </w:tc>
      </w:tr>
      <w:tr>
        <w:tc>
          <w:tcPr>
            <w:tcW w:type="dxa" w:w="1814"/>
            <w:shd w:fill="EAF7F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nil"/>
              <w:left w:val="nil"/>
              <w:bottom w:sz="4" w:val="single" w:color="E8EEF3"/>
              <w:right w:val="nil"/>
            </w:tcBorders>
          </w:tcPr>
          <w:p>
            <w:r>
              <w:rPr>
                <w:rFonts w:ascii="Liberation Sans" w:hAnsi="Liberation Sans"/>
                <w:b/>
                <w:color w:val="0B7A75"/>
                <w:sz w:val="17"/>
              </w:rPr>
              <w:t>Estado</w:t>
            </w:r>
          </w:p>
        </w:tc>
        <w:tc>
          <w:tcPr>
            <w:tcW w:type="dxa" w:w="776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nil"/>
              <w:left w:val="nil"/>
              <w:bottom w:sz="4" w:val="single" w:color="E8EEF3"/>
              <w:right w:val="nil"/>
            </w:tcBorders>
          </w:tcPr>
          <w:p>
            <w:r>
              <w:rPr>
                <w:rFonts w:ascii="Liberation Sans" w:hAnsi="Liberation Sans"/>
                <w:color w:val="102A43"/>
                <w:sz w:val="17"/>
              </w:rPr>
              <w:t>Borrador ejecutivo para iniciar diseño y desarrollo</w:t>
            </w:r>
          </w:p>
        </w:tc>
      </w:tr>
      <w:tr>
        <w:tc>
          <w:tcPr>
            <w:tcW w:type="dxa" w:w="1814"/>
            <w:shd w:fill="EAF7F6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nil"/>
              <w:left w:val="nil"/>
              <w:bottom w:sz="4" w:val="single" w:color="E8EEF3"/>
              <w:right w:val="nil"/>
            </w:tcBorders>
          </w:tcPr>
          <w:p>
            <w:r>
              <w:rPr>
                <w:rFonts w:ascii="Liberation Sans" w:hAnsi="Liberation Sans"/>
                <w:b/>
                <w:color w:val="0B7A75"/>
                <w:sz w:val="17"/>
              </w:rPr>
              <w:t>Nombre</w:t>
            </w:r>
          </w:p>
        </w:tc>
        <w:tc>
          <w:tcPr>
            <w:tcW w:type="dxa" w:w="776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nil"/>
              <w:left w:val="nil"/>
              <w:bottom w:sz="4" w:val="single" w:color="E8EEF3"/>
              <w:right w:val="nil"/>
            </w:tcBorders>
          </w:tcPr>
          <w:p>
            <w:r>
              <w:rPr>
                <w:rFonts w:ascii="Liberation Sans" w:hAnsi="Liberation Sans"/>
                <w:color w:val="102A43"/>
                <w:sz w:val="17"/>
              </w:rPr>
              <w:t>HESTIA (provisional)</w:t>
            </w:r>
          </w:p>
        </w:tc>
      </w:tr>
    </w:tbl>
    <w:p/>
    <w:p>
      <w:pPr>
        <w:jc w:val="left"/>
      </w:pPr>
      <w:r>
        <w:rPr>
          <w:rFonts w:ascii="Liberation Sans" w:hAnsi="Liberation Sans"/>
          <w:b/>
          <w:color w:val="102A43"/>
          <w:sz w:val="23"/>
        </w:rPr>
        <w:t>Tesis central: inteligencia probabilística arriba; ejecución determinista, durable y segura debajo.</w:t>
      </w:r>
    </w:p>
    <w:p>
      <w:r>
        <w:br w:type="page"/>
      </w:r>
    </w:p>
    <w:p>
      <w:pPr>
        <w:pStyle w:val="Heading1"/>
      </w:pPr>
      <w:r>
        <w:t>Contenido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680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#</w:t>
            </w:r>
          </w:p>
        </w:tc>
        <w:tc>
          <w:tcPr>
            <w:tcW w:type="dxa" w:w="8731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Sección</w:t>
            </w:r>
          </w:p>
        </w:tc>
      </w:tr>
      <w:tr>
        <w:trPr>
          <w:cantSplit/>
        </w:trPr>
        <w:tc>
          <w:tcPr>
            <w:tcW w:type="dxa" w:w="68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01</w:t>
            </w:r>
          </w:p>
        </w:tc>
        <w:tc>
          <w:tcPr>
            <w:tcW w:type="dxa" w:w="873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Resumen ejecutivo</w:t>
            </w:r>
          </w:p>
        </w:tc>
      </w:tr>
      <w:tr>
        <w:trPr>
          <w:cantSplit/>
        </w:trPr>
        <w:tc>
          <w:tcPr>
            <w:tcW w:type="dxa" w:w="68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02</w:t>
            </w:r>
          </w:p>
        </w:tc>
        <w:tc>
          <w:tcPr>
            <w:tcW w:type="dxa" w:w="873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Propuesta de valor y principios</w:t>
            </w:r>
          </w:p>
        </w:tc>
      </w:tr>
      <w:tr>
        <w:trPr>
          <w:cantSplit/>
        </w:trPr>
        <w:tc>
          <w:tcPr>
            <w:tcW w:type="dxa" w:w="68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03</w:t>
            </w:r>
          </w:p>
        </w:tc>
        <w:tc>
          <w:tcPr>
            <w:tcW w:type="dxa" w:w="873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Arquitectura recomendada</w:t>
            </w:r>
          </w:p>
        </w:tc>
      </w:tr>
      <w:tr>
        <w:trPr>
          <w:cantSplit/>
        </w:trPr>
        <w:tc>
          <w:tcPr>
            <w:tcW w:type="dxa" w:w="68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04</w:t>
            </w:r>
          </w:p>
        </w:tc>
        <w:tc>
          <w:tcPr>
            <w:tcW w:type="dxa" w:w="873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Alcance del MVP y demos</w:t>
            </w:r>
          </w:p>
        </w:tc>
      </w:tr>
      <w:tr>
        <w:trPr>
          <w:cantSplit/>
        </w:trPr>
        <w:tc>
          <w:tcPr>
            <w:tcW w:type="dxa" w:w="68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05</w:t>
            </w:r>
          </w:p>
        </w:tc>
        <w:tc>
          <w:tcPr>
            <w:tcW w:type="dxa" w:w="873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Roadmap de ejecución</w:t>
            </w:r>
          </w:p>
        </w:tc>
      </w:tr>
      <w:tr>
        <w:trPr>
          <w:cantSplit/>
        </w:trPr>
        <w:tc>
          <w:tcPr>
            <w:tcW w:type="dxa" w:w="68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06</w:t>
            </w:r>
          </w:p>
        </w:tc>
        <w:tc>
          <w:tcPr>
            <w:tcW w:type="dxa" w:w="873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Modelo operativo y de desarrollo</w:t>
            </w:r>
          </w:p>
        </w:tc>
      </w:tr>
      <w:tr>
        <w:trPr>
          <w:cantSplit/>
        </w:trPr>
        <w:tc>
          <w:tcPr>
            <w:tcW w:type="dxa" w:w="68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07</w:t>
            </w:r>
          </w:p>
        </w:tc>
        <w:tc>
          <w:tcPr>
            <w:tcW w:type="dxa" w:w="873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Riesgos y decisiones ejecutivas</w:t>
            </w:r>
          </w:p>
        </w:tc>
      </w:tr>
      <w:tr>
        <w:trPr>
          <w:cantSplit/>
        </w:trPr>
        <w:tc>
          <w:tcPr>
            <w:tcW w:type="dxa" w:w="68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08</w:t>
            </w:r>
          </w:p>
        </w:tc>
        <w:tc>
          <w:tcPr>
            <w:tcW w:type="dxa" w:w="873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Lluvia de ideas radicales</w:t>
            </w:r>
          </w:p>
        </w:tc>
      </w:tr>
      <w:tr>
        <w:trPr>
          <w:cantSplit/>
        </w:trPr>
        <w:tc>
          <w:tcPr>
            <w:tcW w:type="dxa" w:w="68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09</w:t>
            </w:r>
          </w:p>
        </w:tc>
        <w:tc>
          <w:tcPr>
            <w:tcW w:type="dxa" w:w="873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Métricas de éxito</w:t>
            </w:r>
          </w:p>
        </w:tc>
      </w:tr>
      <w:tr>
        <w:trPr>
          <w:cantSplit/>
        </w:trPr>
        <w:tc>
          <w:tcPr>
            <w:tcW w:type="dxa" w:w="680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10</w:t>
            </w:r>
          </w:p>
        </w:tc>
        <w:tc>
          <w:tcPr>
            <w:tcW w:type="dxa" w:w="873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8"/>
              </w:rPr>
              <w:t>Referencias técnicas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Resumen ejecutivo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7F6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top w:sz="4" w:val="single" w:color="EAF7F6"/>
              <w:left w:sz="20" w:val="single" w:color="0B7A75"/>
              <w:bottom w:sz="4" w:val="single" w:color="EAF7F6"/>
              <w:right w:sz="4" w:val="single" w:color="EAF7F6"/>
            </w:tcBorders>
          </w:tcPr>
          <w:p>
            <w:r>
              <w:rPr>
                <w:rFonts w:ascii="Liberation Sans" w:hAnsi="Liberation Sans"/>
                <w:b/>
                <w:color w:val="0B7A75"/>
                <w:sz w:val="19"/>
              </w:rPr>
              <w:t xml:space="preserve">Visión  </w:t>
            </w:r>
            <w:r>
              <w:rPr>
                <w:rFonts w:ascii="Liberation Sans" w:hAnsi="Liberation Sans"/>
                <w:color w:val="102A43"/>
                <w:sz w:val="18"/>
              </w:rPr>
              <w:t>HESTIA será una capa de inteligencia y orquestación sobre el hogar: entiende intención, observa contexto, propone planes, solicita consentimiento cuando corresponde y ejecuta procesos duraderos sobre Home Assistant y otros conectores.</w:t>
            </w:r>
          </w:p>
        </w:tc>
      </w:tr>
    </w:tbl>
    <w:p>
      <w:pPr>
        <w:spacing w:after="0"/>
      </w:pPr>
    </w:p>
    <w:p>
      <w:r>
        <w:rPr>
          <w:rFonts w:ascii="Liberation Sans" w:hAnsi="Liberation Sans"/>
          <w:color w:val="102A43"/>
          <w:sz w:val="19"/>
        </w:rPr>
        <w:t>La oportunidad no está en construir “otro dashboard domótico”, sino en convertir la vivienda en un sistema operativo con memoria, políticas, workflows recuperables y agentes especializados. Home Assistant aporta el acceso a dispositivos; Temporal aporta durabilidad; OpenRouter aporta acceso gobernado a modelos; HESTIA aporta el modelo de producto, la seguridad y la experiencia unificada.</w:t>
      </w:r>
    </w:p>
    <w:p>
      <w:r>
        <w:rPr>
          <w:rFonts w:ascii="Liberation Sans" w:hAnsi="Liberation Sans"/>
          <w:color w:val="102A43"/>
          <w:sz w:val="19"/>
        </w:rPr>
        <w:t>La arquitectura debe ser ambiciosa sin caer en un sistema distribuido inmanejable. La recomendación es un monorepo TypeScript con varios servicios desplegables, contratos compartidos y tres carriles bien diferenciados: HTTP para interacción síncrona, NATS JetStream para eventos y Temporal para procesos largos o críticos.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6E8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top w:sz="4" w:val="single" w:color="FFF6E8"/>
              <w:left w:sz="20" w:val="single" w:color="B7791F"/>
              <w:bottom w:sz="4" w:val="single" w:color="FFF6E8"/>
              <w:right w:sz="4" w:val="single" w:color="FFF6E8"/>
            </w:tcBorders>
          </w:tcPr>
          <w:p>
            <w:r>
              <w:rPr>
                <w:rFonts w:ascii="Liberation Sans" w:hAnsi="Liberation Sans"/>
                <w:b/>
                <w:color w:val="B7791F"/>
                <w:sz w:val="19"/>
              </w:rPr>
              <w:t xml:space="preserve">Regla de oro  </w:t>
            </w:r>
            <w:r>
              <w:rPr>
                <w:rFonts w:ascii="Liberation Sans" w:hAnsi="Liberation Sans"/>
                <w:color w:val="102A43"/>
                <w:sz w:val="18"/>
              </w:rPr>
              <w:t>El LLM nunca controla directamente un dispositivo. Produce planes tipados; un motor de políticas independiente decide si pueden ejecutarse; Temporal coordina actividades idempotentes, confirmaciones, reintentos y compensaciones.</w:t>
            </w:r>
          </w:p>
        </w:tc>
      </w:tr>
    </w:tbl>
    <w:p>
      <w:pPr>
        <w:spacing w:after="0"/>
      </w:pPr>
    </w:p>
    <w:p>
      <w:pPr>
        <w:pStyle w:val="Heading2"/>
      </w:pPr>
      <w:r>
        <w:t>Qué se construye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Una interfaz web React + Vite con dashboard en tiempo real, chat, timeline, aprobaciones y constructor de automatizaciones.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Un backend Express multiservicio: API/BFF, núcleo del hogar, integraciones, automatizaciones, AI gateway, políticas, notificaciones y administración.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Workers Temporal TypeScript separados por capacidades: agentes, automatizaciones, device I/O, integraciones y notificaciones.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Un gemelo digital normalizado de vivienda, estancias, dispositivos, entidades, capacidades, estados observados y estados deseados.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Automatizaciones deterministas, versionadas y simulables, que también pueden generarse desde lenguaje natural.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Un sistema multiagente acotado: planner, critic, policy broker, executor y observer, además de especialistas de energía, confort, seguridad y mantenimiento.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Una plataforma de extensiones mediante conectores internos y MCP, sin exponer al modelo herramientas peligrosas sin mediación.</w:t>
      </w:r>
    </w:p>
    <w:p>
      <w:pPr>
        <w:pStyle w:val="Heading2"/>
      </w:pPr>
      <w:r>
        <w:t>Resultado esperado</w:t>
      </w:r>
    </w:p>
    <w:p>
      <w:r>
        <w:rPr>
          <w:rFonts w:ascii="Liberation Sans" w:hAnsi="Liberation Sans"/>
          <w:color w:val="102A43"/>
          <w:sz w:val="19"/>
        </w:rPr>
        <w:t>La primera versión debe permitir conectar una instancia de Home Assistant, sincronizar su topología, visualizarla, ejecutar acciones con confirmación de estado, crear automatizaciones durables y operar la casa por lenguaje natural con trazabilidad completa. El sistema debe seguir controlando rutinas deterministas cuando OpenRouter esté caído o desconectado.</w:t>
      </w:r>
    </w:p>
    <w:p>
      <w:pPr>
        <w:pStyle w:val="Heading1"/>
      </w:pPr>
      <w:r>
        <w:t>2. Propuesta de valor y principios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928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Pilar</w:t>
            </w:r>
          </w:p>
        </w:tc>
        <w:tc>
          <w:tcPr>
            <w:tcW w:type="dxa" w:w="7483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Implicación de diseño</w:t>
            </w:r>
          </w:p>
        </w:tc>
      </w:tr>
      <w:tr>
        <w:trPr>
          <w:cantSplit/>
        </w:trPr>
        <w:tc>
          <w:tcPr>
            <w:tcW w:type="dxa" w:w="192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Local-first</w:t>
            </w:r>
          </w:p>
        </w:tc>
        <w:tc>
          <w:tcPr>
            <w:tcW w:type="dxa" w:w="7483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El control, el estado, las políticas y el historial viven en el servidor del usuario. La nube se usa como capacidad opcional, no como punto único de fallo.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Durable by design</w:t>
            </w:r>
          </w:p>
        </w:tc>
        <w:tc>
          <w:tcPr>
            <w:tcW w:type="dxa" w:w="7483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Las rutinas largas sobreviven reinicios, caídas de workers, esperas de horas o aprobaciones humanas.</w:t>
            </w:r>
          </w:p>
        </w:tc>
      </w:tr>
      <w:tr>
        <w:trPr>
          <w:cantSplit/>
        </w:trPr>
        <w:tc>
          <w:tcPr>
            <w:tcW w:type="dxa" w:w="192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Probabilístico arriba, determinista abajo</w:t>
            </w:r>
          </w:p>
        </w:tc>
        <w:tc>
          <w:tcPr>
            <w:tcW w:type="dxa" w:w="7483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Los modelos interpretan y planifican; las reglas, permisos y precondiciones gobiernan la ejecución.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Explainable home</w:t>
            </w:r>
          </w:p>
        </w:tc>
        <w:tc>
          <w:tcPr>
            <w:tcW w:type="dxa" w:w="7483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Cada decisión debe responder qué ocurrió, por qué, qué evidencia se usó y cómo deshacerlo.</w:t>
            </w:r>
          </w:p>
        </w:tc>
      </w:tr>
      <w:tr>
        <w:trPr>
          <w:cantSplit/>
        </w:trPr>
        <w:tc>
          <w:tcPr>
            <w:tcW w:type="dxa" w:w="192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Capability-based</w:t>
            </w:r>
          </w:p>
        </w:tc>
        <w:tc>
          <w:tcPr>
            <w:tcW w:type="dxa" w:w="7483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Los agentes no ven APIs crudas; ven capacidades tipadas como light.setLevel o lock.unlock, cada una con riesgo y validaciones.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Composable ecosystem</w:t>
            </w:r>
          </w:p>
        </w:tc>
        <w:tc>
          <w:tcPr>
            <w:tcW w:type="dxa" w:w="7483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Home Assistant primero; MQTT, MCP, webhooks y conectores directos después. El núcleo no depende de una marca o protocolo.</w:t>
            </w:r>
          </w:p>
        </w:tc>
      </w:tr>
      <w:tr>
        <w:trPr>
          <w:cantSplit/>
        </w:trPr>
        <w:tc>
          <w:tcPr>
            <w:tcW w:type="dxa" w:w="192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Shadow before autonomy</w:t>
            </w:r>
          </w:p>
        </w:tc>
        <w:tc>
          <w:tcPr>
            <w:tcW w:type="dxa" w:w="7483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Las nuevas capacidades autónomas observan y simulan antes de poder actuar.</w:t>
            </w:r>
          </w:p>
        </w:tc>
      </w:tr>
    </w:tbl>
    <w:p>
      <w:pPr>
        <w:spacing w:after="20"/>
      </w:pPr>
    </w:p>
    <w:p>
      <w:pPr>
        <w:pStyle w:val="Heading2"/>
      </w:pPr>
      <w:r>
        <w:t>Posicionamiento</w:t>
      </w:r>
    </w:p>
    <w:p>
      <w:r>
        <w:rPr>
          <w:rFonts w:ascii="Liberation Sans" w:hAnsi="Liberation Sans"/>
          <w:color w:val="102A43"/>
          <w:sz w:val="19"/>
        </w:rPr>
        <w:t>HESTIA no sustituye inicialmente a Home Assistant. Lo utiliza como “southbound integration layer” y construye por encima una capa portable de intención, workflows, seguridad, memoria y experiencia. Esta separación permite avanzar rápido sin asumir el coste de mantener cientos de drivers, pero conserva la opción de conectores directos cuando aporten latencia, privacidad o capacidades especiales.</w:t>
      </w:r>
    </w:p>
    <w:p>
      <w:pPr>
        <w:pStyle w:val="Heading2"/>
      </w:pPr>
      <w:r>
        <w:t>Ventaja diferencial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Automatizaciones como procesos durables y no sólo scripts o reglas de evento.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Planes de agente tipados, inspeccionables y con aprobación por riesgo.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Simulación histórica y modo sombra antes de publicar una automatización.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Timeline causal desde intención hasta estado observado del dispositivo.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Modelo de hogar semántico reutilizable por UI, agentes, reglas y plugins.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Self-hosting real con privacidad de prompts configurable y operación offline parcial.</w:t>
      </w:r>
    </w:p>
    <w:p>
      <w:pPr>
        <w:pStyle w:val="Heading1"/>
      </w:pPr>
      <w:r>
        <w:t>3. Arquitectura recomendada</w:t>
      </w:r>
    </w:p>
    <w:p>
      <w:r>
        <w:rPr>
          <w:rFonts w:ascii="Liberation Sans" w:hAnsi="Liberation Sans"/>
          <w:color w:val="102A43"/>
          <w:sz w:val="19"/>
        </w:rPr>
        <w:t>La plataforma se construirá como un conjunto de servicios gruesos, no como decenas de microservicios desde el primer día. Cada servicio será un proceso independiente cuando necesite aislamiento, escalado o credenciales propias. El código vivirá en un monorepo con contratos y librerías compartidas.</w:t>
      </w:r>
    </w:p>
    <w:p>
      <w:pPr>
        <w:sectPr>
          <w:headerReference w:type="default" r:id="rId9"/>
          <w:footerReference w:type="default" r:id="rId10"/>
          <w:pgSz w:w="11906" w:h="16838"/>
          <w:pgMar w:top="879" w:right="935" w:bottom="822" w:left="935" w:header="720" w:footer="720" w:gutter="0"/>
          <w:cols w:space="720"/>
          <w:titlePg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52000" cy="30445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3044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Hestia"/>
        <w:jc w:val="center"/>
      </w:pPr>
      <w:r>
        <w:t>Arquitectura lógica propuesta. El motor de políticas está situado entre la inteligencia y cualquier efecto físico.</w:t>
      </w:r>
    </w:p>
    <w:p>
      <w:pPr>
        <w:sectPr>
          <w:pgSz w:w="16838" w:h="11906" w:orient="landscape"/>
          <w:pgMar w:top="709" w:right="765" w:bottom="652" w:left="765" w:header="720" w:footer="720" w:gutter="0"/>
          <w:cols w:space="720"/>
          <w:titlePg/>
          <w:docGrid w:linePitch="360"/>
        </w:sectPr>
      </w:pPr>
    </w:p>
    <w:p>
      <w:pPr>
        <w:pStyle w:val="Heading2"/>
      </w:pPr>
      <w:r>
        <w:t>Servicios iniciales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928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Deployable</w:t>
            </w:r>
          </w:p>
        </w:tc>
        <w:tc>
          <w:tcPr>
            <w:tcW w:type="dxa" w:w="1928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Tecnología</w:t>
            </w:r>
          </w:p>
        </w:tc>
        <w:tc>
          <w:tcPr>
            <w:tcW w:type="dxa" w:w="5556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Responsabilidad</w:t>
            </w:r>
          </w:p>
        </w:tc>
      </w:tr>
      <w:tr>
        <w:trPr>
          <w:cantSplit/>
        </w:trPr>
        <w:tc>
          <w:tcPr>
            <w:tcW w:type="dxa" w:w="192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web</w:t>
            </w:r>
          </w:p>
        </w:tc>
        <w:tc>
          <w:tcPr>
            <w:tcW w:type="dxa" w:w="192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React + Vite</w:t>
            </w:r>
          </w:p>
        </w:tc>
        <w:tc>
          <w:tcPr>
            <w:tcW w:type="dxa" w:w="555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Dashboard, chat, builder, timeline, approvals y administración.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edge-api</w:t>
            </w:r>
          </w:p>
        </w:tc>
        <w:tc>
          <w:tcPr>
            <w:tcW w:type="dxa" w:w="1928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Express</w:t>
            </w:r>
          </w:p>
        </w:tc>
        <w:tc>
          <w:tcPr>
            <w:tcW w:type="dxa" w:w="555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BFF, REST, SSE/WebSocket, autenticación, rate limits y agregación de vistas.</w:t>
            </w:r>
          </w:p>
        </w:tc>
      </w:tr>
      <w:tr>
        <w:trPr>
          <w:cantSplit/>
        </w:trPr>
        <w:tc>
          <w:tcPr>
            <w:tcW w:type="dxa" w:w="192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home-core</w:t>
            </w:r>
          </w:p>
        </w:tc>
        <w:tc>
          <w:tcPr>
            <w:tcW w:type="dxa" w:w="192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Express + consumers NATS</w:t>
            </w:r>
          </w:p>
        </w:tc>
        <w:tc>
          <w:tcPr>
            <w:tcW w:type="dxa" w:w="555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Gemelo digital, registries, estado actual, histórico y grafo de capacidades.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integration-hub</w:t>
            </w:r>
          </w:p>
        </w:tc>
        <w:tc>
          <w:tcPr>
            <w:tcW w:type="dxa" w:w="1928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Express + workers</w:t>
            </w:r>
          </w:p>
        </w:tc>
        <w:tc>
          <w:tcPr>
            <w:tcW w:type="dxa" w:w="555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Home Assistant, MQTT, MCP, webhooks, discovery, sync y health.</w:t>
            </w:r>
          </w:p>
        </w:tc>
      </w:tr>
      <w:tr>
        <w:trPr>
          <w:cantSplit/>
        </w:trPr>
        <w:tc>
          <w:tcPr>
            <w:tcW w:type="dxa" w:w="192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automation-service</w:t>
            </w:r>
          </w:p>
        </w:tc>
        <w:tc>
          <w:tcPr>
            <w:tcW w:type="dxa" w:w="192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Express + Temporal client</w:t>
            </w:r>
          </w:p>
        </w:tc>
        <w:tc>
          <w:tcPr>
            <w:tcW w:type="dxa" w:w="555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DSL, versiones, trigger evaluator, simulación y publicación.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ai-orchestrator</w:t>
            </w:r>
          </w:p>
        </w:tc>
        <w:tc>
          <w:tcPr>
            <w:tcW w:type="dxa" w:w="1928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Express + model gateway</w:t>
            </w:r>
          </w:p>
        </w:tc>
        <w:tc>
          <w:tcPr>
            <w:tcW w:type="dxa" w:w="555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Context builder, model profiles, prompts, agentes, memoria y costes.</w:t>
            </w:r>
          </w:p>
        </w:tc>
      </w:tr>
      <w:tr>
        <w:trPr>
          <w:cantSplit/>
        </w:trPr>
        <w:tc>
          <w:tcPr>
            <w:tcW w:type="dxa" w:w="192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policy-service</w:t>
            </w:r>
          </w:p>
        </w:tc>
        <w:tc>
          <w:tcPr>
            <w:tcW w:type="dxa" w:w="192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Express</w:t>
            </w:r>
          </w:p>
        </w:tc>
        <w:tc>
          <w:tcPr>
            <w:tcW w:type="dxa" w:w="555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RBAC/ABAC, riesgo, consentimiento, límites y decisiones auditables.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notification-service</w:t>
            </w:r>
          </w:p>
        </w:tc>
        <w:tc>
          <w:tcPr>
            <w:tcW w:type="dxa" w:w="1928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Express + workers</w:t>
            </w:r>
          </w:p>
        </w:tc>
        <w:tc>
          <w:tcPr>
            <w:tcW w:type="dxa" w:w="555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Canales, deduplicación, escalado e incidentes.</w:t>
            </w:r>
          </w:p>
        </w:tc>
      </w:tr>
      <w:tr>
        <w:trPr>
          <w:cantSplit/>
        </w:trPr>
        <w:tc>
          <w:tcPr>
            <w:tcW w:type="dxa" w:w="192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temporal-workers</w:t>
            </w:r>
          </w:p>
        </w:tc>
        <w:tc>
          <w:tcPr>
            <w:tcW w:type="dxa" w:w="192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Procesos Node</w:t>
            </w:r>
          </w:p>
        </w:tc>
        <w:tc>
          <w:tcPr>
            <w:tcW w:type="dxa" w:w="555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Task queues separadas para AI, device I/O, automations, integrations y notifications.</w:t>
            </w:r>
          </w:p>
        </w:tc>
      </w:tr>
    </w:tbl>
    <w:p>
      <w:pPr>
        <w:spacing w:after="20"/>
      </w:pPr>
    </w:p>
    <w:p>
      <w:pPr>
        <w:pStyle w:val="Heading2"/>
      </w:pPr>
      <w:r>
        <w:t>Decisiones de infraestructura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Node.js 24 LTS como baseline de producción; Express 5 y Vite 8 como baseline de aplicación [R16-R18].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PostgreSQL físico compartido al inicio, con bases o schemas propiedad de cada servicio; base separada para Temporal.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NATS JetStream como backbone de eventos normalizados y replay corto; Temporal no recibirá cada tick de telemetría.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MinIO para snapshots, manuales y payloads grandes; los workflows sólo guardan referencias cuando el payload pueda inflar el historial.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OpenTelemetry de extremo a extremo con correlationId, workflowId, agentRunId y commandId.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Docker Compose para el primer servidor; k3s sólo cuando exista una necesidad real de alta disponibilidad o varios nodos.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Acceso remoto mediante VPN; no se publicarán bases, Temporal, NATS, MQTT ni MCP directamente a Internet.</w:t>
      </w:r>
    </w:p>
    <w:p>
      <w:pPr>
        <w:pStyle w:val="Heading1"/>
      </w:pPr>
      <w:r>
        <w:t>4. Alcance del MVP y demos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1EEFB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top w:sz="4" w:val="single" w:color="F1EEFB"/>
              <w:left w:sz="20" w:val="single" w:color="6750A4"/>
              <w:bottom w:sz="4" w:val="single" w:color="F1EEFB"/>
              <w:right w:sz="4" w:val="single" w:color="F1EEFB"/>
            </w:tcBorders>
          </w:tcPr>
          <w:p>
            <w:r>
              <w:rPr>
                <w:rFonts w:ascii="Liberation Sans" w:hAnsi="Liberation Sans"/>
                <w:b/>
                <w:color w:val="6750A4"/>
                <w:sz w:val="19"/>
              </w:rPr>
              <w:t xml:space="preserve">MVP  </w:t>
            </w:r>
            <w:r>
              <w:rPr>
                <w:rFonts w:ascii="Liberation Sans" w:hAnsi="Liberation Sans"/>
                <w:color w:val="102A43"/>
                <w:sz w:val="18"/>
              </w:rPr>
              <w:t>Una vivienda, un servidor, una instancia principal de Home Assistant y un usuario propietario. El modelo de datos será multi-home-ready, pero no se pagará el coste operativo de un SaaS multi-tenant.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757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Capacidad</w:t>
            </w:r>
          </w:p>
        </w:tc>
        <w:tc>
          <w:tcPr>
            <w:tcW w:type="dxa" w:w="7654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Criterio de salida</w:t>
            </w:r>
          </w:p>
        </w:tc>
      </w:tr>
      <w:tr>
        <w:trPr>
          <w:cantSplit/>
        </w:trPr>
        <w:tc>
          <w:tcPr>
            <w:tcW w:type="dxa" w:w="175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Conexión</w:t>
            </w:r>
          </w:p>
        </w:tc>
        <w:tc>
          <w:tcPr>
            <w:tcW w:type="dxa" w:w="765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Autorización con Home Assistant; sync de areas, devices, entities y estados; reconexión y health.</w:t>
            </w:r>
          </w:p>
        </w:tc>
      </w:tr>
      <w:tr>
        <w:trPr>
          <w:cantSplit/>
        </w:trPr>
        <w:tc>
          <w:tcPr>
            <w:tcW w:type="dxa" w:w="175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Control</w:t>
            </w:r>
          </w:p>
        </w:tc>
        <w:tc>
          <w:tcPr>
            <w:tcW w:type="dxa" w:w="765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Acciones sobre luces, switches, clima, persianas, media y escenas; confirmación observed-state e idempotencia.</w:t>
            </w:r>
          </w:p>
        </w:tc>
      </w:tr>
      <w:tr>
        <w:trPr>
          <w:cantSplit/>
        </w:trPr>
        <w:tc>
          <w:tcPr>
            <w:tcW w:type="dxa" w:w="175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Tiempo real</w:t>
            </w:r>
          </w:p>
        </w:tc>
        <w:tc>
          <w:tcPr>
            <w:tcW w:type="dxa" w:w="765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Dashboard de habitaciones, actividad reciente, staleness y progreso de workflows.</w:t>
            </w:r>
          </w:p>
        </w:tc>
      </w:tr>
      <w:tr>
        <w:trPr>
          <w:cantSplit/>
        </w:trPr>
        <w:tc>
          <w:tcPr>
            <w:tcW w:type="dxa" w:w="175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Automations</w:t>
            </w:r>
          </w:p>
        </w:tc>
        <w:tc>
          <w:tcPr>
            <w:tcW w:type="dxa" w:w="765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DSL trigger-condition-action, versiones, schedules Temporal, pause/resume/cancel, dry-run y rollback de versión.</w:t>
            </w:r>
          </w:p>
        </w:tc>
      </w:tr>
      <w:tr>
        <w:trPr>
          <w:cantSplit/>
        </w:trPr>
        <w:tc>
          <w:tcPr>
            <w:tcW w:type="dxa" w:w="175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AI</w:t>
            </w:r>
          </w:p>
        </w:tc>
        <w:tc>
          <w:tcPr>
            <w:tcW w:type="dxa" w:w="765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Lenguaje natural → plan JSON → policy → approval si procede → Temporal → verificación → explicación.</w:t>
            </w:r>
          </w:p>
        </w:tc>
      </w:tr>
      <w:tr>
        <w:trPr>
          <w:cantSplit/>
        </w:trPr>
        <w:tc>
          <w:tcPr>
            <w:tcW w:type="dxa" w:w="175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Seguridad</w:t>
            </w:r>
          </w:p>
        </w:tc>
        <w:tc>
          <w:tcPr>
            <w:tcW w:type="dxa" w:w="765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Clases de riesgo, permisos, bloqueo de tools peligrosas, auditoría y circuit breakers.</w:t>
            </w:r>
          </w:p>
        </w:tc>
      </w:tr>
      <w:tr>
        <w:trPr>
          <w:cantSplit/>
        </w:trPr>
        <w:tc>
          <w:tcPr>
            <w:tcW w:type="dxa" w:w="175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Operación</w:t>
            </w:r>
          </w:p>
        </w:tc>
        <w:tc>
          <w:tcPr>
            <w:tcW w:type="dxa" w:w="765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Compose reproducible, backups, métricas, trazas, health checks y restauración documentada.</w:t>
            </w:r>
          </w:p>
        </w:tc>
      </w:tr>
    </w:tbl>
    <w:p>
      <w:pPr>
        <w:spacing w:after="20"/>
      </w:pPr>
    </w:p>
    <w:p>
      <w:pPr>
        <w:pStyle w:val="Heading2"/>
      </w:pPr>
      <w:r>
        <w:t>Tres demos que deben impresionar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984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Demo</w:t>
            </w:r>
          </w:p>
        </w:tc>
        <w:tc>
          <w:tcPr>
            <w:tcW w:type="dxa" w:w="7427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Historia completa</w:t>
            </w:r>
          </w:p>
        </w:tc>
      </w:tr>
      <w:tr>
        <w:trPr>
          <w:cantSplit/>
        </w:trPr>
        <w:tc>
          <w:tcPr>
            <w:tcW w:type="dxa" w:w="198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1. “Me voy a dormir”</w:t>
            </w:r>
          </w:p>
        </w:tc>
        <w:tc>
          <w:tcPr>
            <w:tcW w:type="dxa" w:w="742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El sistema compone luces, climatización, persianas, medios y alarma; muestra un plan, pregunta sólo por acciones de riesgo y verifica el estado real. Si el modelo está caído, una rutina determinista prepublicada sigue funcionando.</w:t>
            </w:r>
          </w:p>
        </w:tc>
      </w:tr>
      <w:tr>
        <w:trPr>
          <w:cantSplit/>
        </w:trPr>
        <w:tc>
          <w:tcPr>
            <w:tcW w:type="dxa" w:w="198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2. “La casa se cuida sola”</w:t>
            </w:r>
          </w:p>
        </w:tc>
        <w:tc>
          <w:tcPr>
            <w:tcW w:type="dxa" w:w="742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Un sensor de fuga inicia IncidentWorkflow: valida señal, cierra una válvula si existe playbook preautorizado, corta equipos compatibles, notifica, espera confirmación y escala si el estado no cambia.</w:t>
            </w:r>
          </w:p>
        </w:tc>
      </w:tr>
      <w:tr>
        <w:trPr>
          <w:cantSplit/>
        </w:trPr>
        <w:tc>
          <w:tcPr>
            <w:tcW w:type="dxa" w:w="198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3. “Ayúdame a gastar menos sin pasar frío”</w:t>
            </w:r>
          </w:p>
        </w:tc>
        <w:tc>
          <w:tcPr>
            <w:tcW w:type="dxa" w:w="742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El agente de energía analiza histórico, propone dos automatizaciones, simula impacto sobre datos pasados, explica trade-offs y las publica sólo tras aprobación.</w:t>
            </w:r>
          </w:p>
        </w:tc>
      </w:tr>
    </w:tbl>
    <w:p>
      <w:pPr>
        <w:spacing w:after="20"/>
      </w:pPr>
    </w:p>
    <w:p>
      <w:pPr>
        <w:pStyle w:val="Heading2"/>
      </w:pPr>
      <w:r>
        <w:t>Fuera del MVP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Control autónomo ad hoc de cerraduras, desarmado de alarmas o apertura de garaje.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Certificación como sistema de vida o seguridad; HESTIA complementa, no sustituye, sistemas certificados.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Procesamiento cloud permanente de cámaras o audio.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Soporte directo de todos los radios: Matter, Zigbee y Z-Wave entran primero a través de Home Assistant.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Marketplace público, facturación, multi-tenant SaaS o aplicación móvil nativa.</w:t>
      </w:r>
    </w:p>
    <w:p>
      <w:pPr>
        <w:pStyle w:val="Heading1"/>
      </w:pPr>
      <w:r>
        <w:t>5. Roadmap de ejecución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814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4649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Entregables</w:t>
            </w:r>
          </w:p>
        </w:tc>
        <w:tc>
          <w:tcPr>
            <w:tcW w:type="dxa" w:w="2948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Exit criteria</w:t>
            </w:r>
          </w:p>
        </w:tc>
      </w:tr>
      <w:tr>
        <w:trPr>
          <w:cantSplit/>
        </w:trPr>
        <w:tc>
          <w:tcPr>
            <w:tcW w:type="dxa" w:w="181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Fase 0 · Foundation</w:t>
            </w:r>
          </w:p>
        </w:tc>
        <w:tc>
          <w:tcPr>
            <w:tcW w:type="dxa" w:w="464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Monorepo, contratos, Compose, observabilidad, CI, base de datos, NATS y Temporal dev/prod profiles.</w:t>
            </w:r>
          </w:p>
        </w:tc>
        <w:tc>
          <w:tcPr>
            <w:tcW w:type="dxa" w:w="294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Un comando levanta el sistema; un workflow de prueba sobrevive a reinicio.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Fase 1 · Connected Home</w:t>
            </w:r>
          </w:p>
        </w:tc>
        <w:tc>
          <w:tcPr>
            <w:tcW w:type="dxa" w:w="464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HA connector, sync de registries, event ingestion, digital twin, dashboard de estancias y comandos básicos.</w:t>
            </w:r>
          </w:p>
        </w:tc>
        <w:tc>
          <w:tcPr>
            <w:tcW w:type="dxa" w:w="2948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La UI refleja cambios externos en tiempo real y confirma comandos.</w:t>
            </w:r>
          </w:p>
        </w:tc>
      </w:tr>
      <w:tr>
        <w:trPr>
          <w:cantSplit/>
        </w:trPr>
        <w:tc>
          <w:tcPr>
            <w:tcW w:type="dxa" w:w="181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Fase 2 · Durable Automation</w:t>
            </w:r>
          </w:p>
        </w:tc>
        <w:tc>
          <w:tcPr>
            <w:tcW w:type="dxa" w:w="464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DSL, trigger evaluator, Temporal workflows, schedules, retry/compensation, versiones y timeline.</w:t>
            </w:r>
          </w:p>
        </w:tc>
        <w:tc>
          <w:tcPr>
            <w:tcW w:type="dxa" w:w="294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Una automatización sigue su curso tras matar y reiniciar workers.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Fase 3 · Agentic Control</w:t>
            </w:r>
          </w:p>
        </w:tc>
        <w:tc>
          <w:tcPr>
            <w:tcW w:type="dxa" w:w="464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OpenRouter gateway, structured plans, context builder, policy engine, approvals, observer y explanations.</w:t>
            </w:r>
          </w:p>
        </w:tc>
        <w:tc>
          <w:tcPr>
            <w:tcW w:type="dxa" w:w="2948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Comandos naturales completan el ciclo seguro y quedan auditados.</w:t>
            </w:r>
          </w:p>
        </w:tc>
      </w:tr>
      <w:tr>
        <w:trPr>
          <w:cantSplit/>
        </w:trPr>
        <w:tc>
          <w:tcPr>
            <w:tcW w:type="dxa" w:w="181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Fase 4 · Simulation &amp; Proactivity</w:t>
            </w:r>
          </w:p>
        </w:tc>
        <w:tc>
          <w:tcPr>
            <w:tcW w:type="dxa" w:w="4649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Modo sombra, replay histórico, agent specialists, memory, anomaly detection y propuestas proactivas.</w:t>
            </w:r>
          </w:p>
        </w:tc>
        <w:tc>
          <w:tcPr>
            <w:tcW w:type="dxa" w:w="294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El sistema propone mejoras con evidencia y sin ejecutar por sorpresa.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Fase 5 · Ecosystem</w:t>
            </w:r>
          </w:p>
        </w:tc>
        <w:tc>
          <w:tcPr>
            <w:tcW w:type="dxa" w:w="4649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MCP gateway, SDK de conectores, HA custom integration, voz, PWA avanzada y direct connectors.</w:t>
            </w:r>
          </w:p>
        </w:tc>
        <w:tc>
          <w:tcPr>
            <w:tcW w:type="dxa" w:w="2948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Un tercero añade una capacidad sin tocar el núcleo.</w:t>
            </w:r>
          </w:p>
        </w:tc>
      </w:tr>
    </w:tbl>
    <w:p>
      <w:pPr>
        <w:spacing w:after="20"/>
      </w:pPr>
    </w:p>
    <w:p>
      <w:pPr>
        <w:pStyle w:val="Heading2"/>
      </w:pPr>
      <w:r>
        <w:t>Secuencia recomendada en sprints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Sprints 0-1: platform foundation y contratos.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Sprints 2-3: Home Assistant + digital twin + realtime UI.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Sprints 4-5: automation engine + Temporal + simulator básico.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Sprints 6-7: model gateway + agent flow + policy/approval.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Sprint 8: hardening, chaos tests, backups, demo y documentación.</w:t>
      </w:r>
    </w:p>
    <w:p>
      <w:pPr>
        <w:pStyle w:val="ListBullet"/>
        <w:spacing w:after="30"/>
        <w:ind w:left="312" w:hanging="142"/>
      </w:pPr>
      <w:r>
        <w:rPr>
          <w:rFonts w:ascii="Liberation Sans" w:hAnsi="Liberation Sans"/>
          <w:color w:val="102A43"/>
          <w:sz w:val="18"/>
        </w:rPr>
        <w:t>Sprints posteriores: voz, multimodal, energía, mantenimiento, MCP y autonomía progresiva.</w:t>
      </w:r>
    </w:p>
    <w:p>
      <w:pPr>
        <w:pStyle w:val="Heading1"/>
      </w:pPr>
      <w:r>
        <w:t>6. Modelo operativo y de desarrollo</w:t>
      </w:r>
    </w:p>
    <w:p>
      <w:r>
        <w:rPr>
          <w:rFonts w:ascii="Liberation Sans" w:hAnsi="Liberation Sans"/>
          <w:color w:val="102A43"/>
          <w:sz w:val="19"/>
        </w:rPr>
        <w:t>El proyecto encaja especialmente bien con un lead senior apoyado por agentes de desarrollo, pero los agentes deben operar sobre una arquitectura explícita. El repositorio tiene que ser “agent-legible”: contratos pequeños, instrucciones por paquete, fixtures reproducibles y comandos de prueba rápidos.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928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Práctica</w:t>
            </w:r>
          </w:p>
        </w:tc>
        <w:tc>
          <w:tcPr>
            <w:tcW w:type="dxa" w:w="7483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Aplicación</w:t>
            </w:r>
          </w:p>
        </w:tc>
      </w:tr>
      <w:tr>
        <w:trPr>
          <w:cantSplit/>
        </w:trPr>
        <w:tc>
          <w:tcPr>
            <w:tcW w:type="dxa" w:w="192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Monorepo</w:t>
            </w:r>
          </w:p>
        </w:tc>
        <w:tc>
          <w:tcPr>
            <w:tcW w:type="dxa" w:w="7483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pnpm workspaces + orchestration tool; packages por contratos, dominio, clientes y workflows.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Contract-first</w:t>
            </w:r>
          </w:p>
        </w:tc>
        <w:tc>
          <w:tcPr>
            <w:tcW w:type="dxa" w:w="7483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Zod/JSON Schema como fuente de tipos, validación runtime, OpenAPI y tool schemas.</w:t>
            </w:r>
          </w:p>
        </w:tc>
      </w:tr>
      <w:tr>
        <w:trPr>
          <w:cantSplit/>
        </w:trPr>
        <w:tc>
          <w:tcPr>
            <w:tcW w:type="dxa" w:w="192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ADRs</w:t>
            </w:r>
          </w:p>
        </w:tc>
        <w:tc>
          <w:tcPr>
            <w:tcW w:type="dxa" w:w="7483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Cada decisión que cambie límites de servicio, seguridad, datos o protocolos se registra.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Golden paths</w:t>
            </w:r>
          </w:p>
        </w:tc>
        <w:tc>
          <w:tcPr>
            <w:tcW w:type="dxa" w:w="7483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Plantillas para nuevo servicio Express, worker Temporal, connector y tool segura.</w:t>
            </w:r>
          </w:p>
        </w:tc>
      </w:tr>
      <w:tr>
        <w:trPr>
          <w:cantSplit/>
        </w:trPr>
        <w:tc>
          <w:tcPr>
            <w:tcW w:type="dxa" w:w="192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Evaluación continua</w:t>
            </w:r>
          </w:p>
        </w:tc>
        <w:tc>
          <w:tcPr>
            <w:tcW w:type="dxa" w:w="7483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Tests deterministas, replay Temporal, contract tests y datasets de intents/agentes.</w:t>
            </w:r>
          </w:p>
        </w:tc>
      </w:tr>
      <w:tr>
        <w:trPr>
          <w:cantSplit/>
        </w:trPr>
        <w:tc>
          <w:tcPr>
            <w:tcW w:type="dxa" w:w="1928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Observabilidad</w:t>
            </w:r>
          </w:p>
        </w:tc>
        <w:tc>
          <w:tcPr>
            <w:tcW w:type="dxa" w:w="7483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No se acepta una feature sin métricas, logs estructurados y trazabilidad del efecto físico.</w:t>
            </w:r>
          </w:p>
        </w:tc>
      </w:tr>
      <w:tr>
        <w:trPr>
          <w:cantSplit/>
        </w:trPr>
        <w:tc>
          <w:tcPr>
            <w:tcW w:type="dxa" w:w="1928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Feature flags</w:t>
            </w:r>
          </w:p>
        </w:tc>
        <w:tc>
          <w:tcPr>
            <w:tcW w:type="dxa" w:w="7483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Autonomía nueva siempre nace en shadow mode y se habilita por hogar/usuario.</w:t>
            </w:r>
          </w:p>
        </w:tc>
      </w:tr>
    </w:tbl>
    <w:p>
      <w:pPr>
        <w:spacing w:after="20"/>
      </w:pPr>
    </w:p>
    <w:p>
      <w:pPr>
        <w:pStyle w:val="Heading2"/>
      </w:pPr>
      <w:r>
        <w:t>Estructura inicial del repositorio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3F6F8"/>
            <w:tcMar>
              <w:top w:w="105" w:type="dxa"/>
              <w:start w:w="145" w:type="dxa"/>
              <w:bottom w:w="105" w:type="dxa"/>
              <w:end w:w="145" w:type="dxa"/>
            </w:tcMar>
            <w:tcBorders>
              <w:top w:sz="3" w:val="single" w:color="E8EEF3"/>
              <w:left w:sz="8" w:val="single" w:color="829AB1"/>
              <w:bottom w:sz="3" w:val="single" w:color="E8EEF3"/>
              <w:right w:sz="3" w:val="single" w:color="E8EEF3"/>
            </w:tcBorders>
          </w:tcPr>
          <w:p>
            <w:pPr>
              <w:spacing w:after="60"/>
            </w:pPr>
            <w:r>
              <w:rPr>
                <w:rFonts w:ascii="Liberation Sans" w:hAnsi="Liberation Sans"/>
                <w:b/>
                <w:color w:val="0B7A75"/>
                <w:sz w:val="15"/>
              </w:rPr>
              <w:t>TREE</w:t>
            </w:r>
          </w:p>
          <w:p>
            <w:pPr>
              <w:pStyle w:val="CodeBlock"/>
              <w:keepLines/>
            </w:pPr>
            <w:r>
              <w:rPr>
                <w:rFonts w:ascii="Liberation Mono" w:hAnsi="Liberation Mono"/>
                <w:color w:val="243B53"/>
                <w:sz w:val="16"/>
              </w:rPr>
              <w:t>apps/</w:t>
              <w:br/>
              <w:t xml:space="preserve">  web/                  # React + Vite</w:t>
              <w:br/>
              <w:t xml:space="preserve">  edge-api/             # Express BFF</w:t>
              <w:br/>
              <w:t xml:space="preserve">  home-core/            # digital twin + projections</w:t>
              <w:br/>
              <w:t xml:space="preserve">  integration-hub/      # HA/MQTT/MCP/webhooks</w:t>
              <w:br/>
              <w:t xml:space="preserve">  automation-service/   # DSL + trigger evaluator</w:t>
              <w:br/>
              <w:t xml:space="preserve">  ai-orchestrator/      # agents + model gateway</w:t>
              <w:br/>
              <w:t xml:space="preserve">  policy-service/</w:t>
              <w:br/>
              <w:t xml:space="preserve">  notification-service/</w:t>
              <w:br/>
              <w:t xml:space="preserve">  workers-agent/</w:t>
              <w:br/>
              <w:t xml:space="preserve">  workers-automation/</w:t>
              <w:br/>
              <w:t xml:space="preserve">  workers-device-io/</w:t>
              <w:br/>
              <w:t xml:space="preserve">  workers-integrations/</w:t>
              <w:br/>
              <w:t>packages/</w:t>
              <w:br/>
              <w:t xml:space="preserve">  contracts/ domain/ temporal-workflows/ temporal-activities/</w:t>
              <w:br/>
              <w:t xml:space="preserve">  ha-client/ model-client/ policy/ observability/ config/ ui/</w:t>
              <w:br/>
              <w:t>infra/</w:t>
              <w:br/>
              <w:t xml:space="preserve">  compose/ migrations/ dashboards/ backups/ scripts/</w:t>
              <w:br/>
              <w:t>docs/</w:t>
              <w:br/>
              <w:t xml:space="preserve">  adr/ runbooks/ threat-model/ evals/</w:t>
            </w:r>
          </w:p>
        </w:tc>
      </w:tr>
    </w:tbl>
    <w:p>
      <w:pPr>
        <w:spacing w:after="0"/>
      </w:pPr>
    </w:p>
    <w:p>
      <w:pPr>
        <w:pStyle w:val="Heading1"/>
      </w:pPr>
      <w:r>
        <w:t>7. Riesgos y decisiones ejecutivas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381"/>
            <w:shd w:fill="B8322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1134"/>
            <w:shd w:fill="B8322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5896"/>
            <w:shd w:fill="B8322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Mitigación</w:t>
            </w:r>
          </w:p>
        </w:tc>
      </w:tr>
      <w:tr>
        <w:trPr>
          <w:cantSplit/>
        </w:trPr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Acción física insegura por alucinación</w:t>
            </w:r>
          </w:p>
        </w:tc>
        <w:tc>
          <w:tcPr>
            <w:tcW w:type="dxa" w:w="113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Muy alto</w:t>
            </w:r>
          </w:p>
        </w:tc>
        <w:tc>
          <w:tcPr>
            <w:tcW w:type="dxa" w:w="589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No direct tools; schema estricto; policy engine; approvals; observer; R4 sólo playbooks deterministas.</w:t>
            </w:r>
          </w:p>
        </w:tc>
      </w:tr>
      <w:tr>
        <w:trPr>
          <w:cantSplit/>
        </w:trPr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Complejidad de microservicios</w:t>
            </w:r>
          </w:p>
        </w:tc>
        <w:tc>
          <w:tcPr>
            <w:tcW w:type="dxa" w:w="113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Alto</w:t>
            </w:r>
          </w:p>
        </w:tc>
        <w:tc>
          <w:tcPr>
            <w:tcW w:type="dxa" w:w="589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Servicios gruesos, monorepo, un cluster Postgres, contratos comunes y splits sólo por necesidad.</w:t>
            </w:r>
          </w:p>
        </w:tc>
      </w:tr>
      <w:tr>
        <w:trPr>
          <w:cantSplit/>
        </w:trPr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Evento masivo / loop de automatización</w:t>
            </w:r>
          </w:p>
        </w:tc>
        <w:tc>
          <w:tcPr>
            <w:tcW w:type="dxa" w:w="113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Alto</w:t>
            </w:r>
          </w:p>
        </w:tc>
        <w:tc>
          <w:tcPr>
            <w:tcW w:type="dxa" w:w="589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Causal IDs, cooldown, dedupe, command budgets, loop detector y circuit breaker.</w:t>
            </w:r>
          </w:p>
        </w:tc>
      </w:tr>
      <w:tr>
        <w:trPr>
          <w:cantSplit/>
        </w:trPr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Caída de OpenRouter o Internet</w:t>
            </w:r>
          </w:p>
        </w:tc>
        <w:tc>
          <w:tcPr>
            <w:tcW w:type="dxa" w:w="113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Medio</w:t>
            </w:r>
          </w:p>
        </w:tc>
        <w:tc>
          <w:tcPr>
            <w:tcW w:type="dxa" w:w="589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Automatizaciones publicadas no dependen del LLM; fallback local opcional; graceful degradation.</w:t>
            </w:r>
          </w:p>
        </w:tc>
      </w:tr>
      <w:tr>
        <w:trPr>
          <w:cantSplit/>
        </w:trPr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Privacidad de presencia/cámaras</w:t>
            </w:r>
          </w:p>
        </w:tc>
        <w:tc>
          <w:tcPr>
            <w:tcW w:type="dxa" w:w="113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Muy alto</w:t>
            </w:r>
          </w:p>
        </w:tc>
        <w:tc>
          <w:tcPr>
            <w:tcW w:type="dxa" w:w="589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Minimización, ZDR, data_collection deny, redacción local y media local por defecto.</w:t>
            </w:r>
          </w:p>
        </w:tc>
      </w:tr>
      <w:tr>
        <w:trPr>
          <w:cantSplit/>
        </w:trPr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Workflow incompatible tras deploy</w:t>
            </w:r>
          </w:p>
        </w:tc>
        <w:tc>
          <w:tcPr>
            <w:tcW w:type="dxa" w:w="113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Alto</w:t>
            </w:r>
          </w:p>
        </w:tc>
        <w:tc>
          <w:tcPr>
            <w:tcW w:type="dxa" w:w="589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Worker Versioning, replay tests y cambios deterministas [R3-R4].</w:t>
            </w:r>
          </w:p>
        </w:tc>
      </w:tr>
      <w:tr>
        <w:trPr>
          <w:cantSplit/>
        </w:trPr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Home Assistant desconectado</w:t>
            </w:r>
          </w:p>
        </w:tc>
        <w:tc>
          <w:tcPr>
            <w:tcW w:type="dxa" w:w="113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Medio</w:t>
            </w:r>
          </w:p>
        </w:tc>
        <w:tc>
          <w:tcPr>
            <w:tcW w:type="dxa" w:w="589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Backoff, reconciliación, state staleness y commands con timeout explícito.</w:t>
            </w:r>
          </w:p>
        </w:tc>
      </w:tr>
      <w:tr>
        <w:trPr>
          <w:cantSplit/>
        </w:trPr>
        <w:tc>
          <w:tcPr>
            <w:tcW w:type="dxa" w:w="238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Fallo de servidor único</w:t>
            </w:r>
          </w:p>
        </w:tc>
        <w:tc>
          <w:tcPr>
            <w:tcW w:type="dxa" w:w="113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Alto</w:t>
            </w:r>
          </w:p>
        </w:tc>
        <w:tc>
          <w:tcPr>
            <w:tcW w:type="dxa" w:w="589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UPS, backups cifrados, restore test y perfil futuro multi-node.</w:t>
            </w:r>
          </w:p>
        </w:tc>
      </w:tr>
      <w:tr>
        <w:trPr>
          <w:cantSplit/>
        </w:trPr>
        <w:tc>
          <w:tcPr>
            <w:tcW w:type="dxa" w:w="238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Coste de modelos descontrolado</w:t>
            </w:r>
          </w:p>
        </w:tc>
        <w:tc>
          <w:tcPr>
            <w:tcW w:type="dxa" w:w="113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Medio</w:t>
            </w:r>
          </w:p>
        </w:tc>
        <w:tc>
          <w:tcPr>
            <w:tcW w:type="dxa" w:w="589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6"/>
              </w:rPr>
              <w:t>Budgets por home/user/agent, model profiles, usage accounting y hard limits.</w:t>
            </w:r>
          </w:p>
        </w:tc>
      </w:tr>
    </w:tbl>
    <w:p>
      <w:pPr>
        <w:spacing w:after="20"/>
      </w:pPr>
    </w:p>
    <w:p>
      <w:pPr>
        <w:pStyle w:val="Heading2"/>
      </w:pPr>
      <w:r>
        <w:t>Decisiones que conviene fijar ya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907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8504"/>
            <w:shd w:fill="102A43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Decisión</w:t>
            </w:r>
          </w:p>
        </w:tc>
      </w:tr>
      <w:tr>
        <w:trPr>
          <w:cantSplit/>
        </w:trPr>
        <w:tc>
          <w:tcPr>
            <w:tcW w:type="dxa" w:w="90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D-01</w:t>
            </w:r>
          </w:p>
        </w:tc>
        <w:tc>
          <w:tcPr>
            <w:tcW w:type="dxa" w:w="850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Home Assistant es la primera integración y fuente inicial de dispositivos; HESTIA es el sistema de intención y ejecución durable.</w:t>
            </w:r>
          </w:p>
        </w:tc>
      </w:tr>
      <w:tr>
        <w:trPr>
          <w:cantSplit/>
        </w:trPr>
        <w:tc>
          <w:tcPr>
            <w:tcW w:type="dxa" w:w="90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D-02</w:t>
            </w:r>
          </w:p>
        </w:tc>
        <w:tc>
          <w:tcPr>
            <w:tcW w:type="dxa" w:w="850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Temporal coordina procesos; NATS transporta eventos; PostgreSQL guarda el estado consultable.</w:t>
            </w:r>
          </w:p>
        </w:tc>
      </w:tr>
      <w:tr>
        <w:trPr>
          <w:cantSplit/>
        </w:trPr>
        <w:tc>
          <w:tcPr>
            <w:tcW w:type="dxa" w:w="90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D-03</w:t>
            </w:r>
          </w:p>
        </w:tc>
        <w:tc>
          <w:tcPr>
            <w:tcW w:type="dxa" w:w="850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Un LLM sólo puede producir ProposedAction; nunca invoca un adaptador de dispositivo sin policy broker.</w:t>
            </w:r>
          </w:p>
        </w:tc>
      </w:tr>
      <w:tr>
        <w:trPr>
          <w:cantSplit/>
        </w:trPr>
        <w:tc>
          <w:tcPr>
            <w:tcW w:type="dxa" w:w="90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D-04</w:t>
            </w:r>
          </w:p>
        </w:tc>
        <w:tc>
          <w:tcPr>
            <w:tcW w:type="dxa" w:w="850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Single-home first, multi-home-ready; no multi-tenant SaaS en la primera etapa.</w:t>
            </w:r>
          </w:p>
        </w:tc>
      </w:tr>
      <w:tr>
        <w:trPr>
          <w:cantSplit/>
        </w:trPr>
        <w:tc>
          <w:tcPr>
            <w:tcW w:type="dxa" w:w="90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D-05</w:t>
            </w:r>
          </w:p>
        </w:tc>
        <w:tc>
          <w:tcPr>
            <w:tcW w:type="dxa" w:w="850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Node 24 LTS, TypeScript estricto, Express 5 y Vite 8 como baseline inicial.</w:t>
            </w:r>
          </w:p>
        </w:tc>
      </w:tr>
      <w:tr>
        <w:trPr>
          <w:cantSplit/>
        </w:trPr>
        <w:tc>
          <w:tcPr>
            <w:tcW w:type="dxa" w:w="90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D-06</w:t>
            </w:r>
          </w:p>
        </w:tc>
        <w:tc>
          <w:tcPr>
            <w:tcW w:type="dxa" w:w="850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MCP actual mediante Streamable HTTP stateless, con auth, Origin validation y compatibilidad controlada [R14-R15].</w:t>
            </w:r>
          </w:p>
        </w:tc>
      </w:tr>
      <w:tr>
        <w:trPr>
          <w:cantSplit/>
        </w:trPr>
        <w:tc>
          <w:tcPr>
            <w:tcW w:type="dxa" w:w="90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D-07</w:t>
            </w:r>
          </w:p>
        </w:tc>
        <w:tc>
          <w:tcPr>
            <w:tcW w:type="dxa" w:w="850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Prompts y respuestas no se registran completos por defecto; se guardan hashes, metadatos y referencias opt-in.</w:t>
            </w:r>
          </w:p>
        </w:tc>
      </w:tr>
    </w:tbl>
    <w:p>
      <w:pPr>
        <w:spacing w:after="20"/>
      </w:pPr>
    </w:p>
    <w:p>
      <w:pPr>
        <w:pStyle w:val="Heading1"/>
      </w:pPr>
      <w:r>
        <w:t>8. Lluvia de ideas radicales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FF6E8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top w:sz="4" w:val="single" w:color="FFF6E8"/>
              <w:left w:sz="20" w:val="single" w:color="B7791F"/>
              <w:bottom w:sz="4" w:val="single" w:color="FFF6E8"/>
              <w:right w:sz="4" w:val="single" w:color="FFF6E8"/>
            </w:tcBorders>
          </w:tcPr>
          <w:p>
            <w:r>
              <w:rPr>
                <w:rFonts w:ascii="Liberation Sans" w:hAnsi="Liberation Sans"/>
                <w:b/>
                <w:color w:val="B7791F"/>
                <w:sz w:val="19"/>
              </w:rPr>
              <w:t xml:space="preserve">Criterio  </w:t>
            </w:r>
            <w:r>
              <w:rPr>
                <w:rFonts w:ascii="Liberation Sans" w:hAnsi="Liberation Sans"/>
                <w:color w:val="102A43"/>
                <w:sz w:val="18"/>
              </w:rPr>
              <w:t>“Loco” no significa descontrolado: cada idea debe poder pasar por shadow mode, simulación, política y rollout gradual.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154"/>
            <w:shd w:fill="6750A4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Idea</w:t>
            </w:r>
          </w:p>
        </w:tc>
        <w:tc>
          <w:tcPr>
            <w:tcW w:type="dxa" w:w="6066"/>
            <w:shd w:fill="6750A4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Descripción</w:t>
            </w:r>
          </w:p>
        </w:tc>
        <w:tc>
          <w:tcPr>
            <w:tcW w:type="dxa" w:w="1191"/>
            <w:shd w:fill="6750A4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5"/>
              </w:rPr>
              <w:t>Horizonte</w:t>
            </w:r>
          </w:p>
        </w:tc>
      </w:tr>
      <w:tr>
        <w:trPr>
          <w:cantSplit/>
        </w:trPr>
        <w:tc>
          <w:tcPr>
            <w:tcW w:type="dxa" w:w="215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Shadow Home</w:t>
            </w:r>
          </w:p>
        </w:tc>
        <w:tc>
          <w:tcPr>
            <w:tcW w:type="dxa" w:w="606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Observa durante semanas, aprende rutinas y propone automatizaciones con evidencia y ahorro estimado.</w:t>
            </w:r>
          </w:p>
        </w:tc>
        <w:tc>
          <w:tcPr>
            <w:tcW w:type="dxa" w:w="119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Ahora</w:t>
            </w:r>
          </w:p>
        </w:tc>
      </w:tr>
      <w:tr>
        <w:trPr>
          <w:cantSplit/>
        </w:trPr>
        <w:tc>
          <w:tcPr>
            <w:tcW w:type="dxa" w:w="215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House Constitution</w:t>
            </w:r>
          </w:p>
        </w:tc>
        <w:tc>
          <w:tcPr>
            <w:tcW w:type="dxa" w:w="606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Prioridades explícitas: confort, privacidad, coste, silencio, mascotas, invitados y límites no negociables.</w:t>
            </w:r>
          </w:p>
        </w:tc>
        <w:tc>
          <w:tcPr>
            <w:tcW w:type="dxa" w:w="119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Ahora</w:t>
            </w:r>
          </w:p>
        </w:tc>
      </w:tr>
      <w:tr>
        <w:trPr>
          <w:cantSplit/>
        </w:trPr>
        <w:tc>
          <w:tcPr>
            <w:tcW w:type="dxa" w:w="215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Agent Council</w:t>
            </w:r>
          </w:p>
        </w:tc>
        <w:tc>
          <w:tcPr>
            <w:tcW w:type="dxa" w:w="606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Agentes de confort, energía, seguridad y mantenimiento debaten; un árbitro produce un plan único.</w:t>
            </w:r>
          </w:p>
        </w:tc>
        <w:tc>
          <w:tcPr>
            <w:tcW w:type="dxa" w:w="119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Siguiente</w:t>
            </w:r>
          </w:p>
        </w:tc>
      </w:tr>
      <w:tr>
        <w:trPr>
          <w:cantSplit/>
        </w:trPr>
        <w:tc>
          <w:tcPr>
            <w:tcW w:type="dxa" w:w="215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Time-travel debugging</w:t>
            </w:r>
          </w:p>
        </w:tc>
        <w:tc>
          <w:tcPr>
            <w:tcW w:type="dxa" w:w="606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Reproduce el estado de la casa y explica por qué una automatización tomó cada rama.</w:t>
            </w:r>
          </w:p>
        </w:tc>
        <w:tc>
          <w:tcPr>
            <w:tcW w:type="dxa" w:w="119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Ahora</w:t>
            </w:r>
          </w:p>
        </w:tc>
      </w:tr>
      <w:tr>
        <w:trPr>
          <w:cantSplit/>
        </w:trPr>
        <w:tc>
          <w:tcPr>
            <w:tcW w:type="dxa" w:w="215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Natural-language compiler</w:t>
            </w:r>
          </w:p>
        </w:tc>
        <w:tc>
          <w:tcPr>
            <w:tcW w:type="dxa" w:w="606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Convierte lenguaje natural en DSL verificable, genera tests y detecta ambigüedad antes de publicar.</w:t>
            </w:r>
          </w:p>
        </w:tc>
        <w:tc>
          <w:tcPr>
            <w:tcW w:type="dxa" w:w="119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Ahora</w:t>
            </w:r>
          </w:p>
        </w:tc>
      </w:tr>
      <w:tr>
        <w:trPr>
          <w:cantSplit/>
        </w:trPr>
        <w:tc>
          <w:tcPr>
            <w:tcW w:type="dxa" w:w="215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Generative UI segura</w:t>
            </w:r>
          </w:p>
        </w:tc>
        <w:tc>
          <w:tcPr>
            <w:tcW w:type="dxa" w:w="606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La pantalla se recompone con componentes permitidos según contexto: incidente, noche, visita o consumo.</w:t>
            </w:r>
          </w:p>
        </w:tc>
        <w:tc>
          <w:tcPr>
            <w:tcW w:type="dxa" w:w="119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Siguiente</w:t>
            </w:r>
          </w:p>
        </w:tc>
      </w:tr>
      <w:tr>
        <w:trPr>
          <w:cantSplit/>
        </w:trPr>
        <w:tc>
          <w:tcPr>
            <w:tcW w:type="dxa" w:w="215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Autonomous experiments</w:t>
            </w:r>
          </w:p>
        </w:tc>
        <w:tc>
          <w:tcPr>
            <w:tcW w:type="dxa" w:w="606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Prueba cambios pequeños de clima o riego, mide resultado y revierte si empeora confort o consumo.</w:t>
            </w:r>
          </w:p>
        </w:tc>
        <w:tc>
          <w:tcPr>
            <w:tcW w:type="dxa" w:w="119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Moonshot</w:t>
            </w:r>
          </w:p>
        </w:tc>
      </w:tr>
      <w:tr>
        <w:trPr>
          <w:cantSplit/>
        </w:trPr>
        <w:tc>
          <w:tcPr>
            <w:tcW w:type="dxa" w:w="215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Maintenance Oracle</w:t>
            </w:r>
          </w:p>
        </w:tc>
        <w:tc>
          <w:tcPr>
            <w:tcW w:type="dxa" w:w="606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Predice baterías, filtros, dispositivos inestables y degradación por patrones de telemetría.</w:t>
            </w:r>
          </w:p>
        </w:tc>
        <w:tc>
          <w:tcPr>
            <w:tcW w:type="dxa" w:w="119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Siguiente</w:t>
            </w:r>
          </w:p>
        </w:tc>
      </w:tr>
      <w:tr>
        <w:trPr>
          <w:cantSplit/>
        </w:trPr>
        <w:tc>
          <w:tcPr>
            <w:tcW w:type="dxa" w:w="215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Self-healing integrations</w:t>
            </w:r>
          </w:p>
        </w:tc>
        <w:tc>
          <w:tcPr>
            <w:tcW w:type="dxa" w:w="606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Detecta connector stuck, renueva conexión, reinicia worker y crea incidente si no recupera.</w:t>
            </w:r>
          </w:p>
        </w:tc>
        <w:tc>
          <w:tcPr>
            <w:tcW w:type="dxa" w:w="119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Siguiente</w:t>
            </w:r>
          </w:p>
        </w:tc>
      </w:tr>
      <w:tr>
        <w:trPr>
          <w:cantSplit/>
        </w:trPr>
        <w:tc>
          <w:tcPr>
            <w:tcW w:type="dxa" w:w="215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Multimodal onboarding</w:t>
            </w:r>
          </w:p>
        </w:tc>
        <w:tc>
          <w:tcPr>
            <w:tcW w:type="dxa" w:w="606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Foto del dispositivo o manual PDF → identificación, pasos de pairing y borrador de conector.</w:t>
            </w:r>
          </w:p>
        </w:tc>
        <w:tc>
          <w:tcPr>
            <w:tcW w:type="dxa" w:w="119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Siguiente</w:t>
            </w:r>
          </w:p>
        </w:tc>
      </w:tr>
      <w:tr>
        <w:trPr>
          <w:cantSplit/>
        </w:trPr>
        <w:tc>
          <w:tcPr>
            <w:tcW w:type="dxa" w:w="215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Spatial voice</w:t>
            </w:r>
          </w:p>
        </w:tc>
        <w:tc>
          <w:tcPr>
            <w:tcW w:type="dxa" w:w="606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El asistente conoce habitación, presencia y dispositivo probable sin repetir nombres.</w:t>
            </w:r>
          </w:p>
        </w:tc>
        <w:tc>
          <w:tcPr>
            <w:tcW w:type="dxa" w:w="119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Siguiente</w:t>
            </w:r>
          </w:p>
        </w:tc>
      </w:tr>
      <w:tr>
        <w:trPr>
          <w:cantSplit/>
        </w:trPr>
        <w:tc>
          <w:tcPr>
            <w:tcW w:type="dxa" w:w="215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Energy negotiator</w:t>
            </w:r>
          </w:p>
        </w:tc>
        <w:tc>
          <w:tcPr>
            <w:tcW w:type="dxa" w:w="606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Coordina EV, climatización, termo, batería y tarifa dinámica bajo un límite de potencia.</w:t>
            </w:r>
          </w:p>
        </w:tc>
        <w:tc>
          <w:tcPr>
            <w:tcW w:type="dxa" w:w="119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Siguiente</w:t>
            </w:r>
          </w:p>
        </w:tc>
      </w:tr>
      <w:tr>
        <w:trPr>
          <w:cantSplit/>
        </w:trPr>
        <w:tc>
          <w:tcPr>
            <w:tcW w:type="dxa" w:w="215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Privacy-preserving vision</w:t>
            </w:r>
          </w:p>
        </w:tc>
        <w:tc>
          <w:tcPr>
            <w:tcW w:type="dxa" w:w="606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VLM local convierte vídeo en eventos semánticos; sólo sale a nube un resumen redacted y opcional.</w:t>
            </w:r>
          </w:p>
        </w:tc>
        <w:tc>
          <w:tcPr>
            <w:tcW w:type="dxa" w:w="119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Siguiente</w:t>
            </w:r>
          </w:p>
        </w:tc>
      </w:tr>
      <w:tr>
        <w:trPr>
          <w:cantSplit/>
        </w:trPr>
        <w:tc>
          <w:tcPr>
            <w:tcW w:type="dxa" w:w="215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Security red-team agent</w:t>
            </w:r>
          </w:p>
        </w:tc>
        <w:tc>
          <w:tcPr>
            <w:tcW w:type="dxa" w:w="606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Simula fallos, presencia falsa y automatizaciones conflictivas para encontrar huecos antes de producción.</w:t>
            </w:r>
          </w:p>
        </w:tc>
        <w:tc>
          <w:tcPr>
            <w:tcW w:type="dxa" w:w="119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Siguiente</w:t>
            </w:r>
          </w:p>
        </w:tc>
      </w:tr>
      <w:tr>
        <w:trPr>
          <w:cantSplit/>
        </w:trPr>
        <w:tc>
          <w:tcPr>
            <w:tcW w:type="dxa" w:w="215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Garden Autopilot</w:t>
            </w:r>
          </w:p>
        </w:tc>
        <w:tc>
          <w:tcPr>
            <w:tcW w:type="dxa" w:w="606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Riego por humedad, previsión, sombra y estación; modo fauna nocturna para evitar molestias y accidentes.</w:t>
            </w:r>
          </w:p>
        </w:tc>
        <w:tc>
          <w:tcPr>
            <w:tcW w:type="dxa" w:w="119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Siguiente</w:t>
            </w:r>
          </w:p>
        </w:tc>
      </w:tr>
      <w:tr>
        <w:trPr>
          <w:cantSplit/>
        </w:trPr>
        <w:tc>
          <w:tcPr>
            <w:tcW w:type="dxa" w:w="215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Teach by demonstration</w:t>
            </w:r>
          </w:p>
        </w:tc>
        <w:tc>
          <w:tcPr>
            <w:tcW w:type="dxa" w:w="606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El usuario realiza una secuencia una vez; HESTIA propone una automatización generalizada y testeada.</w:t>
            </w:r>
          </w:p>
        </w:tc>
        <w:tc>
          <w:tcPr>
            <w:tcW w:type="dxa" w:w="119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Siguiente</w:t>
            </w:r>
          </w:p>
        </w:tc>
      </w:tr>
      <w:tr>
        <w:trPr>
          <w:cantSplit/>
        </w:trPr>
        <w:tc>
          <w:tcPr>
            <w:tcW w:type="dxa" w:w="215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Household memory</w:t>
            </w:r>
          </w:p>
        </w:tc>
        <w:tc>
          <w:tcPr>
            <w:tcW w:type="dxa" w:w="606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Recuerda preferencias por persona, estación y contexto, con procedencia, TTL y posibilidad de borrar.</w:t>
            </w:r>
          </w:p>
        </w:tc>
        <w:tc>
          <w:tcPr>
            <w:tcW w:type="dxa" w:w="119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Siguiente</w:t>
            </w:r>
          </w:p>
        </w:tc>
      </w:tr>
      <w:tr>
        <w:trPr>
          <w:cantSplit/>
        </w:trPr>
        <w:tc>
          <w:tcPr>
            <w:tcW w:type="dxa" w:w="215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Robot task broker</w:t>
            </w:r>
          </w:p>
        </w:tc>
        <w:tc>
          <w:tcPr>
            <w:tcW w:type="dxa" w:w="606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Coordina aspirador, cortacésped, persianas y futuros robots evitando colisiones y prioridades contradictorias.</w:t>
            </w:r>
          </w:p>
        </w:tc>
        <w:tc>
          <w:tcPr>
            <w:tcW w:type="dxa" w:w="119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Siguiente</w:t>
            </w:r>
          </w:p>
        </w:tc>
      </w:tr>
      <w:tr>
        <w:trPr>
          <w:cantSplit/>
        </w:trPr>
        <w:tc>
          <w:tcPr>
            <w:tcW w:type="dxa" w:w="215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Disaster mode</w:t>
            </w:r>
          </w:p>
        </w:tc>
        <w:tc>
          <w:tcPr>
            <w:tcW w:type="dxa" w:w="6066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Playbooks deterministas para fuga, humo, caída eléctrica o conectividad, con jerarquía de comunicaciones.</w:t>
            </w:r>
          </w:p>
        </w:tc>
        <w:tc>
          <w:tcPr>
            <w:tcW w:type="dxa" w:w="1191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Siguiente</w:t>
            </w:r>
          </w:p>
        </w:tc>
      </w:tr>
      <w:tr>
        <w:trPr>
          <w:cantSplit/>
        </w:trPr>
        <w:tc>
          <w:tcPr>
            <w:tcW w:type="dxa" w:w="215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Home API marketplace</w:t>
            </w:r>
          </w:p>
        </w:tc>
        <w:tc>
          <w:tcPr>
            <w:tcW w:type="dxa" w:w="6066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Skills y conectores firmados, sandboxed y con permisos declarativos por capacidad.</w:t>
            </w:r>
          </w:p>
        </w:tc>
        <w:tc>
          <w:tcPr>
            <w:tcW w:type="dxa" w:w="1191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5"/>
              </w:rPr>
              <w:t>Siguiente</w:t>
            </w:r>
          </w:p>
        </w:tc>
      </w:tr>
    </w:tbl>
    <w:p>
      <w:pPr>
        <w:spacing w:after="20"/>
      </w:pPr>
    </w:p>
    <w:p>
      <w:pPr>
        <w:pStyle w:val="Heading1"/>
      </w:pPr>
      <w:r>
        <w:t>9. Métricas de éxito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814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7597"/>
            <w:shd w:fill="0B7A75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sz="6" w:val="single" w:color="FFFFFF"/>
              <w:left w:sz="4" w:val="single" w:color="FFFFFF"/>
              <w:bottom w:sz="6" w:val="single" w:color="FFFFFF"/>
              <w:right w:sz="4" w:val="single" w:color="FFFFFF"/>
            </w:tcBorders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Objetivo</w:t>
            </w:r>
          </w:p>
        </w:tc>
      </w:tr>
      <w:tr>
        <w:trPr>
          <w:cantSplit/>
        </w:trPr>
        <w:tc>
          <w:tcPr>
            <w:tcW w:type="dxa" w:w="181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Integración</w:t>
            </w:r>
          </w:p>
        </w:tc>
        <w:tc>
          <w:tcPr>
            <w:tcW w:type="dxa" w:w="759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≥95% de entidades compatibles de la instancia HA sincronizadas con identidad estable.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Realtime</w:t>
            </w:r>
          </w:p>
        </w:tc>
        <w:tc>
          <w:tcPr>
            <w:tcW w:type="dxa" w:w="759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Evento de estado → UI p95 &lt; 1 s en LAN.</w:t>
            </w:r>
          </w:p>
        </w:tc>
      </w:tr>
      <w:tr>
        <w:trPr>
          <w:cantSplit/>
        </w:trPr>
        <w:tc>
          <w:tcPr>
            <w:tcW w:type="dxa" w:w="181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Control</w:t>
            </w:r>
          </w:p>
        </w:tc>
        <w:tc>
          <w:tcPr>
            <w:tcW w:type="dxa" w:w="759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≥99% de comandos aceptados terminan en confirmed, failed o timed-out; nunca quedan “en limbo”.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Durabilidad</w:t>
            </w:r>
          </w:p>
        </w:tc>
        <w:tc>
          <w:tcPr>
            <w:tcW w:type="dxa" w:w="759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Automatizaciones activas continúan tras reinicio de cualquier worker.</w:t>
            </w:r>
          </w:p>
        </w:tc>
      </w:tr>
      <w:tr>
        <w:trPr>
          <w:cantSplit/>
        </w:trPr>
        <w:tc>
          <w:tcPr>
            <w:tcW w:type="dxa" w:w="181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Seguridad</w:t>
            </w:r>
          </w:p>
        </w:tc>
        <w:tc>
          <w:tcPr>
            <w:tcW w:type="dxa" w:w="759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100% de acciones AI pasan por policy engine; 0 acciones R3/R4 sin regla de consentimiento.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Calidad AI</w:t>
            </w:r>
          </w:p>
        </w:tc>
        <w:tc>
          <w:tcPr>
            <w:tcW w:type="dxa" w:w="759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≥90% de éxito en suite de intents MVP; schema-validity ≥99.5% tras retries controlados.</w:t>
            </w:r>
          </w:p>
        </w:tc>
      </w:tr>
      <w:tr>
        <w:trPr>
          <w:cantSplit/>
        </w:trPr>
        <w:tc>
          <w:tcPr>
            <w:tcW w:type="dxa" w:w="181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Explicabilidad</w:t>
            </w:r>
          </w:p>
        </w:tc>
        <w:tc>
          <w:tcPr>
            <w:tcW w:type="dxa" w:w="759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Cada ejecución muestra causa, plan, acciones, evidencia y resultado observado.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Coste</w:t>
            </w:r>
          </w:p>
        </w:tc>
        <w:tc>
          <w:tcPr>
            <w:tcW w:type="dxa" w:w="759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Coste por comando y por agente visible, presupuestable y limitado.</w:t>
            </w:r>
          </w:p>
        </w:tc>
      </w:tr>
      <w:tr>
        <w:trPr>
          <w:cantSplit/>
        </w:trPr>
        <w:tc>
          <w:tcPr>
            <w:tcW w:type="dxa" w:w="1814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Operación</w:t>
            </w:r>
          </w:p>
        </w:tc>
        <w:tc>
          <w:tcPr>
            <w:tcW w:type="dxa" w:w="7597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Restore completo probado de forma periódica y runbook ejecutable.</w:t>
            </w:r>
          </w:p>
        </w:tc>
      </w:tr>
      <w:tr>
        <w:trPr>
          <w:cantSplit/>
        </w:trPr>
        <w:tc>
          <w:tcPr>
            <w:tcW w:type="dxa" w:w="1814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Adopción</w:t>
            </w:r>
          </w:p>
        </w:tc>
        <w:tc>
          <w:tcPr>
            <w:tcW w:type="dxa" w:w="7597"/>
            <w:shd w:fill="F7FAFC"/>
            <w:tcMar>
              <w:top w:w="72" w:type="dxa"/>
              <w:start w:w="82" w:type="dxa"/>
              <w:bottom w:w="72" w:type="dxa"/>
              <w:end w:w="82" w:type="dxa"/>
            </w:tcMar>
            <w:tcBorders>
              <w:top w:val="nil"/>
              <w:left w:sz="2" w:val="single" w:color="E8EEF3"/>
              <w:bottom w:sz="3" w:val="single" w:color="E8EEF3"/>
              <w:right w:sz="2" w:val="single" w:color="E8EEF3"/>
            </w:tcBorders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102A43"/>
                <w:sz w:val="17"/>
              </w:rPr>
              <w:t>Las tres demos pueden completarse sin abrir Home Assistant ni editar YAML manualmente.</w:t>
            </w:r>
          </w:p>
        </w:tc>
      </w:tr>
    </w:tbl>
    <w:p>
      <w:pPr>
        <w:spacing w:after="20"/>
      </w:pPr>
    </w:p>
    <w:p>
      <w:pPr>
        <w:pStyle w:val="Heading2"/>
      </w:pPr>
      <w:r>
        <w:t>Próxima decisión de producto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7F6"/>
            <w:tcMar>
              <w:top w:w="120" w:type="dxa"/>
              <w:start w:w="170" w:type="dxa"/>
              <w:bottom w:w="120" w:type="dxa"/>
              <w:end w:w="170" w:type="dxa"/>
            </w:tcMar>
            <w:tcBorders>
              <w:top w:sz="4" w:val="single" w:color="EAF7F6"/>
              <w:left w:sz="20" w:val="single" w:color="0B7A75"/>
              <w:bottom w:sz="4" w:val="single" w:color="EAF7F6"/>
              <w:right w:sz="4" w:val="single" w:color="EAF7F6"/>
            </w:tcBorders>
          </w:tcPr>
          <w:p>
            <w:r>
              <w:rPr>
                <w:rFonts w:ascii="Liberation Sans" w:hAnsi="Liberation Sans"/>
                <w:b/>
                <w:color w:val="0B7A75"/>
                <w:sz w:val="19"/>
              </w:rPr>
              <w:t xml:space="preserve">Recomendación  </w:t>
            </w:r>
            <w:r>
              <w:rPr>
                <w:rFonts w:ascii="Liberation Sans" w:hAnsi="Liberation Sans"/>
                <w:color w:val="102A43"/>
                <w:sz w:val="18"/>
              </w:rPr>
              <w:t>Empezar por el vertical completo “Me voy a dormir”: atraviesa UI, Home Assistant, digital twin, policy, Temporal, notificaciones y observabilidad. Es mejor una historia completa que diez servicios parcialmente conectados.</w:t>
            </w:r>
          </w:p>
        </w:tc>
      </w:tr>
    </w:tbl>
    <w:p>
      <w:pPr>
        <w:spacing w:after="0"/>
      </w:pPr>
    </w:p>
    <w:p>
      <w:pPr>
        <w:pStyle w:val="Heading1"/>
      </w:pPr>
      <w:r>
        <w:t>Referencias técnicas</w:t>
      </w:r>
    </w:p>
    <w:p>
      <w:r>
        <w:rPr>
          <w:rFonts w:ascii="Liberation Sans" w:hAnsi="Liberation Sans"/>
          <w:color w:val="102A43"/>
          <w:sz w:val="19"/>
        </w:rPr>
        <w:t>Las decisiones se han contrastado con documentación primaria vigente a la fecha del documento. Las referencias no fijan versiones para siempre: el repositorio deberá incluir una matriz de compatibilidad actualizable.</w:t>
      </w:r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[R1] Temporal: despliegues de producción y opción self-hosted. </w:t>
      </w:r>
      <w:hyperlink r:id="rId12">
        <w:r>
          <w:rPr>
            <w:color w:val="0563C1"/>
            <w:u w:val="single"/>
            <w:rFonts w:ascii="Liberation Sans" w:hAnsi="Liberation Sans"/>
            <w:sz w:val="18"/>
          </w:rPr>
          <w:t>https://docs.temporal.io/production-deployment</w:t>
        </w:r>
      </w:hyperlink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[R2] Temporal TypeScript: Signals, Queries y Updates para message passing. </w:t>
      </w:r>
      <w:hyperlink r:id="rId13">
        <w:r>
          <w:rPr>
            <w:color w:val="0563C1"/>
            <w:u w:val="single"/>
            <w:rFonts w:ascii="Liberation Sans" w:hAnsi="Liberation Sans"/>
            <w:sz w:val="18"/>
          </w:rPr>
          <w:t>https://docs.temporal.io/develop/typescript/workflows/message-passing</w:t>
        </w:r>
      </w:hyperlink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[R3] Temporal: historial, replay y determinismo de workflows. </w:t>
      </w:r>
      <w:hyperlink r:id="rId14">
        <w:r>
          <w:rPr>
            <w:color w:val="0563C1"/>
            <w:u w:val="single"/>
            <w:rFonts w:ascii="Liberation Sans" w:hAnsi="Liberation Sans"/>
            <w:sz w:val="18"/>
          </w:rPr>
          <w:t>https://docs.temporal.io/encyclopedia/event-history/event-history-typescript</w:t>
        </w:r>
      </w:hyperlink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[R4] Temporal TypeScript: versionado y replay safety. </w:t>
      </w:r>
      <w:hyperlink r:id="rId15">
        <w:r>
          <w:rPr>
            <w:color w:val="0563C1"/>
            <w:u w:val="single"/>
            <w:rFonts w:ascii="Liberation Sans" w:hAnsi="Liberation Sans"/>
            <w:sz w:val="18"/>
          </w:rPr>
          <w:t>https://docs.temporal.io/develop/typescript/workflows/versioning</w:t>
        </w:r>
      </w:hyperlink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[R5] OpenRouter: Structured Outputs con JSON Schema. </w:t>
      </w:r>
      <w:hyperlink r:id="rId16">
        <w:r>
          <w:rPr>
            <w:color w:val="0563C1"/>
            <w:u w:val="single"/>
            <w:rFonts w:ascii="Liberation Sans" w:hAnsi="Liberation Sans"/>
            <w:sz w:val="18"/>
          </w:rPr>
          <w:t>https://openrouter.ai/docs/guides/features/structured-outputs</w:t>
        </w:r>
      </w:hyperlink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[R6] OpenRouter: provider routing, preferencias y fallbacks. </w:t>
      </w:r>
      <w:hyperlink r:id="rId17">
        <w:r>
          <w:rPr>
            <w:color w:val="0563C1"/>
            <w:u w:val="single"/>
            <w:rFonts w:ascii="Liberation Sans" w:hAnsi="Liberation Sans"/>
            <w:sz w:val="18"/>
          </w:rPr>
          <w:t>https://openrouter.ai/docs/guides/routing/provider-selection</w:t>
        </w:r>
      </w:hyperlink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[R7] OpenRouter: usage accounting de tokens, coste y caché. </w:t>
      </w:r>
      <w:hyperlink r:id="rId18">
        <w:r>
          <w:rPr>
            <w:color w:val="0563C1"/>
            <w:u w:val="single"/>
            <w:rFonts w:ascii="Liberation Sans" w:hAnsi="Liberation Sans"/>
            <w:sz w:val="18"/>
          </w:rPr>
          <w:t>https://openrouter.ai/docs/cookbook/administration/usage-accounting</w:t>
        </w:r>
      </w:hyperlink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[R8] OpenRouter: Zero Data Retention y control de privacidad. </w:t>
      </w:r>
      <w:hyperlink r:id="rId19">
        <w:r>
          <w:rPr>
            <w:color w:val="0563C1"/>
            <w:u w:val="single"/>
            <w:rFonts w:ascii="Liberation Sans" w:hAnsi="Liberation Sans"/>
            <w:sz w:val="18"/>
          </w:rPr>
          <w:t>https://openrouter.ai/docs/guides/features/zdr</w:t>
        </w:r>
      </w:hyperlink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[R9] Home Assistant: WebSocket API y suscripción al event bus. </w:t>
      </w:r>
      <w:hyperlink r:id="rId20">
        <w:r>
          <w:rPr>
            <w:color w:val="0563C1"/>
            <w:u w:val="single"/>
            <w:rFonts w:ascii="Liberation Sans" w:hAnsi="Liberation Sans"/>
            <w:sz w:val="18"/>
          </w:rPr>
          <w:t>https://developers.home-assistant.io/docs/api/websocket/</w:t>
        </w:r>
      </w:hyperlink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[R10] Home Assistant: REST API. </w:t>
      </w:r>
      <w:hyperlink r:id="rId21">
        <w:r>
          <w:rPr>
            <w:color w:val="0563C1"/>
            <w:u w:val="single"/>
            <w:rFonts w:ascii="Liberation Sans" w:hAnsi="Liberation Sans"/>
            <w:sz w:val="18"/>
          </w:rPr>
          <w:t>https://developers.home-assistant.io/docs/api/rest/</w:t>
        </w:r>
      </w:hyperlink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[R11] Home Assistant: Authentication API. </w:t>
      </w:r>
      <w:hyperlink r:id="rId22">
        <w:r>
          <w:rPr>
            <w:color w:val="0563C1"/>
            <w:u w:val="single"/>
            <w:rFonts w:ascii="Liberation Sans" w:hAnsi="Liberation Sans"/>
            <w:sz w:val="18"/>
          </w:rPr>
          <w:t>https://developers.home-assistant.io/docs/auth_api/</w:t>
        </w:r>
      </w:hyperlink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[R12] Home Assistant: device registry y entity registry. </w:t>
      </w:r>
      <w:hyperlink r:id="rId23">
        <w:r>
          <w:rPr>
            <w:color w:val="0563C1"/>
            <w:u w:val="single"/>
            <w:rFonts w:ascii="Liberation Sans" w:hAnsi="Liberation Sans"/>
            <w:sz w:val="18"/>
          </w:rPr>
          <w:t>https://developers.home-assistant.io/docs/device_registry_index</w:t>
        </w:r>
      </w:hyperlink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[R13] Home Assistant: API para LLMs y exposición contextual de tools. </w:t>
      </w:r>
      <w:hyperlink r:id="rId24">
        <w:r>
          <w:rPr>
            <w:color w:val="0563C1"/>
            <w:u w:val="single"/>
            <w:rFonts w:ascii="Liberation Sans" w:hAnsi="Liberation Sans"/>
            <w:sz w:val="18"/>
          </w:rPr>
          <w:t>https://developers.home-assistant.io/docs/core/llm/</w:t>
        </w:r>
      </w:hyperlink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[R14] MCP 2026-07-28: Streamable HTTP stateless y requisitos de seguridad. </w:t>
      </w:r>
      <w:hyperlink r:id="rId25">
        <w:r>
          <w:rPr>
            <w:color w:val="0563C1"/>
            <w:u w:val="single"/>
            <w:rFonts w:ascii="Liberation Sans" w:hAnsi="Liberation Sans"/>
            <w:sz w:val="18"/>
          </w:rPr>
          <w:t>https://modelcontextprotocol.io/specification/2026-07-28/basic/transports/streamable-http</w:t>
        </w:r>
      </w:hyperlink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[R15] MCP 2026-07-28: herramientas tipadas. </w:t>
      </w:r>
      <w:hyperlink r:id="rId26">
        <w:r>
          <w:rPr>
            <w:color w:val="0563C1"/>
            <w:u w:val="single"/>
            <w:rFonts w:ascii="Liberation Sans" w:hAnsi="Liberation Sans"/>
            <w:sz w:val="18"/>
          </w:rPr>
          <w:t>https://modelcontextprotocol.io/specification/2026-07-28/server/tools</w:t>
        </w:r>
      </w:hyperlink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[R16] Vite 8: baseline y requisitos de Node. </w:t>
      </w:r>
      <w:hyperlink r:id="rId27">
        <w:r>
          <w:rPr>
            <w:color w:val="0563C1"/>
            <w:u w:val="single"/>
            <w:rFonts w:ascii="Liberation Sans" w:hAnsi="Liberation Sans"/>
            <w:sz w:val="18"/>
          </w:rPr>
          <w:t>https://vite.dev/blog/announcing-vite8</w:t>
        </w:r>
      </w:hyperlink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[R17] Express 5: guía oficial de migración y baseline. </w:t>
      </w:r>
      <w:hyperlink r:id="rId28">
        <w:r>
          <w:rPr>
            <w:color w:val="0563C1"/>
            <w:u w:val="single"/>
            <w:rFonts w:ascii="Liberation Sans" w:hAnsi="Liberation Sans"/>
            <w:sz w:val="18"/>
          </w:rPr>
          <w:t>https://expressjs.com/en/guide/migrating-5/</w:t>
        </w:r>
      </w:hyperlink>
    </w:p>
    <w:p>
      <w:pPr>
        <w:pStyle w:val="SmallBody"/>
      </w:pPr>
      <w:r>
        <w:rPr>
          <w:rFonts w:ascii="Liberation Sans" w:hAnsi="Liberation Sans"/>
          <w:b/>
          <w:color w:val="243B53"/>
          <w:sz w:val="17"/>
        </w:rPr>
        <w:t xml:space="preserve">[R18] Node.js: versiones LTS vigentes. </w:t>
      </w:r>
      <w:hyperlink r:id="rId29">
        <w:r>
          <w:rPr>
            <w:color w:val="0563C1"/>
            <w:u w:val="single"/>
            <w:rFonts w:ascii="Liberation Sans" w:hAnsi="Liberation Sans"/>
            <w:sz w:val="18"/>
          </w:rPr>
          <w:t>https://nodejs.org/en/about/previous-releases</w:t>
        </w:r>
      </w:hyperlink>
    </w:p>
    <w:sectPr w:rsidR="00FC693F" w:rsidRPr="0006063C" w:rsidSect="00034616">
      <w:pgSz w:w="11906" w:h="16838"/>
      <w:pgMar w:top="879" w:right="935" w:bottom="822" w:left="935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829AB1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Liberation Sans" w:hAnsi="Liberation Sans"/>
        <w:color w:val="829AB1"/>
        <w:sz w:val="16"/>
      </w:rPr>
      <w:t>HESTIA  |  Plan ejecutivo  |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Liberation Sans" w:hAnsi="Liberation Sans"/>
      <w:color w:val="102A4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A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B7A7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43B5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02A4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" w:hAnsi="Liberation Sans"/>
      <w:b/>
      <w:i/>
      <w:iCs/>
      <w:color w:val="0B7A7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Body">
    <w:name w:val="Small Body"/>
    <w:pPr>
      <w:spacing w:after="50" w:line="245" w:lineRule="auto"/>
    </w:pPr>
    <w:rPr>
      <w:rFonts w:ascii="Liberation Sans" w:hAnsi="Liberation Sans"/>
      <w:color w:val="102A43"/>
      <w:sz w:val="17"/>
    </w:rPr>
  </w:style>
  <w:style w:type="paragraph" w:customStyle="1" w:styleId="CodeBlock">
    <w:name w:val="Code Block"/>
    <w:pPr>
      <w:spacing w:before="40" w:after="100" w:line="240" w:lineRule="auto"/>
      <w:ind w:left="198" w:right="113"/>
    </w:pPr>
    <w:rPr>
      <w:rFonts w:ascii="Liberation Mono" w:hAnsi="Liberation Mono"/>
      <w:color w:val="243B53"/>
      <w:sz w:val="16"/>
    </w:rPr>
  </w:style>
  <w:style w:type="paragraph" w:customStyle="1" w:styleId="CaptionHestia">
    <w:name w:val="Caption Hestia"/>
    <w:pPr>
      <w:spacing w:after="100"/>
      <w:jc w:val="center"/>
    </w:pPr>
    <w:rPr>
      <w:rFonts w:ascii="Liberation Sans" w:hAnsi="Liberation Sans"/>
      <w:i/>
      <w:color w:val="829AB1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docs.temporal.io/production-deployment" TargetMode="External"/><Relationship Id="rId13" Type="http://schemas.openxmlformats.org/officeDocument/2006/relationships/hyperlink" Target="https://docs.temporal.io/develop/typescript/workflows/message-passing" TargetMode="External"/><Relationship Id="rId14" Type="http://schemas.openxmlformats.org/officeDocument/2006/relationships/hyperlink" Target="https://docs.temporal.io/encyclopedia/event-history/event-history-typescript" TargetMode="External"/><Relationship Id="rId15" Type="http://schemas.openxmlformats.org/officeDocument/2006/relationships/hyperlink" Target="https://docs.temporal.io/develop/typescript/workflows/versioning" TargetMode="External"/><Relationship Id="rId16" Type="http://schemas.openxmlformats.org/officeDocument/2006/relationships/hyperlink" Target="https://openrouter.ai/docs/guides/features/structured-outputs" TargetMode="External"/><Relationship Id="rId17" Type="http://schemas.openxmlformats.org/officeDocument/2006/relationships/hyperlink" Target="https://openrouter.ai/docs/guides/routing/provider-selection" TargetMode="External"/><Relationship Id="rId18" Type="http://schemas.openxmlformats.org/officeDocument/2006/relationships/hyperlink" Target="https://openrouter.ai/docs/cookbook/administration/usage-accounting" TargetMode="External"/><Relationship Id="rId19" Type="http://schemas.openxmlformats.org/officeDocument/2006/relationships/hyperlink" Target="https://openrouter.ai/docs/guides/features/zdr" TargetMode="External"/><Relationship Id="rId20" Type="http://schemas.openxmlformats.org/officeDocument/2006/relationships/hyperlink" Target="https://developers.home-assistant.io/docs/api/websocket/" TargetMode="External"/><Relationship Id="rId21" Type="http://schemas.openxmlformats.org/officeDocument/2006/relationships/hyperlink" Target="https://developers.home-assistant.io/docs/api/rest/" TargetMode="External"/><Relationship Id="rId22" Type="http://schemas.openxmlformats.org/officeDocument/2006/relationships/hyperlink" Target="https://developers.home-assistant.io/docs/auth_api/" TargetMode="External"/><Relationship Id="rId23" Type="http://schemas.openxmlformats.org/officeDocument/2006/relationships/hyperlink" Target="https://developers.home-assistant.io/docs/device_registry_index" TargetMode="External"/><Relationship Id="rId24" Type="http://schemas.openxmlformats.org/officeDocument/2006/relationships/hyperlink" Target="https://developers.home-assistant.io/docs/core/llm/" TargetMode="External"/><Relationship Id="rId25" Type="http://schemas.openxmlformats.org/officeDocument/2006/relationships/hyperlink" Target="https://modelcontextprotocol.io/specification/2026-07-28/basic/transports/streamable-http" TargetMode="External"/><Relationship Id="rId26" Type="http://schemas.openxmlformats.org/officeDocument/2006/relationships/hyperlink" Target="https://modelcontextprotocol.io/specification/2026-07-28/server/tools" TargetMode="External"/><Relationship Id="rId27" Type="http://schemas.openxmlformats.org/officeDocument/2006/relationships/hyperlink" Target="https://vite.dev/blog/announcing-vite8" TargetMode="External"/><Relationship Id="rId28" Type="http://schemas.openxmlformats.org/officeDocument/2006/relationships/hyperlink" Target="https://expressjs.com/en/guide/migrating-5/" TargetMode="External"/><Relationship Id="rId29" Type="http://schemas.openxmlformats.org/officeDocument/2006/relationships/hyperlink" Target="https://nodejs.org/en/about/previous-relea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HESTIA - Plan ejecutivo</dc:title>
  <dc:subject>Plataforma domótica AI-native self-hosted</dc:subject>
  <dc:creator>HESTIA Project</dc:creator>
  <cp:keywords/>
  <dc:description>Borrador de arquitectura y requisitos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