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MATRIZ FUNÇÃO – EXAMES PCMSO</w:t>
      </w:r>
    </w:p>
    <w:p>
      <w:r>
        <w:t>Empresa: RICCO</w:t>
      </w:r>
    </w:p>
    <w:p>
      <w:r>
        <w:t>Obra: HETRIM</w:t>
      </w:r>
    </w:p>
    <w:p>
      <w:r>
        <w:t>Tipo: MATRIZ DE EXAMES</w:t>
      </w:r>
    </w:p>
    <w:p>
      <w:r>
        <w:t>Data: 2026-09-30</w:t>
      </w:r>
    </w:p>
    <w:p>
      <w:r>
        <w:t>Médico(a) Coordenador(a) do PCMSO: DRA. PATRÍCIA MONTALVO MORAES — CRM 14949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ENGENHEIRO CIVIL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ENGENHEIRO RESIDENTE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ESTAGIÁRIO DE ENGENHARIA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APONTADOR ADMINISTRATIVO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TÉCNICO DE SEGURANÇA DO TRABALHO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ALMOXARIFE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ARMADOR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DE 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AZULEJISTA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12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GESSEIRO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MESTRE DE OBRAS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 DE ESTRUTURAS METÁLICAS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MOTORISTA DE CAMINHÃO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BETONEIRA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RETROESCAVADEIRA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PEDREIRO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PINTOR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PORTEIRO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SERVENTE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SOLDADOR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VIGIA DIURNO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  <w:tr>
        <w:tc>
          <w:tcPr>
            <w:tcW w:type="dxa" w:w="4986"/>
          </w:tcPr>
          <w:p>
            <w:r>
              <w:t>VIGIA NOTURNO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</w:tbl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INSTALAÇÕES ELÉTRICA E HIDROSSANITÁRIAS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ARMAÇÃO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ADMINISTRATVO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MENOS APRENDIZ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</w:tc>
      </w:tr>
    </w:tbl>
    <w:p>
      <w:r>
        <w:t>Responsável pelo preenchimento: DIOVANNI</w:t>
      </w:r>
    </w:p>
    <w:p>
      <w:r>
        <w:t>Médico(a) Responsável pela validação: DRA CAROLINI</w:t>
      </w:r>
    </w:p>
    <w:p>
      <w:r>
        <w:t>Data do PGR: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