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E053E5" w14:textId="77777777" w:rsidR="00FA74FF" w:rsidRPr="0021621B" w:rsidRDefault="00751F02">
      <w:pPr>
        <w:rPr>
          <w:rFonts w:ascii="Arial" w:hAnsi="Arial" w:cs="Arial"/>
          <w:sz w:val="40"/>
          <w:szCs w:val="40"/>
        </w:rPr>
      </w:pPr>
      <w:r w:rsidRPr="0021621B">
        <w:rPr>
          <w:rFonts w:ascii="Arial" w:hAnsi="Arial" w:cs="Arial"/>
          <w:sz w:val="40"/>
          <w:szCs w:val="40"/>
        </w:rPr>
        <w:t>Chapter 1</w:t>
      </w:r>
    </w:p>
    <w:p w14:paraId="1BFF5B53" w14:textId="77777777" w:rsidR="00751F02" w:rsidRDefault="00DA78FE">
      <w:pPr>
        <w:rPr>
          <w:rFonts w:ascii="Arial" w:hAnsi="Arial" w:cs="Arial"/>
          <w:sz w:val="32"/>
          <w:szCs w:val="32"/>
        </w:rPr>
      </w:pPr>
      <w:r>
        <w:rPr>
          <w:rFonts w:ascii="Arial" w:hAnsi="Arial" w:cs="Arial"/>
          <w:sz w:val="32"/>
          <w:szCs w:val="32"/>
        </w:rPr>
        <w:t xml:space="preserve">1.1 </w:t>
      </w:r>
      <w:r w:rsidR="006274CC" w:rsidRPr="0021621B">
        <w:rPr>
          <w:rFonts w:ascii="Arial" w:hAnsi="Arial" w:cs="Arial"/>
          <w:sz w:val="32"/>
          <w:szCs w:val="32"/>
        </w:rPr>
        <w:t>Electric Commerce</w:t>
      </w:r>
    </w:p>
    <w:p w14:paraId="2E5F3E8B" w14:textId="77777777" w:rsidR="0021621B" w:rsidRPr="00AF1F00" w:rsidRDefault="00A00C81">
      <w:pPr>
        <w:rPr>
          <w:rFonts w:ascii="Arial" w:hAnsi="Arial" w:cs="Arial"/>
          <w:sz w:val="28"/>
          <w:szCs w:val="28"/>
        </w:rPr>
      </w:pPr>
      <w:r w:rsidRPr="00AF1F00">
        <w:rPr>
          <w:rFonts w:ascii="Arial" w:hAnsi="Arial" w:cs="Arial"/>
          <w:sz w:val="28"/>
          <w:szCs w:val="28"/>
        </w:rPr>
        <w:t>1.1.1</w:t>
      </w:r>
      <w:r w:rsidR="00036C89" w:rsidRPr="00AF1F00">
        <w:rPr>
          <w:rFonts w:ascii="Arial" w:hAnsi="Arial" w:cs="Arial"/>
          <w:sz w:val="28"/>
          <w:szCs w:val="28"/>
        </w:rPr>
        <w:t xml:space="preserve"> </w:t>
      </w:r>
      <w:r w:rsidR="0021621B" w:rsidRPr="00AF1F00">
        <w:rPr>
          <w:rFonts w:ascii="Arial" w:hAnsi="Arial" w:cs="Arial"/>
          <w:sz w:val="28"/>
          <w:szCs w:val="28"/>
        </w:rPr>
        <w:t xml:space="preserve">E-Commerce </w:t>
      </w:r>
      <w:r w:rsidR="00EA2213" w:rsidRPr="00AF1F00">
        <w:rPr>
          <w:rFonts w:ascii="Arial" w:hAnsi="Arial" w:cs="Arial"/>
          <w:sz w:val="28"/>
          <w:szCs w:val="28"/>
        </w:rPr>
        <w:t>Infrastructure</w:t>
      </w:r>
    </w:p>
    <w:p w14:paraId="16EF279A" w14:textId="77777777" w:rsidR="002C1AD3" w:rsidRDefault="0062060B" w:rsidP="0002496B">
      <w:pPr>
        <w:rPr>
          <w:rFonts w:ascii="Arial" w:hAnsi="Arial" w:cs="Arial"/>
          <w:sz w:val="24"/>
          <w:szCs w:val="24"/>
        </w:rPr>
      </w:pPr>
      <w:r>
        <w:rPr>
          <w:rFonts w:ascii="Arial" w:hAnsi="Arial" w:cs="Arial"/>
          <w:sz w:val="24"/>
          <w:szCs w:val="24"/>
        </w:rPr>
        <w:t xml:space="preserve">Researchers </w:t>
      </w:r>
      <w:r w:rsidR="007C09C8">
        <w:rPr>
          <w:rFonts w:ascii="Arial" w:hAnsi="Arial" w:cs="Arial"/>
          <w:sz w:val="24"/>
          <w:szCs w:val="24"/>
        </w:rPr>
        <w:t xml:space="preserve">developed advanced e-commerce infrastructure </w:t>
      </w:r>
      <w:r w:rsidR="00B55CB9">
        <w:rPr>
          <w:rFonts w:ascii="Arial" w:hAnsi="Arial" w:cs="Arial"/>
          <w:sz w:val="24"/>
          <w:szCs w:val="24"/>
        </w:rPr>
        <w:t xml:space="preserve">through a </w:t>
      </w:r>
      <w:r w:rsidR="005E6191">
        <w:rPr>
          <w:rFonts w:ascii="Arial" w:hAnsi="Arial" w:cs="Arial"/>
          <w:sz w:val="24"/>
          <w:szCs w:val="24"/>
        </w:rPr>
        <w:t xml:space="preserve">project </w:t>
      </w:r>
      <w:r w:rsidR="002C1AD3" w:rsidRPr="002C1AD3">
        <w:rPr>
          <w:rFonts w:ascii="Arial" w:hAnsi="Arial" w:cs="Arial"/>
          <w:sz w:val="24"/>
          <w:szCs w:val="24"/>
        </w:rPr>
        <w:t>to empower rural farmers to do business by means of inexpensive mobile technologies. In particular, the aim is to take advantage of the inexpensive features of low-end mobile phones to access market related information and to allow farmers to promote their commodities competitively</w:t>
      </w:r>
      <w:r w:rsidR="00AC774E">
        <w:rPr>
          <w:rFonts w:ascii="Arial" w:hAnsi="Arial" w:cs="Arial"/>
          <w:sz w:val="24"/>
          <w:szCs w:val="24"/>
        </w:rPr>
        <w:t xml:space="preserve"> </w:t>
      </w:r>
      <w:r w:rsidR="000F6E6D" w:rsidRPr="00574622">
        <w:rPr>
          <w:rFonts w:ascii="Arial" w:hAnsi="Arial" w:cs="Arial"/>
          <w:sz w:val="24"/>
          <w:szCs w:val="24"/>
        </w:rPr>
        <w:t>(</w:t>
      </w:r>
      <w:r w:rsidR="00AC774E">
        <w:rPr>
          <w:rFonts w:ascii="Arial" w:hAnsi="Arial" w:cs="Arial"/>
          <w:color w:val="000000"/>
          <w:sz w:val="24"/>
          <w:szCs w:val="24"/>
          <w:shd w:val="clear" w:color="auto" w:fill="FFFFFF"/>
        </w:rPr>
        <w:t>Louise and Venter 279)</w:t>
      </w:r>
      <w:r w:rsidR="002C1AD3" w:rsidRPr="002C1AD3">
        <w:rPr>
          <w:rFonts w:ascii="Arial" w:hAnsi="Arial" w:cs="Arial"/>
          <w:sz w:val="24"/>
          <w:szCs w:val="24"/>
        </w:rPr>
        <w:t>.</w:t>
      </w:r>
      <w:r w:rsidR="009F0F27">
        <w:rPr>
          <w:rFonts w:ascii="Arial" w:hAnsi="Arial" w:cs="Arial"/>
          <w:sz w:val="24"/>
          <w:szCs w:val="24"/>
        </w:rPr>
        <w:t xml:space="preserve"> </w:t>
      </w:r>
      <w:r w:rsidR="005F5BA3">
        <w:rPr>
          <w:rFonts w:ascii="Arial" w:hAnsi="Arial" w:cs="Arial"/>
          <w:sz w:val="24"/>
          <w:szCs w:val="24"/>
        </w:rPr>
        <w:t xml:space="preserve">Farmers from </w:t>
      </w:r>
      <w:r w:rsidR="00456752">
        <w:rPr>
          <w:rFonts w:ascii="Arial" w:hAnsi="Arial" w:cs="Arial"/>
          <w:sz w:val="24"/>
          <w:szCs w:val="24"/>
        </w:rPr>
        <w:t xml:space="preserve">rural areas of </w:t>
      </w:r>
      <w:r w:rsidR="005F5BA3">
        <w:rPr>
          <w:rFonts w:ascii="Arial" w:hAnsi="Arial" w:cs="Arial"/>
          <w:sz w:val="24"/>
          <w:szCs w:val="24"/>
        </w:rPr>
        <w:t xml:space="preserve">the Eastern Cape were administered questionnaires and some interviews </w:t>
      </w:r>
      <w:r w:rsidR="00102D03">
        <w:rPr>
          <w:rFonts w:ascii="Arial" w:hAnsi="Arial" w:cs="Arial"/>
          <w:sz w:val="24"/>
          <w:szCs w:val="24"/>
        </w:rPr>
        <w:t xml:space="preserve">with the intentions of acquire data about farming, cell phone usage and internet accessibility </w:t>
      </w:r>
      <w:r w:rsidR="00456752">
        <w:rPr>
          <w:rFonts w:ascii="Arial" w:hAnsi="Arial" w:cs="Arial"/>
          <w:sz w:val="24"/>
          <w:szCs w:val="24"/>
        </w:rPr>
        <w:t>additionally the cost of these services.</w:t>
      </w:r>
      <w:r w:rsidR="005B7AD5">
        <w:rPr>
          <w:rFonts w:ascii="Arial" w:hAnsi="Arial" w:cs="Arial"/>
          <w:sz w:val="24"/>
          <w:szCs w:val="24"/>
        </w:rPr>
        <w:t xml:space="preserve"> A prototype of a mobile marketing</w:t>
      </w:r>
      <w:r w:rsidR="002B29C4">
        <w:rPr>
          <w:rFonts w:ascii="Arial" w:hAnsi="Arial" w:cs="Arial"/>
          <w:sz w:val="24"/>
          <w:szCs w:val="24"/>
        </w:rPr>
        <w:t xml:space="preserve"> system was designed using </w:t>
      </w:r>
      <w:r w:rsidR="005B7AD5">
        <w:rPr>
          <w:rFonts w:ascii="Arial" w:hAnsi="Arial" w:cs="Arial"/>
          <w:sz w:val="24"/>
          <w:szCs w:val="24"/>
        </w:rPr>
        <w:t>the information.</w:t>
      </w:r>
      <w:r w:rsidR="00153516" w:rsidRPr="00153516">
        <w:rPr>
          <w:rFonts w:ascii="Arial" w:hAnsi="Arial" w:cs="Arial"/>
          <w:sz w:val="24"/>
          <w:szCs w:val="24"/>
        </w:rPr>
        <w:t xml:space="preserve"> The prototype was designed and evaluated in terms of its usability and functionality. The researcher</w:t>
      </w:r>
      <w:r w:rsidR="00C732B9">
        <w:rPr>
          <w:rFonts w:ascii="Arial" w:hAnsi="Arial" w:cs="Arial"/>
          <w:sz w:val="24"/>
          <w:szCs w:val="24"/>
        </w:rPr>
        <w:t xml:space="preserve"> used different mobile devices and web browsers to test the application’s compatibility.</w:t>
      </w:r>
      <w:r w:rsidR="00153516" w:rsidRPr="00153516">
        <w:rPr>
          <w:rFonts w:ascii="Arial" w:hAnsi="Arial" w:cs="Arial"/>
          <w:sz w:val="24"/>
          <w:szCs w:val="24"/>
        </w:rPr>
        <w:t xml:space="preserve"> </w:t>
      </w:r>
    </w:p>
    <w:p w14:paraId="6FCEEEE6" w14:textId="77777777" w:rsidR="002C1AD3" w:rsidRDefault="002C1AD3" w:rsidP="0002496B">
      <w:pPr>
        <w:rPr>
          <w:rFonts w:ascii="Arial" w:hAnsi="Arial" w:cs="Arial"/>
          <w:sz w:val="24"/>
          <w:szCs w:val="24"/>
        </w:rPr>
      </w:pPr>
    </w:p>
    <w:p w14:paraId="70AFD0FB" w14:textId="77777777" w:rsidR="00FE66F6" w:rsidRDefault="00396413" w:rsidP="0002496B">
      <w:pPr>
        <w:rPr>
          <w:rFonts w:ascii="Arial" w:hAnsi="Arial" w:cs="Arial"/>
          <w:sz w:val="24"/>
          <w:szCs w:val="24"/>
        </w:rPr>
      </w:pPr>
      <w:r>
        <w:rPr>
          <w:rFonts w:ascii="Arial" w:hAnsi="Arial" w:cs="Arial"/>
          <w:sz w:val="24"/>
          <w:szCs w:val="24"/>
        </w:rPr>
        <w:t>The dat</w:t>
      </w:r>
      <w:r w:rsidR="00E21E23">
        <w:rPr>
          <w:rFonts w:ascii="Arial" w:hAnsi="Arial" w:cs="Arial"/>
          <w:sz w:val="24"/>
          <w:szCs w:val="24"/>
        </w:rPr>
        <w:t xml:space="preserve">a concluded that farmers </w:t>
      </w:r>
      <w:r w:rsidR="00B36C87">
        <w:rPr>
          <w:rFonts w:ascii="Arial" w:hAnsi="Arial" w:cs="Arial"/>
          <w:sz w:val="24"/>
          <w:szCs w:val="24"/>
        </w:rPr>
        <w:t>have mobile phones and access to the internet but these to</w:t>
      </w:r>
      <w:r w:rsidR="00FE4723">
        <w:rPr>
          <w:rFonts w:ascii="Arial" w:hAnsi="Arial" w:cs="Arial"/>
          <w:sz w:val="24"/>
          <w:szCs w:val="24"/>
        </w:rPr>
        <w:t xml:space="preserve">ols are not utilized for accessing business information. </w:t>
      </w:r>
      <w:r w:rsidR="0089113E">
        <w:rPr>
          <w:rFonts w:ascii="Arial" w:hAnsi="Arial" w:cs="Arial"/>
          <w:sz w:val="24"/>
          <w:szCs w:val="24"/>
        </w:rPr>
        <w:t>As an</w:t>
      </w:r>
      <w:r w:rsidR="00AF43A8" w:rsidRPr="00FE66F6">
        <w:rPr>
          <w:rFonts w:ascii="Arial" w:hAnsi="Arial" w:cs="Arial"/>
          <w:sz w:val="24"/>
          <w:szCs w:val="24"/>
        </w:rPr>
        <w:t xml:space="preserve"> alternative</w:t>
      </w:r>
      <w:r w:rsidR="009E21BC">
        <w:rPr>
          <w:rFonts w:ascii="Arial" w:hAnsi="Arial" w:cs="Arial"/>
          <w:sz w:val="24"/>
          <w:szCs w:val="24"/>
        </w:rPr>
        <w:t xml:space="preserve"> farmers</w:t>
      </w:r>
      <w:r w:rsidR="005A7242" w:rsidRPr="00FE66F6">
        <w:rPr>
          <w:rFonts w:ascii="Arial" w:hAnsi="Arial" w:cs="Arial"/>
          <w:sz w:val="24"/>
          <w:szCs w:val="24"/>
        </w:rPr>
        <w:t xml:space="preserve"> </w:t>
      </w:r>
      <w:r w:rsidR="00F3257A">
        <w:rPr>
          <w:rFonts w:ascii="Arial" w:hAnsi="Arial" w:cs="Arial"/>
          <w:sz w:val="24"/>
          <w:szCs w:val="24"/>
        </w:rPr>
        <w:t>use</w:t>
      </w:r>
      <w:r w:rsidR="0089113E">
        <w:rPr>
          <w:rFonts w:ascii="Arial" w:hAnsi="Arial" w:cs="Arial"/>
          <w:sz w:val="24"/>
          <w:szCs w:val="24"/>
        </w:rPr>
        <w:t>d</w:t>
      </w:r>
      <w:r w:rsidR="00F3257A">
        <w:rPr>
          <w:rFonts w:ascii="Arial" w:hAnsi="Arial" w:cs="Arial"/>
          <w:sz w:val="24"/>
          <w:szCs w:val="24"/>
        </w:rPr>
        <w:t xml:space="preserve"> radio reports and contacting shop/store owners</w:t>
      </w:r>
      <w:r w:rsidR="005A424B">
        <w:rPr>
          <w:rFonts w:ascii="Arial" w:hAnsi="Arial" w:cs="Arial"/>
          <w:sz w:val="24"/>
          <w:szCs w:val="24"/>
        </w:rPr>
        <w:t xml:space="preserve"> to source market information of</w:t>
      </w:r>
      <w:r w:rsidR="001B05C1">
        <w:rPr>
          <w:rFonts w:ascii="Arial" w:hAnsi="Arial" w:cs="Arial"/>
          <w:sz w:val="24"/>
          <w:szCs w:val="24"/>
        </w:rPr>
        <w:t xml:space="preserve"> whom they want to sell or plan to buy </w:t>
      </w:r>
      <w:r w:rsidR="0089113E">
        <w:rPr>
          <w:rFonts w:ascii="Arial" w:hAnsi="Arial" w:cs="Arial"/>
          <w:sz w:val="24"/>
          <w:szCs w:val="24"/>
        </w:rPr>
        <w:t>merchandise.</w:t>
      </w:r>
      <w:r w:rsidR="0089113E" w:rsidRPr="00FE66F6">
        <w:rPr>
          <w:rFonts w:ascii="Arial" w:hAnsi="Arial" w:cs="Arial"/>
          <w:sz w:val="24"/>
          <w:szCs w:val="24"/>
        </w:rPr>
        <w:t xml:space="preserve"> Overall</w:t>
      </w:r>
      <w:r w:rsidR="005A7242" w:rsidRPr="00FE66F6">
        <w:rPr>
          <w:rFonts w:ascii="Arial" w:hAnsi="Arial" w:cs="Arial"/>
          <w:sz w:val="24"/>
          <w:szCs w:val="24"/>
        </w:rPr>
        <w:t xml:space="preserve"> respondents were </w:t>
      </w:r>
      <w:r w:rsidR="00AC3BC2" w:rsidRPr="00FE66F6">
        <w:rPr>
          <w:rFonts w:ascii="Arial" w:hAnsi="Arial" w:cs="Arial"/>
          <w:sz w:val="24"/>
          <w:szCs w:val="24"/>
        </w:rPr>
        <w:t>familiar</w:t>
      </w:r>
      <w:r w:rsidR="005A7242" w:rsidRPr="00FE66F6">
        <w:rPr>
          <w:rFonts w:ascii="Arial" w:hAnsi="Arial" w:cs="Arial"/>
          <w:sz w:val="24"/>
          <w:szCs w:val="24"/>
        </w:rPr>
        <w:t xml:space="preserve"> with</w:t>
      </w:r>
      <w:r w:rsidR="00E22CE4">
        <w:rPr>
          <w:rFonts w:ascii="Arial" w:hAnsi="Arial" w:cs="Arial"/>
          <w:sz w:val="24"/>
          <w:szCs w:val="24"/>
        </w:rPr>
        <w:t xml:space="preserve"> using</w:t>
      </w:r>
      <w:r w:rsidR="005A7242" w:rsidRPr="00FE66F6">
        <w:rPr>
          <w:rFonts w:ascii="Arial" w:hAnsi="Arial" w:cs="Arial"/>
          <w:sz w:val="24"/>
          <w:szCs w:val="24"/>
        </w:rPr>
        <w:t xml:space="preserve"> cell phone services such as airtime top-up, checking balances, sending a please call me and they were also able to send and read SMS’s. </w:t>
      </w:r>
      <w:r w:rsidR="00712578">
        <w:rPr>
          <w:rFonts w:ascii="Arial" w:hAnsi="Arial" w:cs="Arial"/>
          <w:sz w:val="24"/>
          <w:szCs w:val="24"/>
        </w:rPr>
        <w:t>The prototype designed comprised</w:t>
      </w:r>
      <w:r w:rsidR="00854C52">
        <w:rPr>
          <w:rFonts w:ascii="Arial" w:hAnsi="Arial" w:cs="Arial"/>
          <w:sz w:val="24"/>
          <w:szCs w:val="24"/>
        </w:rPr>
        <w:t xml:space="preserve"> two portions: the web-based interface, reachable by cell phone or personal computer (PC)</w:t>
      </w:r>
      <w:r w:rsidR="00D44041">
        <w:rPr>
          <w:rFonts w:ascii="Arial" w:hAnsi="Arial" w:cs="Arial"/>
          <w:sz w:val="24"/>
          <w:szCs w:val="24"/>
        </w:rPr>
        <w:t xml:space="preserve">, that allow </w:t>
      </w:r>
      <w:r w:rsidR="00014351">
        <w:rPr>
          <w:rFonts w:ascii="Arial" w:hAnsi="Arial" w:cs="Arial"/>
          <w:sz w:val="24"/>
          <w:szCs w:val="24"/>
        </w:rPr>
        <w:t>users to post commodities, contact sellers or buyers</w:t>
      </w:r>
      <w:r w:rsidR="00E765C0">
        <w:rPr>
          <w:rFonts w:ascii="Arial" w:hAnsi="Arial" w:cs="Arial"/>
          <w:sz w:val="24"/>
          <w:szCs w:val="24"/>
        </w:rPr>
        <w:t xml:space="preserve"> by SMS or</w:t>
      </w:r>
      <w:r w:rsidR="005A7242" w:rsidRPr="00FE66F6">
        <w:rPr>
          <w:rFonts w:ascii="Arial" w:hAnsi="Arial" w:cs="Arial"/>
          <w:sz w:val="24"/>
          <w:szCs w:val="24"/>
        </w:rPr>
        <w:t xml:space="preserve"> e-mail; and a USSD</w:t>
      </w:r>
      <w:r w:rsidR="009F6F2E">
        <w:rPr>
          <w:rFonts w:ascii="Arial" w:hAnsi="Arial" w:cs="Arial"/>
          <w:sz w:val="24"/>
          <w:szCs w:val="24"/>
        </w:rPr>
        <w:t>(</w:t>
      </w:r>
      <w:r w:rsidR="009F6F2E" w:rsidRPr="009F6F2E">
        <w:rPr>
          <w:rFonts w:ascii="Arial" w:hAnsi="Arial" w:cs="Arial"/>
          <w:sz w:val="24"/>
          <w:szCs w:val="24"/>
        </w:rPr>
        <w:t>Unstructured Supplementary Services Data)</w:t>
      </w:r>
      <w:r w:rsidR="005A7242" w:rsidRPr="00FE66F6">
        <w:rPr>
          <w:rFonts w:ascii="Arial" w:hAnsi="Arial" w:cs="Arial"/>
          <w:sz w:val="24"/>
          <w:szCs w:val="24"/>
        </w:rPr>
        <w:t>-based application (on a cell phone) which could be used by seller</w:t>
      </w:r>
      <w:r w:rsidR="00B3189F">
        <w:rPr>
          <w:rFonts w:ascii="Arial" w:hAnsi="Arial" w:cs="Arial"/>
          <w:sz w:val="24"/>
          <w:szCs w:val="24"/>
        </w:rPr>
        <w:t xml:space="preserve">s to post their commodities, </w:t>
      </w:r>
      <w:r w:rsidR="005A7242" w:rsidRPr="00FE66F6">
        <w:rPr>
          <w:rFonts w:ascii="Arial" w:hAnsi="Arial" w:cs="Arial"/>
          <w:sz w:val="24"/>
          <w:szCs w:val="24"/>
        </w:rPr>
        <w:t>buyers to check prices</w:t>
      </w:r>
      <w:r w:rsidR="00B3189F">
        <w:rPr>
          <w:rFonts w:ascii="Arial" w:hAnsi="Arial" w:cs="Arial"/>
          <w:sz w:val="24"/>
          <w:szCs w:val="24"/>
        </w:rPr>
        <w:t>,</w:t>
      </w:r>
      <w:r w:rsidR="005A7242" w:rsidRPr="00FE66F6">
        <w:rPr>
          <w:rFonts w:ascii="Arial" w:hAnsi="Arial" w:cs="Arial"/>
          <w:sz w:val="24"/>
          <w:szCs w:val="24"/>
        </w:rPr>
        <w:t xml:space="preserve"> and sellers’ contact details. The completed prototype evaluation shows that users found it easy and convenient to use. </w:t>
      </w:r>
    </w:p>
    <w:p w14:paraId="23F12EE3" w14:textId="77777777" w:rsidR="002C1AD3" w:rsidRDefault="002C1AD3" w:rsidP="0002496B">
      <w:pPr>
        <w:rPr>
          <w:rFonts w:ascii="Arial" w:hAnsi="Arial" w:cs="Arial"/>
          <w:sz w:val="24"/>
          <w:szCs w:val="24"/>
        </w:rPr>
      </w:pPr>
    </w:p>
    <w:p w14:paraId="76A07E1F" w14:textId="77777777" w:rsidR="00CB63C6" w:rsidRDefault="00BC23AD">
      <w:pPr>
        <w:rPr>
          <w:rFonts w:ascii="Arial" w:hAnsi="Arial" w:cs="Arial"/>
          <w:sz w:val="24"/>
          <w:szCs w:val="24"/>
        </w:rPr>
      </w:pPr>
      <w:r>
        <w:rPr>
          <w:rFonts w:ascii="Arial" w:hAnsi="Arial" w:cs="Arial"/>
          <w:sz w:val="24"/>
          <w:szCs w:val="24"/>
        </w:rPr>
        <w:t xml:space="preserve">Business and information technology (ICT) </w:t>
      </w:r>
      <w:r w:rsidR="00F67804">
        <w:rPr>
          <w:rFonts w:ascii="Arial" w:hAnsi="Arial" w:cs="Arial"/>
          <w:sz w:val="24"/>
          <w:szCs w:val="24"/>
        </w:rPr>
        <w:t>were used to help the researchers, learn more about the people in the area.</w:t>
      </w:r>
      <w:r w:rsidR="00AE646E">
        <w:rPr>
          <w:rFonts w:ascii="Arial" w:hAnsi="Arial" w:cs="Arial"/>
          <w:sz w:val="24"/>
          <w:szCs w:val="24"/>
        </w:rPr>
        <w:t xml:space="preserve"> An integrated ap</w:t>
      </w:r>
      <w:r w:rsidR="00BB262C">
        <w:rPr>
          <w:rFonts w:ascii="Arial" w:hAnsi="Arial" w:cs="Arial"/>
          <w:sz w:val="24"/>
          <w:szCs w:val="24"/>
        </w:rPr>
        <w:t>proach was followed in order to obtain the desired information.</w:t>
      </w:r>
    </w:p>
    <w:p w14:paraId="06136C4B" w14:textId="77777777" w:rsidR="002C1AD3" w:rsidRPr="00FE66F6" w:rsidRDefault="002C1AD3">
      <w:pPr>
        <w:rPr>
          <w:rFonts w:ascii="Arial" w:hAnsi="Arial" w:cs="Arial"/>
          <w:sz w:val="24"/>
          <w:szCs w:val="24"/>
        </w:rPr>
      </w:pPr>
    </w:p>
    <w:p w14:paraId="322E24A1" w14:textId="77777777" w:rsidR="00EA2213" w:rsidRDefault="003B2742">
      <w:pPr>
        <w:rPr>
          <w:rFonts w:ascii="Arial" w:hAnsi="Arial" w:cs="Arial"/>
          <w:sz w:val="24"/>
          <w:szCs w:val="24"/>
        </w:rPr>
      </w:pPr>
      <w:r w:rsidRPr="00921382">
        <w:rPr>
          <w:rFonts w:ascii="Arial" w:hAnsi="Arial" w:cs="Arial"/>
          <w:sz w:val="24"/>
          <w:szCs w:val="24"/>
        </w:rPr>
        <w:t xml:space="preserve">The research was done as two distinct cycles: Initially user requirements were collected, and modelled to provide a system that met the requirements. Unified modelling language (UML) was used to illustrate interactions between the system and the users and also describe the system's classes, attributes, and the relationships between the classes. During the second cycle a prototype was developed with both a website and </w:t>
      </w:r>
      <w:r w:rsidRPr="00921382">
        <w:rPr>
          <w:rFonts w:ascii="Arial" w:hAnsi="Arial" w:cs="Arial"/>
          <w:sz w:val="24"/>
          <w:szCs w:val="24"/>
        </w:rPr>
        <w:lastRenderedPageBreak/>
        <w:t>cell phone application. The website was designed using Hypertext Preprocessor (PHP) and JavaScript as programming languages, Apache as web server, and HTTP was used as protocol for retrieving inter-linked resources. The cell phone application was designed using Java 2 Platform, Micro Edition (J2ME) and My Structured Query Language (MySQL). Both parts of the prototype access a MySQL database</w:t>
      </w:r>
      <w:r w:rsidR="00AC774E">
        <w:rPr>
          <w:rFonts w:ascii="Arial" w:hAnsi="Arial" w:cs="Arial"/>
          <w:sz w:val="24"/>
          <w:szCs w:val="24"/>
        </w:rPr>
        <w:t xml:space="preserve"> </w:t>
      </w:r>
      <w:r w:rsidR="00BB38B2" w:rsidRPr="00574622">
        <w:rPr>
          <w:rFonts w:ascii="Arial" w:hAnsi="Arial" w:cs="Arial"/>
          <w:sz w:val="24"/>
          <w:szCs w:val="24"/>
        </w:rPr>
        <w:t>(</w:t>
      </w:r>
      <w:r w:rsidR="007E28E2">
        <w:rPr>
          <w:rFonts w:ascii="Arial" w:hAnsi="Arial" w:cs="Arial"/>
          <w:color w:val="000000"/>
          <w:sz w:val="24"/>
          <w:szCs w:val="24"/>
          <w:shd w:val="clear" w:color="auto" w:fill="FFFFFF"/>
        </w:rPr>
        <w:t>Louise and Venter 280</w:t>
      </w:r>
      <w:r w:rsidR="00BB38B2" w:rsidRPr="00574622">
        <w:rPr>
          <w:rFonts w:ascii="Arial" w:hAnsi="Arial" w:cs="Arial"/>
          <w:sz w:val="24"/>
          <w:szCs w:val="24"/>
        </w:rPr>
        <w:t>)</w:t>
      </w:r>
      <w:r w:rsidRPr="00921382">
        <w:rPr>
          <w:rFonts w:ascii="Arial" w:hAnsi="Arial" w:cs="Arial"/>
          <w:sz w:val="24"/>
          <w:szCs w:val="24"/>
        </w:rPr>
        <w:t>.</w:t>
      </w:r>
    </w:p>
    <w:p w14:paraId="2F4014D9" w14:textId="77777777" w:rsidR="007C0ABF" w:rsidRDefault="007C0ABF">
      <w:pPr>
        <w:rPr>
          <w:rFonts w:ascii="Arial" w:hAnsi="Arial" w:cs="Arial"/>
          <w:sz w:val="24"/>
          <w:szCs w:val="24"/>
        </w:rPr>
      </w:pPr>
    </w:p>
    <w:p w14:paraId="486C92F0" w14:textId="77777777" w:rsidR="007C0ABF" w:rsidRDefault="007C0ABF">
      <w:pPr>
        <w:rPr>
          <w:rFonts w:ascii="Arial" w:hAnsi="Arial" w:cs="Arial"/>
          <w:i/>
          <w:sz w:val="24"/>
          <w:szCs w:val="24"/>
        </w:rPr>
      </w:pPr>
      <w:r>
        <w:rPr>
          <w:rFonts w:ascii="Arial" w:hAnsi="Arial" w:cs="Arial"/>
          <w:sz w:val="24"/>
          <w:szCs w:val="24"/>
        </w:rPr>
        <w:t>The project followed a</w:t>
      </w:r>
      <w:r w:rsidR="00EA187F">
        <w:rPr>
          <w:rFonts w:ascii="Arial" w:hAnsi="Arial" w:cs="Arial"/>
          <w:sz w:val="24"/>
          <w:szCs w:val="24"/>
        </w:rPr>
        <w:t xml:space="preserve">n eight-step mixed method research model. First </w:t>
      </w:r>
      <w:r w:rsidR="00EA187F">
        <w:rPr>
          <w:rFonts w:ascii="Arial" w:hAnsi="Arial" w:cs="Arial"/>
          <w:i/>
          <w:sz w:val="24"/>
          <w:szCs w:val="24"/>
        </w:rPr>
        <w:t>clarifying the question</w:t>
      </w:r>
      <w:r w:rsidR="0035285F">
        <w:rPr>
          <w:rFonts w:ascii="Arial" w:hAnsi="Arial" w:cs="Arial"/>
          <w:sz w:val="24"/>
          <w:szCs w:val="24"/>
        </w:rPr>
        <w:t>,</w:t>
      </w:r>
      <w:r w:rsidR="00B26BDB">
        <w:rPr>
          <w:rFonts w:ascii="Arial" w:hAnsi="Arial" w:cs="Arial"/>
          <w:sz w:val="24"/>
          <w:szCs w:val="24"/>
        </w:rPr>
        <w:t xml:space="preserve"> Second </w:t>
      </w:r>
      <w:r w:rsidR="00B26BDB">
        <w:rPr>
          <w:rFonts w:ascii="Arial" w:hAnsi="Arial" w:cs="Arial"/>
          <w:i/>
          <w:sz w:val="24"/>
          <w:szCs w:val="24"/>
        </w:rPr>
        <w:t>Determining whether a mixed design is appropriate</w:t>
      </w:r>
      <w:r w:rsidR="00B26BDB">
        <w:rPr>
          <w:rFonts w:ascii="Arial" w:hAnsi="Arial" w:cs="Arial"/>
          <w:sz w:val="24"/>
          <w:szCs w:val="24"/>
        </w:rPr>
        <w:t xml:space="preserve">, next </w:t>
      </w:r>
      <w:r w:rsidR="00D87E31">
        <w:rPr>
          <w:rFonts w:ascii="Arial" w:hAnsi="Arial" w:cs="Arial"/>
          <w:i/>
          <w:sz w:val="24"/>
          <w:szCs w:val="24"/>
        </w:rPr>
        <w:t>Select type of research</w:t>
      </w:r>
      <w:r w:rsidR="00D87E31">
        <w:rPr>
          <w:rFonts w:ascii="Arial" w:hAnsi="Arial" w:cs="Arial"/>
          <w:sz w:val="24"/>
          <w:szCs w:val="24"/>
        </w:rPr>
        <w:t xml:space="preserve">, fourth </w:t>
      </w:r>
      <w:r w:rsidR="00D87E31">
        <w:rPr>
          <w:rFonts w:ascii="Arial" w:hAnsi="Arial" w:cs="Arial"/>
          <w:i/>
          <w:sz w:val="24"/>
          <w:szCs w:val="24"/>
        </w:rPr>
        <w:t xml:space="preserve">Collect the data, </w:t>
      </w:r>
      <w:r w:rsidR="00D87E31">
        <w:rPr>
          <w:rFonts w:ascii="Arial" w:hAnsi="Arial" w:cs="Arial"/>
          <w:sz w:val="24"/>
          <w:szCs w:val="24"/>
        </w:rPr>
        <w:t xml:space="preserve">step 5 </w:t>
      </w:r>
      <w:r w:rsidR="003F0900">
        <w:rPr>
          <w:rFonts w:ascii="Arial" w:hAnsi="Arial" w:cs="Arial"/>
          <w:i/>
          <w:sz w:val="24"/>
          <w:szCs w:val="24"/>
        </w:rPr>
        <w:t>Analyze the data</w:t>
      </w:r>
      <w:r w:rsidR="003F0900">
        <w:rPr>
          <w:rFonts w:ascii="Arial" w:hAnsi="Arial" w:cs="Arial"/>
          <w:sz w:val="24"/>
          <w:szCs w:val="24"/>
        </w:rPr>
        <w:t xml:space="preserve">, </w:t>
      </w:r>
      <w:r w:rsidR="00051B5B">
        <w:rPr>
          <w:rFonts w:ascii="Arial" w:hAnsi="Arial" w:cs="Arial"/>
          <w:sz w:val="24"/>
          <w:szCs w:val="24"/>
        </w:rPr>
        <w:t xml:space="preserve">next </w:t>
      </w:r>
      <w:r w:rsidR="00051B5B" w:rsidRPr="00051B5B">
        <w:rPr>
          <w:rFonts w:ascii="Arial" w:hAnsi="Arial" w:cs="Arial"/>
          <w:i/>
          <w:sz w:val="24"/>
          <w:szCs w:val="24"/>
        </w:rPr>
        <w:t>Interpret</w:t>
      </w:r>
      <w:r w:rsidR="00E859BD" w:rsidRPr="00051B5B">
        <w:rPr>
          <w:rFonts w:ascii="Arial" w:hAnsi="Arial" w:cs="Arial"/>
          <w:i/>
          <w:sz w:val="24"/>
          <w:szCs w:val="24"/>
        </w:rPr>
        <w:t xml:space="preserve"> the data</w:t>
      </w:r>
      <w:r w:rsidR="00051B5B">
        <w:rPr>
          <w:rFonts w:ascii="Arial" w:hAnsi="Arial" w:cs="Arial"/>
          <w:sz w:val="24"/>
          <w:szCs w:val="24"/>
        </w:rPr>
        <w:t xml:space="preserve">, sixth </w:t>
      </w:r>
      <w:r w:rsidR="00E859BD" w:rsidRPr="00051B5B">
        <w:rPr>
          <w:rFonts w:ascii="Arial" w:hAnsi="Arial" w:cs="Arial"/>
          <w:i/>
          <w:sz w:val="24"/>
          <w:szCs w:val="24"/>
        </w:rPr>
        <w:t>validate the data</w:t>
      </w:r>
      <w:r w:rsidR="00051B5B">
        <w:rPr>
          <w:rFonts w:ascii="Arial" w:hAnsi="Arial" w:cs="Arial"/>
          <w:sz w:val="24"/>
          <w:szCs w:val="24"/>
        </w:rPr>
        <w:t>, lastly</w:t>
      </w:r>
      <w:r w:rsidR="00E859BD">
        <w:rPr>
          <w:rFonts w:ascii="Arial" w:hAnsi="Arial" w:cs="Arial"/>
          <w:sz w:val="24"/>
          <w:szCs w:val="24"/>
        </w:rPr>
        <w:t xml:space="preserve"> </w:t>
      </w:r>
      <w:r w:rsidR="00E859BD" w:rsidRPr="00870E0A">
        <w:rPr>
          <w:rFonts w:ascii="Arial" w:hAnsi="Arial" w:cs="Arial"/>
          <w:i/>
          <w:sz w:val="24"/>
          <w:szCs w:val="24"/>
        </w:rPr>
        <w:t>Draw conclusions and write a report</w:t>
      </w:r>
      <w:r w:rsidR="00870E0A">
        <w:rPr>
          <w:rFonts w:ascii="Arial" w:hAnsi="Arial" w:cs="Arial"/>
          <w:i/>
          <w:sz w:val="24"/>
          <w:szCs w:val="24"/>
        </w:rPr>
        <w:t>.</w:t>
      </w:r>
    </w:p>
    <w:p w14:paraId="084DCD52" w14:textId="77777777" w:rsidR="00870E0A" w:rsidRPr="000E3BD8" w:rsidRDefault="00870E0A">
      <w:pPr>
        <w:rPr>
          <w:rFonts w:ascii="Arial" w:hAnsi="Arial" w:cs="Arial"/>
          <w:sz w:val="24"/>
          <w:szCs w:val="24"/>
        </w:rPr>
      </w:pPr>
    </w:p>
    <w:p w14:paraId="2BCA64E2" w14:textId="77777777" w:rsidR="00C31725" w:rsidRDefault="000E3BD8" w:rsidP="00AF59D6">
      <w:pPr>
        <w:rPr>
          <w:rFonts w:ascii="Arial" w:hAnsi="Arial" w:cs="Arial"/>
          <w:color w:val="000000"/>
          <w:sz w:val="24"/>
          <w:szCs w:val="24"/>
          <w:shd w:val="clear" w:color="auto" w:fill="FFFFFF"/>
        </w:rPr>
      </w:pPr>
      <w:r w:rsidRPr="000E3BD8">
        <w:rPr>
          <w:rFonts w:ascii="Arial" w:hAnsi="Arial" w:cs="Arial"/>
          <w:sz w:val="24"/>
          <w:szCs w:val="24"/>
        </w:rPr>
        <w:t xml:space="preserve">With the proposed mobile application </w:t>
      </w:r>
      <w:r w:rsidR="00B81146">
        <w:rPr>
          <w:rFonts w:ascii="Arial" w:hAnsi="Arial" w:cs="Arial"/>
          <w:sz w:val="24"/>
          <w:szCs w:val="24"/>
        </w:rPr>
        <w:t>farmers</w:t>
      </w:r>
      <w:r w:rsidRPr="000E3BD8">
        <w:rPr>
          <w:rFonts w:ascii="Arial" w:hAnsi="Arial" w:cs="Arial"/>
          <w:sz w:val="24"/>
          <w:szCs w:val="24"/>
        </w:rPr>
        <w:t xml:space="preserve"> will be able to easily access or post information on a common database. Easy access to information, using a mobile phone (which most of the farmers own), makes it possible to get accurate and timely information. If farmers are able to advertise their produce and if they can be put into contact with potential clients, they will be able to choose the be</w:t>
      </w:r>
      <w:r w:rsidR="005E109E">
        <w:rPr>
          <w:rFonts w:ascii="Arial" w:hAnsi="Arial" w:cs="Arial"/>
          <w:sz w:val="24"/>
          <w:szCs w:val="24"/>
        </w:rPr>
        <w:t xml:space="preserve">st offers and thus be empowered </w:t>
      </w:r>
      <w:r w:rsidR="005E109E" w:rsidRPr="00574622">
        <w:rPr>
          <w:rFonts w:ascii="Arial" w:hAnsi="Arial" w:cs="Arial"/>
          <w:sz w:val="24"/>
          <w:szCs w:val="24"/>
        </w:rPr>
        <w:t>(</w:t>
      </w:r>
      <w:r w:rsidR="005E109E">
        <w:rPr>
          <w:rFonts w:ascii="Arial" w:hAnsi="Arial" w:cs="Arial"/>
          <w:color w:val="000000"/>
          <w:sz w:val="24"/>
          <w:szCs w:val="24"/>
          <w:shd w:val="clear" w:color="auto" w:fill="FFFFFF"/>
        </w:rPr>
        <w:t>Louise and Venter 282).</w:t>
      </w:r>
    </w:p>
    <w:p w14:paraId="0E8CFE62" w14:textId="77777777" w:rsidR="00C31725" w:rsidRDefault="00C31725" w:rsidP="00AF59D6">
      <w:pPr>
        <w:rPr>
          <w:rFonts w:ascii="Arial" w:hAnsi="Arial" w:cs="Arial"/>
          <w:color w:val="000000"/>
          <w:sz w:val="24"/>
          <w:szCs w:val="24"/>
          <w:shd w:val="clear" w:color="auto" w:fill="FFFFFF"/>
        </w:rPr>
      </w:pPr>
    </w:p>
    <w:p w14:paraId="5207A5A1" w14:textId="77777777" w:rsidR="00AF59D6" w:rsidRPr="00C31725" w:rsidRDefault="00AF59D6" w:rsidP="00AF59D6">
      <w:pPr>
        <w:rPr>
          <w:rFonts w:ascii="Arial" w:hAnsi="Arial" w:cs="Arial"/>
          <w:color w:val="000000"/>
          <w:sz w:val="24"/>
          <w:szCs w:val="24"/>
          <w:shd w:val="clear" w:color="auto" w:fill="FFFFFF"/>
        </w:rPr>
      </w:pPr>
      <w:r w:rsidRPr="00AF1F00">
        <w:rPr>
          <w:rFonts w:ascii="Arial" w:hAnsi="Arial" w:cs="Arial"/>
          <w:sz w:val="28"/>
          <w:szCs w:val="28"/>
        </w:rPr>
        <w:t xml:space="preserve">1.1.2 </w:t>
      </w:r>
      <w:r w:rsidR="007E13FC" w:rsidRPr="00AF1F00">
        <w:rPr>
          <w:rFonts w:ascii="Arial" w:hAnsi="Arial" w:cs="Arial"/>
          <w:sz w:val="28"/>
          <w:szCs w:val="28"/>
        </w:rPr>
        <w:t>Digital Cash</w:t>
      </w:r>
    </w:p>
    <w:p w14:paraId="0A69FBE4" w14:textId="77777777" w:rsidR="007E13FC" w:rsidRDefault="00902B17" w:rsidP="007E13FC">
      <w:pPr>
        <w:rPr>
          <w:rFonts w:ascii="Arial" w:hAnsi="Arial" w:cs="Arial"/>
          <w:sz w:val="24"/>
          <w:szCs w:val="24"/>
        </w:rPr>
      </w:pPr>
      <w:r>
        <w:rPr>
          <w:rFonts w:ascii="Arial" w:hAnsi="Arial" w:cs="Arial"/>
          <w:sz w:val="24"/>
          <w:szCs w:val="24"/>
        </w:rPr>
        <w:t xml:space="preserve">Recent technology that sparks evolution in digital cash is the Private and secure payment with </w:t>
      </w:r>
      <w:r w:rsidRPr="00902B17">
        <w:rPr>
          <w:rFonts w:ascii="Arial" w:hAnsi="Arial" w:cs="Arial"/>
          <w:sz w:val="24"/>
          <w:szCs w:val="24"/>
        </w:rPr>
        <w:t xml:space="preserve">Radio Frequency Identification </w:t>
      </w:r>
      <w:r>
        <w:rPr>
          <w:rFonts w:ascii="Arial" w:hAnsi="Arial" w:cs="Arial"/>
          <w:sz w:val="24"/>
          <w:szCs w:val="24"/>
        </w:rPr>
        <w:t>(RFID).</w:t>
      </w:r>
      <w:r w:rsidRPr="00902B17">
        <w:t xml:space="preserve"> </w:t>
      </w:r>
      <w:r>
        <w:rPr>
          <w:rFonts w:ascii="Arial" w:hAnsi="Arial" w:cs="Arial"/>
          <w:sz w:val="24"/>
          <w:szCs w:val="24"/>
        </w:rPr>
        <w:t>RFID</w:t>
      </w:r>
      <w:r w:rsidRPr="00902B17">
        <w:rPr>
          <w:rFonts w:ascii="Arial" w:hAnsi="Arial" w:cs="Arial"/>
          <w:sz w:val="24"/>
          <w:szCs w:val="24"/>
        </w:rPr>
        <w:t xml:space="preserve"> systems that were initially </w:t>
      </w:r>
      <w:r w:rsidR="005D7DB9" w:rsidRPr="00902B17">
        <w:rPr>
          <w:rFonts w:ascii="Arial" w:hAnsi="Arial" w:cs="Arial"/>
          <w:sz w:val="24"/>
          <w:szCs w:val="24"/>
        </w:rPr>
        <w:t>directing</w:t>
      </w:r>
      <w:r w:rsidRPr="00902B17">
        <w:rPr>
          <w:rFonts w:ascii="Arial" w:hAnsi="Arial" w:cs="Arial"/>
          <w:sz w:val="24"/>
          <w:szCs w:val="24"/>
        </w:rPr>
        <w:t xml:space="preserve"> simple object identification are used more </w:t>
      </w:r>
      <w:r w:rsidR="005D7DB9">
        <w:rPr>
          <w:rFonts w:ascii="Arial" w:hAnsi="Arial" w:cs="Arial"/>
          <w:sz w:val="24"/>
          <w:szCs w:val="24"/>
        </w:rPr>
        <w:t>often</w:t>
      </w:r>
      <w:r w:rsidRPr="00902B17">
        <w:rPr>
          <w:rFonts w:ascii="Arial" w:hAnsi="Arial" w:cs="Arial"/>
          <w:sz w:val="24"/>
          <w:szCs w:val="24"/>
        </w:rPr>
        <w:t xml:space="preserve"> for sophisticated applications such as access control and payment</w:t>
      </w:r>
      <w:r>
        <w:rPr>
          <w:rFonts w:ascii="Arial" w:hAnsi="Arial" w:cs="Arial"/>
          <w:sz w:val="24"/>
          <w:szCs w:val="24"/>
        </w:rPr>
        <w:t xml:space="preserve">. </w:t>
      </w:r>
      <w:r w:rsidRPr="00902B17">
        <w:rPr>
          <w:rFonts w:ascii="Arial" w:hAnsi="Arial" w:cs="Arial"/>
          <w:sz w:val="24"/>
          <w:szCs w:val="24"/>
        </w:rPr>
        <w:t>Parallel to normal electronic cash, users can pay using so called coins or virtual currency.</w:t>
      </w:r>
      <w:r>
        <w:rPr>
          <w:rFonts w:ascii="Arial" w:hAnsi="Arial" w:cs="Arial"/>
          <w:sz w:val="24"/>
          <w:szCs w:val="24"/>
        </w:rPr>
        <w:t xml:space="preserve"> </w:t>
      </w:r>
      <w:r w:rsidR="005D7DB9">
        <w:rPr>
          <w:rFonts w:ascii="Arial" w:hAnsi="Arial" w:cs="Arial"/>
          <w:sz w:val="24"/>
          <w:szCs w:val="24"/>
        </w:rPr>
        <w:t>Using</w:t>
      </w:r>
      <w:r w:rsidR="005D7DB9" w:rsidRPr="005D7DB9">
        <w:rPr>
          <w:rFonts w:ascii="Arial" w:hAnsi="Arial" w:cs="Arial"/>
          <w:sz w:val="24"/>
          <w:szCs w:val="24"/>
        </w:rPr>
        <w:t xml:space="preserve"> PSP, tags </w:t>
      </w:r>
      <w:r w:rsidR="005D7DB9">
        <w:rPr>
          <w:rFonts w:ascii="Arial" w:hAnsi="Arial" w:cs="Arial"/>
          <w:sz w:val="24"/>
          <w:szCs w:val="24"/>
        </w:rPr>
        <w:t>do not need to store valid currency, but produce it</w:t>
      </w:r>
      <w:r w:rsidR="00D4336C">
        <w:rPr>
          <w:rFonts w:ascii="Arial" w:hAnsi="Arial" w:cs="Arial"/>
          <w:sz w:val="24"/>
          <w:szCs w:val="24"/>
        </w:rPr>
        <w:t xml:space="preserve"> as </w:t>
      </w:r>
      <w:r w:rsidR="00280A36">
        <w:rPr>
          <w:rFonts w:ascii="Arial" w:hAnsi="Arial" w:cs="Arial"/>
          <w:sz w:val="24"/>
          <w:szCs w:val="24"/>
        </w:rPr>
        <w:t>necessary</w:t>
      </w:r>
      <w:r w:rsidR="005D7DB9" w:rsidRPr="005D7DB9">
        <w:rPr>
          <w:rFonts w:ascii="Arial" w:hAnsi="Arial" w:cs="Arial"/>
          <w:sz w:val="24"/>
          <w:szCs w:val="24"/>
        </w:rPr>
        <w:t xml:space="preserve">. </w:t>
      </w:r>
      <w:r w:rsidR="007E13FC" w:rsidRPr="0004344A">
        <w:rPr>
          <w:rFonts w:ascii="Arial" w:hAnsi="Arial" w:cs="Arial"/>
          <w:sz w:val="24"/>
          <w:szCs w:val="24"/>
        </w:rPr>
        <w:t>RFID can be used for a var</w:t>
      </w:r>
      <w:r w:rsidR="007E13FC">
        <w:rPr>
          <w:rFonts w:ascii="Arial" w:hAnsi="Arial" w:cs="Arial"/>
          <w:sz w:val="24"/>
          <w:szCs w:val="24"/>
        </w:rPr>
        <w:t>iety of applications</w:t>
      </w:r>
      <w:r w:rsidR="00AF00E2">
        <w:rPr>
          <w:rFonts w:ascii="Arial" w:hAnsi="Arial" w:cs="Arial"/>
          <w:sz w:val="24"/>
          <w:szCs w:val="24"/>
        </w:rPr>
        <w:t xml:space="preserve">, however attaining security and privacy of payment is challenging due to </w:t>
      </w:r>
      <w:r w:rsidR="00D8673A">
        <w:rPr>
          <w:rFonts w:ascii="Arial" w:hAnsi="Arial" w:cs="Arial"/>
          <w:sz w:val="24"/>
          <w:szCs w:val="24"/>
        </w:rPr>
        <w:t>reso</w:t>
      </w:r>
      <w:r w:rsidR="00AB75D6">
        <w:rPr>
          <w:rFonts w:ascii="Arial" w:hAnsi="Arial" w:cs="Arial"/>
          <w:sz w:val="24"/>
          <w:szCs w:val="24"/>
        </w:rPr>
        <w:t>urce restrictions of RFID tags.</w:t>
      </w:r>
    </w:p>
    <w:p w14:paraId="1EF10A9C" w14:textId="77777777" w:rsidR="00AB75D6" w:rsidRDefault="00AB75D6" w:rsidP="007E13FC">
      <w:pPr>
        <w:rPr>
          <w:rFonts w:ascii="Arial" w:hAnsi="Arial" w:cs="Arial"/>
          <w:sz w:val="24"/>
          <w:szCs w:val="24"/>
        </w:rPr>
      </w:pPr>
    </w:p>
    <w:p w14:paraId="2030BFAA" w14:textId="77777777" w:rsidR="007E13FC" w:rsidRDefault="00B94766" w:rsidP="00AF59D6">
      <w:pPr>
        <w:rPr>
          <w:rFonts w:ascii="Arial" w:hAnsi="Arial" w:cs="Arial"/>
          <w:sz w:val="24"/>
          <w:szCs w:val="24"/>
        </w:rPr>
      </w:pPr>
      <w:r w:rsidRPr="00B94766">
        <w:rPr>
          <w:rFonts w:ascii="Arial" w:hAnsi="Arial" w:cs="Arial"/>
          <w:sz w:val="24"/>
          <w:szCs w:val="24"/>
        </w:rPr>
        <w:t>The Oyster Card [29] is a</w:t>
      </w:r>
      <w:r>
        <w:rPr>
          <w:rFonts w:ascii="Arial" w:hAnsi="Arial" w:cs="Arial"/>
          <w:sz w:val="24"/>
          <w:szCs w:val="24"/>
        </w:rPr>
        <w:t xml:space="preserve"> </w:t>
      </w:r>
      <w:r w:rsidRPr="00B94766">
        <w:rPr>
          <w:rFonts w:ascii="Arial" w:hAnsi="Arial" w:cs="Arial"/>
          <w:sz w:val="24"/>
          <w:szCs w:val="24"/>
        </w:rPr>
        <w:t>prominent example of a large scale deployment of contactless smartcards, i.e., powerful RFID tags, enabling convenient payment for public transportation services. In such a scenario, people entering a metro just quickly hold their tags close to a reader device in front of a gate to issue the payment for the transport fee. Similar payment and access control schemes are in widespread use for other kinds of public transportation suc</w:t>
      </w:r>
      <w:r>
        <w:rPr>
          <w:rFonts w:ascii="Arial" w:hAnsi="Arial" w:cs="Arial"/>
          <w:sz w:val="24"/>
          <w:szCs w:val="24"/>
        </w:rPr>
        <w:t>h as buses, tramways, or trains (</w:t>
      </w:r>
      <w:r w:rsidRPr="00B94766">
        <w:rPr>
          <w:rFonts w:ascii="Arial" w:hAnsi="Arial" w:cs="Arial"/>
          <w:sz w:val="24"/>
          <w:szCs w:val="24"/>
        </w:rPr>
        <w:t>Blass</w:t>
      </w:r>
      <w:r>
        <w:rPr>
          <w:rFonts w:ascii="Arial" w:hAnsi="Arial" w:cs="Arial"/>
          <w:sz w:val="24"/>
          <w:szCs w:val="24"/>
        </w:rPr>
        <w:t xml:space="preserve"> 51).</w:t>
      </w:r>
    </w:p>
    <w:p w14:paraId="0935B10E" w14:textId="77777777" w:rsidR="00FD5624" w:rsidRDefault="00FD5624" w:rsidP="00AF59D6">
      <w:pPr>
        <w:rPr>
          <w:rFonts w:ascii="Arial" w:hAnsi="Arial" w:cs="Arial"/>
          <w:sz w:val="24"/>
          <w:szCs w:val="24"/>
        </w:rPr>
      </w:pPr>
    </w:p>
    <w:p w14:paraId="6BD626D2" w14:textId="77777777" w:rsidR="00B94766" w:rsidRDefault="00B94766" w:rsidP="00AF59D6">
      <w:pPr>
        <w:rPr>
          <w:rFonts w:ascii="Arial" w:hAnsi="Arial" w:cs="Arial"/>
          <w:sz w:val="24"/>
          <w:szCs w:val="24"/>
        </w:rPr>
      </w:pPr>
      <w:r>
        <w:rPr>
          <w:rFonts w:ascii="Arial" w:hAnsi="Arial" w:cs="Arial"/>
          <w:sz w:val="24"/>
          <w:szCs w:val="24"/>
        </w:rPr>
        <w:lastRenderedPageBreak/>
        <w:t>Unfortunately, such payment setups</w:t>
      </w:r>
      <w:r w:rsidRPr="00B94766">
        <w:rPr>
          <w:rFonts w:ascii="Arial" w:hAnsi="Arial" w:cs="Arial"/>
          <w:sz w:val="24"/>
          <w:szCs w:val="24"/>
        </w:rPr>
        <w:t xml:space="preserve"> rise challenging security and privacy issues. First, an impostor or a malevolent user, issuing false payments or mimicking genuine users, should be prohibited from having admittance to public transportation. </w:t>
      </w:r>
      <w:r>
        <w:rPr>
          <w:rFonts w:ascii="Arial" w:hAnsi="Arial" w:cs="Arial"/>
          <w:sz w:val="24"/>
          <w:szCs w:val="24"/>
        </w:rPr>
        <w:t>Next,</w:t>
      </w:r>
      <w:r w:rsidRPr="00B94766">
        <w:rPr>
          <w:rFonts w:ascii="Arial" w:hAnsi="Arial" w:cs="Arial"/>
          <w:sz w:val="24"/>
          <w:szCs w:val="24"/>
        </w:rPr>
        <w:t xml:space="preserve"> privacy that is often highlighted both as a user condition and a governing matter. Privacy requires that neither an external contender nor the public transportation system is able to </w:t>
      </w:r>
      <w:r w:rsidR="00E84B42" w:rsidRPr="00B94766">
        <w:rPr>
          <w:rFonts w:ascii="Arial" w:hAnsi="Arial" w:cs="Arial"/>
          <w:sz w:val="24"/>
          <w:szCs w:val="24"/>
        </w:rPr>
        <w:t>recognize</w:t>
      </w:r>
      <w:r w:rsidRPr="00B94766">
        <w:rPr>
          <w:rFonts w:ascii="Arial" w:hAnsi="Arial" w:cs="Arial"/>
          <w:sz w:val="24"/>
          <w:szCs w:val="24"/>
        </w:rPr>
        <w:t xml:space="preserve"> users by </w:t>
      </w:r>
      <w:r w:rsidR="00E84B42" w:rsidRPr="00B94766">
        <w:rPr>
          <w:rFonts w:ascii="Arial" w:hAnsi="Arial" w:cs="Arial"/>
          <w:sz w:val="24"/>
          <w:szCs w:val="24"/>
        </w:rPr>
        <w:t>misusing</w:t>
      </w:r>
      <w:r w:rsidRPr="00B94766">
        <w:rPr>
          <w:rFonts w:ascii="Arial" w:hAnsi="Arial" w:cs="Arial"/>
          <w:sz w:val="24"/>
          <w:szCs w:val="24"/>
        </w:rPr>
        <w:t xml:space="preserve"> the payment system. </w:t>
      </w:r>
      <w:r w:rsidR="00E84B42" w:rsidRPr="00B94766">
        <w:rPr>
          <w:rFonts w:ascii="Arial" w:hAnsi="Arial" w:cs="Arial"/>
          <w:sz w:val="24"/>
          <w:szCs w:val="24"/>
        </w:rPr>
        <w:t>Additionally</w:t>
      </w:r>
      <w:r w:rsidRPr="00B94766">
        <w:rPr>
          <w:rFonts w:ascii="Arial" w:hAnsi="Arial" w:cs="Arial"/>
          <w:sz w:val="24"/>
          <w:szCs w:val="24"/>
        </w:rPr>
        <w:t xml:space="preserve">, readers </w:t>
      </w:r>
      <w:r w:rsidR="00E84B42">
        <w:rPr>
          <w:rFonts w:ascii="Arial" w:hAnsi="Arial" w:cs="Arial"/>
          <w:sz w:val="24"/>
          <w:szCs w:val="24"/>
        </w:rPr>
        <w:t>with in a metro</w:t>
      </w:r>
      <w:r w:rsidRPr="00B94766">
        <w:rPr>
          <w:rFonts w:ascii="Arial" w:hAnsi="Arial" w:cs="Arial"/>
          <w:sz w:val="24"/>
          <w:szCs w:val="24"/>
        </w:rPr>
        <w:t xml:space="preserve"> bus are often embedded devices that are not permanently connected to a back</w:t>
      </w:r>
      <w:r w:rsidR="00E84B42">
        <w:rPr>
          <w:rFonts w:ascii="Arial" w:hAnsi="Arial" w:cs="Arial"/>
          <w:sz w:val="24"/>
          <w:szCs w:val="24"/>
        </w:rPr>
        <w:t>end system such as a server. Thus</w:t>
      </w:r>
      <w:r w:rsidRPr="00B94766">
        <w:rPr>
          <w:rFonts w:ascii="Arial" w:hAnsi="Arial" w:cs="Arial"/>
          <w:sz w:val="24"/>
          <w:szCs w:val="24"/>
        </w:rPr>
        <w:t xml:space="preserve"> readers </w:t>
      </w:r>
      <w:r w:rsidR="00E84B42">
        <w:rPr>
          <w:rFonts w:ascii="Arial" w:hAnsi="Arial" w:cs="Arial"/>
          <w:sz w:val="24"/>
          <w:szCs w:val="24"/>
        </w:rPr>
        <w:t xml:space="preserve">are obligated to </w:t>
      </w:r>
      <w:r w:rsidR="00E84B42" w:rsidRPr="00B94766">
        <w:rPr>
          <w:rFonts w:ascii="Arial" w:hAnsi="Arial" w:cs="Arial"/>
          <w:sz w:val="24"/>
          <w:szCs w:val="24"/>
        </w:rPr>
        <w:t>authenticate</w:t>
      </w:r>
      <w:r w:rsidR="00E84B42">
        <w:rPr>
          <w:rFonts w:ascii="Arial" w:hAnsi="Arial" w:cs="Arial"/>
          <w:sz w:val="24"/>
          <w:szCs w:val="24"/>
        </w:rPr>
        <w:t xml:space="preserve"> offline and within a </w:t>
      </w:r>
      <w:r w:rsidR="00E84B42" w:rsidRPr="00B94766">
        <w:rPr>
          <w:rFonts w:ascii="Arial" w:hAnsi="Arial" w:cs="Arial"/>
          <w:sz w:val="24"/>
          <w:szCs w:val="24"/>
        </w:rPr>
        <w:t>small</w:t>
      </w:r>
      <w:r w:rsidRPr="00B94766">
        <w:rPr>
          <w:rFonts w:ascii="Arial" w:hAnsi="Arial" w:cs="Arial"/>
          <w:sz w:val="24"/>
          <w:szCs w:val="24"/>
        </w:rPr>
        <w:t xml:space="preserve"> </w:t>
      </w:r>
      <w:r w:rsidR="00E84B42">
        <w:rPr>
          <w:rFonts w:ascii="Arial" w:hAnsi="Arial" w:cs="Arial"/>
          <w:sz w:val="24"/>
          <w:szCs w:val="24"/>
        </w:rPr>
        <w:t>amount of time, whether a transaction</w:t>
      </w:r>
      <w:r w:rsidRPr="00B94766">
        <w:rPr>
          <w:rFonts w:ascii="Arial" w:hAnsi="Arial" w:cs="Arial"/>
          <w:sz w:val="24"/>
          <w:szCs w:val="24"/>
        </w:rPr>
        <w:t xml:space="preserve"> is valid or not.</w:t>
      </w:r>
    </w:p>
    <w:p w14:paraId="119C4419" w14:textId="77777777" w:rsidR="00CB56E3" w:rsidRDefault="00CB56E3" w:rsidP="00AF59D6">
      <w:pPr>
        <w:rPr>
          <w:rFonts w:ascii="Arial" w:hAnsi="Arial" w:cs="Arial"/>
          <w:sz w:val="24"/>
          <w:szCs w:val="24"/>
        </w:rPr>
      </w:pPr>
    </w:p>
    <w:p w14:paraId="32ED25A9" w14:textId="77777777" w:rsidR="002304DD" w:rsidRDefault="00655420" w:rsidP="00AF59D6">
      <w:pPr>
        <w:rPr>
          <w:rFonts w:ascii="Arial" w:hAnsi="Arial" w:cs="Arial"/>
          <w:sz w:val="24"/>
          <w:szCs w:val="24"/>
        </w:rPr>
      </w:pPr>
      <w:r w:rsidRPr="00FD5624">
        <w:rPr>
          <w:rFonts w:ascii="Arial" w:hAnsi="Arial" w:cs="Arial"/>
          <w:sz w:val="24"/>
          <w:szCs w:val="24"/>
        </w:rPr>
        <w:t>Ensuing</w:t>
      </w:r>
      <w:r w:rsidR="002304DD" w:rsidRPr="00FD5624">
        <w:rPr>
          <w:rFonts w:ascii="Arial" w:hAnsi="Arial" w:cs="Arial"/>
          <w:sz w:val="24"/>
          <w:szCs w:val="24"/>
        </w:rPr>
        <w:t xml:space="preserve"> </w:t>
      </w:r>
      <w:r>
        <w:rPr>
          <w:rFonts w:ascii="Arial" w:hAnsi="Arial" w:cs="Arial"/>
          <w:sz w:val="24"/>
          <w:szCs w:val="24"/>
        </w:rPr>
        <w:t xml:space="preserve">the </w:t>
      </w:r>
      <w:r w:rsidRPr="00FD5624">
        <w:rPr>
          <w:rFonts w:ascii="Arial" w:hAnsi="Arial" w:cs="Arial"/>
          <w:sz w:val="24"/>
          <w:szCs w:val="24"/>
        </w:rPr>
        <w:t>concepts</w:t>
      </w:r>
      <w:r w:rsidR="002304DD" w:rsidRPr="00FD5624">
        <w:rPr>
          <w:rFonts w:ascii="Arial" w:hAnsi="Arial" w:cs="Arial"/>
          <w:sz w:val="24"/>
          <w:szCs w:val="24"/>
        </w:rPr>
        <w:t xml:space="preserve"> of </w:t>
      </w:r>
      <w:r>
        <w:rPr>
          <w:rFonts w:ascii="Arial" w:hAnsi="Arial" w:cs="Arial"/>
          <w:sz w:val="24"/>
          <w:szCs w:val="24"/>
        </w:rPr>
        <w:t>digital or electronic cash</w:t>
      </w:r>
      <w:r w:rsidR="002304DD" w:rsidRPr="00FD5624">
        <w:rPr>
          <w:rFonts w:ascii="Arial" w:hAnsi="Arial" w:cs="Arial"/>
          <w:sz w:val="24"/>
          <w:szCs w:val="24"/>
        </w:rPr>
        <w:t>, the tag serves as a</w:t>
      </w:r>
      <w:r>
        <w:rPr>
          <w:rFonts w:ascii="Arial" w:hAnsi="Arial" w:cs="Arial"/>
          <w:sz w:val="24"/>
          <w:szCs w:val="24"/>
        </w:rPr>
        <w:t xml:space="preserve"> rechargeable electronic wallet. I</w:t>
      </w:r>
      <w:r w:rsidR="002304DD" w:rsidRPr="00FD5624">
        <w:rPr>
          <w:rFonts w:ascii="Arial" w:hAnsi="Arial" w:cs="Arial"/>
          <w:sz w:val="24"/>
          <w:szCs w:val="24"/>
        </w:rPr>
        <w:t xml:space="preserve">t is </w:t>
      </w:r>
      <w:r w:rsidR="00D4336C" w:rsidRPr="00FD5624">
        <w:rPr>
          <w:rFonts w:ascii="Arial" w:hAnsi="Arial" w:cs="Arial"/>
          <w:sz w:val="24"/>
          <w:szCs w:val="24"/>
        </w:rPr>
        <w:t>re</w:t>
      </w:r>
      <w:r w:rsidR="00D4336C">
        <w:rPr>
          <w:rFonts w:ascii="Arial" w:hAnsi="Arial" w:cs="Arial"/>
          <w:sz w:val="24"/>
          <w:szCs w:val="24"/>
        </w:rPr>
        <w:t>sponsible</w:t>
      </w:r>
      <w:r w:rsidR="002304DD">
        <w:rPr>
          <w:rFonts w:ascii="Arial" w:hAnsi="Arial" w:cs="Arial"/>
          <w:sz w:val="24"/>
          <w:szCs w:val="24"/>
        </w:rPr>
        <w:t xml:space="preserve"> for </w:t>
      </w:r>
      <w:r>
        <w:rPr>
          <w:rFonts w:ascii="Arial" w:hAnsi="Arial" w:cs="Arial"/>
          <w:sz w:val="24"/>
          <w:szCs w:val="24"/>
        </w:rPr>
        <w:t>recurring</w:t>
      </w:r>
      <w:r w:rsidR="002304DD">
        <w:rPr>
          <w:rFonts w:ascii="Arial" w:hAnsi="Arial" w:cs="Arial"/>
          <w:sz w:val="24"/>
          <w:szCs w:val="24"/>
        </w:rPr>
        <w:t xml:space="preserve"> </w:t>
      </w:r>
      <w:r>
        <w:rPr>
          <w:rFonts w:ascii="Arial" w:hAnsi="Arial" w:cs="Arial"/>
          <w:sz w:val="24"/>
          <w:szCs w:val="24"/>
        </w:rPr>
        <w:t>loading</w:t>
      </w:r>
      <w:r w:rsidR="002304DD" w:rsidRPr="00FD5624">
        <w:rPr>
          <w:rFonts w:ascii="Arial" w:hAnsi="Arial" w:cs="Arial"/>
          <w:sz w:val="24"/>
          <w:szCs w:val="24"/>
        </w:rPr>
        <w:t xml:space="preserve"> of pre-paid coins of a virtual currency, and manages all communication with the reader. The </w:t>
      </w:r>
      <w:r w:rsidR="00D4336C" w:rsidRPr="00FD5624">
        <w:rPr>
          <w:rFonts w:ascii="Arial" w:hAnsi="Arial" w:cs="Arial"/>
          <w:sz w:val="24"/>
          <w:szCs w:val="24"/>
        </w:rPr>
        <w:t>focal</w:t>
      </w:r>
      <w:r w:rsidR="00D4336C">
        <w:rPr>
          <w:rFonts w:ascii="Arial" w:hAnsi="Arial" w:cs="Arial"/>
          <w:sz w:val="24"/>
          <w:szCs w:val="24"/>
        </w:rPr>
        <w:t xml:space="preserve"> point</w:t>
      </w:r>
      <w:r w:rsidR="002304DD" w:rsidRPr="00FD5624">
        <w:rPr>
          <w:rFonts w:ascii="Arial" w:hAnsi="Arial" w:cs="Arial"/>
          <w:sz w:val="24"/>
          <w:szCs w:val="24"/>
        </w:rPr>
        <w:t xml:space="preserve"> of PSP is that the tag does not </w:t>
      </w:r>
      <w:r w:rsidR="00D4336C" w:rsidRPr="00FD5624">
        <w:rPr>
          <w:rFonts w:ascii="Arial" w:hAnsi="Arial" w:cs="Arial"/>
          <w:sz w:val="24"/>
          <w:szCs w:val="24"/>
        </w:rPr>
        <w:t>actually</w:t>
      </w:r>
      <w:r w:rsidR="002304DD" w:rsidRPr="00FD5624">
        <w:rPr>
          <w:rFonts w:ascii="Arial" w:hAnsi="Arial" w:cs="Arial"/>
          <w:sz w:val="24"/>
          <w:szCs w:val="24"/>
        </w:rPr>
        <w:t xml:space="preserve"> store coins, but it </w:t>
      </w:r>
      <w:r w:rsidR="00D4336C" w:rsidRPr="00FD5624">
        <w:rPr>
          <w:rFonts w:ascii="Arial" w:hAnsi="Arial" w:cs="Arial"/>
          <w:sz w:val="24"/>
          <w:szCs w:val="24"/>
        </w:rPr>
        <w:t>obtains</w:t>
      </w:r>
      <w:r w:rsidR="002304DD" w:rsidRPr="00FD5624">
        <w:rPr>
          <w:rFonts w:ascii="Arial" w:hAnsi="Arial" w:cs="Arial"/>
          <w:sz w:val="24"/>
          <w:szCs w:val="24"/>
        </w:rPr>
        <w:t xml:space="preserve"> some </w:t>
      </w:r>
      <w:r w:rsidR="00D4336C" w:rsidRPr="00FD5624">
        <w:rPr>
          <w:rFonts w:ascii="Arial" w:hAnsi="Arial" w:cs="Arial"/>
          <w:sz w:val="24"/>
          <w:szCs w:val="24"/>
        </w:rPr>
        <w:t>data</w:t>
      </w:r>
      <w:r w:rsidR="002304DD" w:rsidRPr="00FD5624">
        <w:rPr>
          <w:rFonts w:ascii="Arial" w:hAnsi="Arial" w:cs="Arial"/>
          <w:sz w:val="24"/>
          <w:szCs w:val="24"/>
        </w:rPr>
        <w:t xml:space="preserve"> to </w:t>
      </w:r>
      <w:r w:rsidR="00D4336C" w:rsidRPr="00FD5624">
        <w:rPr>
          <w:rFonts w:ascii="Arial" w:hAnsi="Arial" w:cs="Arial"/>
          <w:sz w:val="24"/>
          <w:szCs w:val="24"/>
        </w:rPr>
        <w:t>produce</w:t>
      </w:r>
      <w:r w:rsidR="002304DD" w:rsidRPr="00FD5624">
        <w:rPr>
          <w:rFonts w:ascii="Arial" w:hAnsi="Arial" w:cs="Arial"/>
          <w:sz w:val="24"/>
          <w:szCs w:val="24"/>
        </w:rPr>
        <w:t xml:space="preserve"> a </w:t>
      </w:r>
      <w:r w:rsidR="00D4336C" w:rsidRPr="00FD5624">
        <w:rPr>
          <w:rFonts w:ascii="Arial" w:hAnsi="Arial" w:cs="Arial"/>
          <w:sz w:val="24"/>
          <w:szCs w:val="24"/>
        </w:rPr>
        <w:t>restricted</w:t>
      </w:r>
      <w:r w:rsidR="002304DD" w:rsidRPr="00FD5624">
        <w:rPr>
          <w:rFonts w:ascii="Arial" w:hAnsi="Arial" w:cs="Arial"/>
          <w:sz w:val="24"/>
          <w:szCs w:val="24"/>
        </w:rPr>
        <w:t xml:space="preserve"> </w:t>
      </w:r>
      <w:r w:rsidR="00D4336C" w:rsidRPr="00FD5624">
        <w:rPr>
          <w:rFonts w:ascii="Arial" w:hAnsi="Arial" w:cs="Arial"/>
          <w:sz w:val="24"/>
          <w:szCs w:val="24"/>
        </w:rPr>
        <w:t>amount</w:t>
      </w:r>
      <w:r w:rsidR="002304DD" w:rsidRPr="00FD5624">
        <w:rPr>
          <w:rFonts w:ascii="Arial" w:hAnsi="Arial" w:cs="Arial"/>
          <w:sz w:val="24"/>
          <w:szCs w:val="24"/>
        </w:rPr>
        <w:t xml:space="preserve"> of </w:t>
      </w:r>
      <w:r w:rsidR="00D4336C" w:rsidRPr="00FD5624">
        <w:rPr>
          <w:rFonts w:ascii="Arial" w:hAnsi="Arial" w:cs="Arial"/>
          <w:sz w:val="24"/>
          <w:szCs w:val="24"/>
        </w:rPr>
        <w:t>binding</w:t>
      </w:r>
      <w:r w:rsidR="002304DD" w:rsidRPr="00FD5624">
        <w:rPr>
          <w:rFonts w:ascii="Arial" w:hAnsi="Arial" w:cs="Arial"/>
          <w:sz w:val="24"/>
          <w:szCs w:val="24"/>
        </w:rPr>
        <w:t xml:space="preserve"> coins </w:t>
      </w:r>
      <w:r w:rsidR="00D4336C">
        <w:rPr>
          <w:rFonts w:ascii="Arial" w:hAnsi="Arial" w:cs="Arial"/>
          <w:sz w:val="24"/>
          <w:szCs w:val="24"/>
        </w:rPr>
        <w:t>any moment</w:t>
      </w:r>
      <w:r w:rsidR="002304DD" w:rsidRPr="00FD5624">
        <w:rPr>
          <w:rFonts w:ascii="Arial" w:hAnsi="Arial" w:cs="Arial"/>
          <w:sz w:val="24"/>
          <w:szCs w:val="24"/>
        </w:rPr>
        <w:t xml:space="preserve">. Using Bloom filters, readers can </w:t>
      </w:r>
      <w:r w:rsidR="00D4336C" w:rsidRPr="00FD5624">
        <w:rPr>
          <w:rFonts w:ascii="Arial" w:hAnsi="Arial" w:cs="Arial"/>
          <w:sz w:val="24"/>
          <w:szCs w:val="24"/>
        </w:rPr>
        <w:t>authenticate</w:t>
      </w:r>
      <w:r w:rsidR="002304DD" w:rsidRPr="00FD5624">
        <w:rPr>
          <w:rFonts w:ascii="Arial" w:hAnsi="Arial" w:cs="Arial"/>
          <w:sz w:val="24"/>
          <w:szCs w:val="24"/>
        </w:rPr>
        <w:t xml:space="preserve"> the </w:t>
      </w:r>
      <w:r w:rsidR="00D4336C" w:rsidRPr="00FD5624">
        <w:rPr>
          <w:rFonts w:ascii="Arial" w:hAnsi="Arial" w:cs="Arial"/>
          <w:sz w:val="24"/>
          <w:szCs w:val="24"/>
        </w:rPr>
        <w:t>legitimacy</w:t>
      </w:r>
      <w:r w:rsidR="002304DD" w:rsidRPr="00FD5624">
        <w:rPr>
          <w:rFonts w:ascii="Arial" w:hAnsi="Arial" w:cs="Arial"/>
          <w:sz w:val="24"/>
          <w:szCs w:val="24"/>
        </w:rPr>
        <w:t xml:space="preserve"> of coins received from tags</w:t>
      </w:r>
      <w:r w:rsidR="002304DD">
        <w:rPr>
          <w:rFonts w:ascii="Arial" w:hAnsi="Arial" w:cs="Arial"/>
          <w:sz w:val="24"/>
          <w:szCs w:val="24"/>
        </w:rPr>
        <w:t>.</w:t>
      </w:r>
    </w:p>
    <w:p w14:paraId="4ECA8F2C" w14:textId="77777777" w:rsidR="00CB56E3" w:rsidRDefault="00CB56E3" w:rsidP="00AF59D6">
      <w:pPr>
        <w:rPr>
          <w:rFonts w:ascii="Arial" w:hAnsi="Arial" w:cs="Arial"/>
          <w:sz w:val="24"/>
          <w:szCs w:val="24"/>
        </w:rPr>
      </w:pPr>
    </w:p>
    <w:p w14:paraId="4BE36F76" w14:textId="77777777" w:rsidR="00560CC9" w:rsidRPr="00560CC9" w:rsidRDefault="00560CC9" w:rsidP="00560CC9">
      <w:pPr>
        <w:rPr>
          <w:rFonts w:ascii="Arial" w:hAnsi="Arial" w:cs="Arial"/>
          <w:sz w:val="24"/>
          <w:szCs w:val="24"/>
        </w:rPr>
      </w:pPr>
      <w:r w:rsidRPr="00560CC9">
        <w:rPr>
          <w:rFonts w:ascii="Arial" w:hAnsi="Arial" w:cs="Arial"/>
          <w:sz w:val="24"/>
          <w:szCs w:val="24"/>
        </w:rPr>
        <w:t xml:space="preserve">PSP meets the security </w:t>
      </w:r>
      <w:r w:rsidR="00FF50A9">
        <w:rPr>
          <w:rFonts w:ascii="Arial" w:hAnsi="Arial" w:cs="Arial"/>
          <w:sz w:val="24"/>
          <w:szCs w:val="24"/>
        </w:rPr>
        <w:t xml:space="preserve">and privacy requirements raised </w:t>
      </w:r>
      <w:r w:rsidRPr="00560CC9">
        <w:rPr>
          <w:rFonts w:ascii="Arial" w:hAnsi="Arial" w:cs="Arial"/>
          <w:sz w:val="24"/>
          <w:szCs w:val="24"/>
        </w:rPr>
        <w:t>by RFID based payment as follows:</w:t>
      </w:r>
    </w:p>
    <w:p w14:paraId="6F37F1F5" w14:textId="77777777" w:rsidR="00560CC9" w:rsidRPr="00560CC9" w:rsidRDefault="00560CC9" w:rsidP="00FE093B">
      <w:pPr>
        <w:ind w:firstLine="720"/>
        <w:rPr>
          <w:rFonts w:ascii="Arial" w:hAnsi="Arial" w:cs="Arial"/>
          <w:sz w:val="24"/>
          <w:szCs w:val="24"/>
        </w:rPr>
      </w:pPr>
      <w:r w:rsidRPr="00560CC9">
        <w:rPr>
          <w:rFonts w:ascii="Arial" w:hAnsi="Arial" w:cs="Arial"/>
          <w:sz w:val="24"/>
          <w:szCs w:val="24"/>
        </w:rPr>
        <w:t>An adversary cannot arbi</w:t>
      </w:r>
      <w:r>
        <w:rPr>
          <w:rFonts w:ascii="Arial" w:hAnsi="Arial" w:cs="Arial"/>
          <w:sz w:val="24"/>
          <w:szCs w:val="24"/>
        </w:rPr>
        <w:t>trarily invent new coins, i.e.,</w:t>
      </w:r>
      <w:r w:rsidR="00655420">
        <w:rPr>
          <w:rFonts w:ascii="Arial" w:hAnsi="Arial" w:cs="Arial"/>
          <w:sz w:val="24"/>
          <w:szCs w:val="24"/>
        </w:rPr>
        <w:t xml:space="preserve"> </w:t>
      </w:r>
      <w:r>
        <w:rPr>
          <w:rFonts w:ascii="Arial" w:hAnsi="Arial" w:cs="Arial"/>
          <w:sz w:val="24"/>
          <w:szCs w:val="24"/>
        </w:rPr>
        <w:t xml:space="preserve">introduce coins into the system for which he did not </w:t>
      </w:r>
      <w:r w:rsidRPr="00560CC9">
        <w:rPr>
          <w:rFonts w:ascii="Arial" w:hAnsi="Arial" w:cs="Arial"/>
          <w:sz w:val="24"/>
          <w:szCs w:val="24"/>
        </w:rPr>
        <w:t>legitimately pay for through the bank.</w:t>
      </w:r>
    </w:p>
    <w:p w14:paraId="504A3A04" w14:textId="77777777" w:rsidR="00560CC9" w:rsidRPr="00560CC9" w:rsidRDefault="00560CC9" w:rsidP="00FE093B">
      <w:pPr>
        <w:ind w:firstLine="720"/>
        <w:rPr>
          <w:rFonts w:ascii="Arial" w:hAnsi="Arial" w:cs="Arial"/>
          <w:sz w:val="24"/>
          <w:szCs w:val="24"/>
        </w:rPr>
      </w:pPr>
      <w:r w:rsidRPr="00560CC9">
        <w:rPr>
          <w:rFonts w:ascii="Arial" w:hAnsi="Arial" w:cs="Arial"/>
          <w:sz w:val="24"/>
          <w:szCs w:val="24"/>
        </w:rPr>
        <w:t xml:space="preserve">Overspending coins is </w:t>
      </w:r>
      <w:r>
        <w:rPr>
          <w:rFonts w:ascii="Arial" w:hAnsi="Arial" w:cs="Arial"/>
          <w:sz w:val="24"/>
          <w:szCs w:val="24"/>
        </w:rPr>
        <w:t xml:space="preserve">impossible: an adversary cannot </w:t>
      </w:r>
      <w:r w:rsidRPr="00560CC9">
        <w:rPr>
          <w:rFonts w:ascii="Arial" w:hAnsi="Arial" w:cs="Arial"/>
          <w:sz w:val="24"/>
          <w:szCs w:val="24"/>
        </w:rPr>
        <w:t>replay coins from h</w:t>
      </w:r>
      <w:r>
        <w:rPr>
          <w:rFonts w:ascii="Arial" w:hAnsi="Arial" w:cs="Arial"/>
          <w:sz w:val="24"/>
          <w:szCs w:val="24"/>
        </w:rPr>
        <w:t xml:space="preserve">is own payments or stolen coins </w:t>
      </w:r>
      <w:r w:rsidRPr="00560CC9">
        <w:rPr>
          <w:rFonts w:ascii="Arial" w:hAnsi="Arial" w:cs="Arial"/>
          <w:sz w:val="24"/>
          <w:szCs w:val="24"/>
        </w:rPr>
        <w:t>from other people’s payments he eavesdropped.</w:t>
      </w:r>
    </w:p>
    <w:p w14:paraId="4AA08897" w14:textId="77777777" w:rsidR="00560CC9" w:rsidRPr="00560CC9" w:rsidRDefault="00560CC9" w:rsidP="00FE093B">
      <w:pPr>
        <w:ind w:firstLine="720"/>
        <w:rPr>
          <w:rFonts w:ascii="Arial" w:hAnsi="Arial" w:cs="Arial"/>
          <w:sz w:val="24"/>
          <w:szCs w:val="24"/>
        </w:rPr>
      </w:pPr>
      <w:r w:rsidRPr="00560CC9">
        <w:rPr>
          <w:rFonts w:ascii="Arial" w:hAnsi="Arial" w:cs="Arial"/>
          <w:sz w:val="24"/>
          <w:szCs w:val="24"/>
        </w:rPr>
        <w:t>Readers are offline and</w:t>
      </w:r>
      <w:r>
        <w:rPr>
          <w:rFonts w:ascii="Arial" w:hAnsi="Arial" w:cs="Arial"/>
          <w:sz w:val="24"/>
          <w:szCs w:val="24"/>
        </w:rPr>
        <w:t xml:space="preserve"> only synchronize, e.g., once a </w:t>
      </w:r>
      <w:r w:rsidRPr="00560CC9">
        <w:rPr>
          <w:rFonts w:ascii="Arial" w:hAnsi="Arial" w:cs="Arial"/>
          <w:sz w:val="24"/>
          <w:szCs w:val="24"/>
        </w:rPr>
        <w:t xml:space="preserve">day, with the bank. Yet, an </w:t>
      </w:r>
      <w:r>
        <w:rPr>
          <w:rFonts w:ascii="Arial" w:hAnsi="Arial" w:cs="Arial"/>
          <w:sz w:val="24"/>
          <w:szCs w:val="24"/>
        </w:rPr>
        <w:t xml:space="preserve">adversary still cannot </w:t>
      </w:r>
      <w:r w:rsidRPr="00560CC9">
        <w:rPr>
          <w:rFonts w:ascii="Arial" w:hAnsi="Arial" w:cs="Arial"/>
          <w:sz w:val="24"/>
          <w:szCs w:val="24"/>
        </w:rPr>
        <w:t>doublespend coins: h</w:t>
      </w:r>
      <w:r>
        <w:rPr>
          <w:rFonts w:ascii="Arial" w:hAnsi="Arial" w:cs="Arial"/>
          <w:sz w:val="24"/>
          <w:szCs w:val="24"/>
        </w:rPr>
        <w:t xml:space="preserve">e cannot pay with the same coin </w:t>
      </w:r>
      <w:r w:rsidRPr="00560CC9">
        <w:rPr>
          <w:rFonts w:ascii="Arial" w:hAnsi="Arial" w:cs="Arial"/>
          <w:sz w:val="24"/>
          <w:szCs w:val="24"/>
        </w:rPr>
        <w:t>twice at different readers</w:t>
      </w:r>
      <w:r>
        <w:rPr>
          <w:rFonts w:ascii="Arial" w:hAnsi="Arial" w:cs="Arial"/>
          <w:sz w:val="24"/>
          <w:szCs w:val="24"/>
        </w:rPr>
        <w:t xml:space="preserve">. If he does, his identity will </w:t>
      </w:r>
      <w:r w:rsidRPr="00560CC9">
        <w:rPr>
          <w:rFonts w:ascii="Arial" w:hAnsi="Arial" w:cs="Arial"/>
          <w:sz w:val="24"/>
          <w:szCs w:val="24"/>
        </w:rPr>
        <w:t>be revealed at the bank. Reveal</w:t>
      </w:r>
      <w:r>
        <w:rPr>
          <w:rFonts w:ascii="Arial" w:hAnsi="Arial" w:cs="Arial"/>
          <w:sz w:val="24"/>
          <w:szCs w:val="24"/>
        </w:rPr>
        <w:t xml:space="preserve">ing the identity of adversaries </w:t>
      </w:r>
      <w:r w:rsidRPr="00560CC9">
        <w:rPr>
          <w:rFonts w:ascii="Arial" w:hAnsi="Arial" w:cs="Arial"/>
          <w:sz w:val="24"/>
          <w:szCs w:val="24"/>
        </w:rPr>
        <w:t>trying to double</w:t>
      </w:r>
      <w:r>
        <w:rPr>
          <w:rFonts w:ascii="Arial" w:hAnsi="Arial" w:cs="Arial"/>
          <w:sz w:val="24"/>
          <w:szCs w:val="24"/>
        </w:rPr>
        <w:t xml:space="preserve">spend money has O(1) complexity </w:t>
      </w:r>
      <w:r w:rsidRPr="00560CC9">
        <w:rPr>
          <w:rFonts w:ascii="Arial" w:hAnsi="Arial" w:cs="Arial"/>
          <w:sz w:val="24"/>
          <w:szCs w:val="24"/>
        </w:rPr>
        <w:t>for the bank, but is impossible for readers.</w:t>
      </w:r>
    </w:p>
    <w:p w14:paraId="0BA4DA3B" w14:textId="77777777" w:rsidR="00560CC9" w:rsidRPr="00560CC9" w:rsidRDefault="00560CC9" w:rsidP="00FE093B">
      <w:pPr>
        <w:ind w:firstLine="720"/>
        <w:rPr>
          <w:rFonts w:ascii="Arial" w:hAnsi="Arial" w:cs="Arial"/>
          <w:sz w:val="24"/>
          <w:szCs w:val="24"/>
        </w:rPr>
      </w:pPr>
      <w:r w:rsidRPr="00560CC9">
        <w:rPr>
          <w:rFonts w:ascii="Arial" w:hAnsi="Arial" w:cs="Arial"/>
          <w:sz w:val="24"/>
          <w:szCs w:val="24"/>
        </w:rPr>
        <w:t>Users of RFID tags remain</w:t>
      </w:r>
      <w:r>
        <w:rPr>
          <w:rFonts w:ascii="Arial" w:hAnsi="Arial" w:cs="Arial"/>
          <w:sz w:val="24"/>
          <w:szCs w:val="24"/>
        </w:rPr>
        <w:t xml:space="preserve"> anonymous and are untraceable: the true identity of a user is hidden to the </w:t>
      </w:r>
      <w:r w:rsidRPr="00560CC9">
        <w:rPr>
          <w:rFonts w:ascii="Arial" w:hAnsi="Arial" w:cs="Arial"/>
          <w:sz w:val="24"/>
          <w:szCs w:val="24"/>
        </w:rPr>
        <w:t>public transport system a</w:t>
      </w:r>
      <w:r>
        <w:rPr>
          <w:rFonts w:ascii="Arial" w:hAnsi="Arial" w:cs="Arial"/>
          <w:sz w:val="24"/>
          <w:szCs w:val="24"/>
        </w:rPr>
        <w:t xml:space="preserve">nd the adversary. Also, neither </w:t>
      </w:r>
      <w:r w:rsidRPr="00560CC9">
        <w:rPr>
          <w:rFonts w:ascii="Arial" w:hAnsi="Arial" w:cs="Arial"/>
          <w:sz w:val="24"/>
          <w:szCs w:val="24"/>
        </w:rPr>
        <w:t>the public transpo</w:t>
      </w:r>
      <w:r>
        <w:rPr>
          <w:rFonts w:ascii="Arial" w:hAnsi="Arial" w:cs="Arial"/>
          <w:sz w:val="24"/>
          <w:szCs w:val="24"/>
        </w:rPr>
        <w:t xml:space="preserve">rtation system nor an adversary </w:t>
      </w:r>
      <w:r w:rsidRPr="00560CC9">
        <w:rPr>
          <w:rFonts w:ascii="Arial" w:hAnsi="Arial" w:cs="Arial"/>
          <w:sz w:val="24"/>
          <w:szCs w:val="24"/>
        </w:rPr>
        <w:t xml:space="preserve">can trace users/tags on </w:t>
      </w:r>
      <w:r>
        <w:rPr>
          <w:rFonts w:ascii="Arial" w:hAnsi="Arial" w:cs="Arial"/>
          <w:sz w:val="24"/>
          <w:szCs w:val="24"/>
        </w:rPr>
        <w:t xml:space="preserve">subsequent payments, i.e., link </w:t>
      </w:r>
      <w:r w:rsidRPr="00560CC9">
        <w:rPr>
          <w:rFonts w:ascii="Arial" w:hAnsi="Arial" w:cs="Arial"/>
          <w:sz w:val="24"/>
          <w:szCs w:val="24"/>
        </w:rPr>
        <w:t>different payments to the same tag.</w:t>
      </w:r>
    </w:p>
    <w:p w14:paraId="4E54C6F3" w14:textId="77777777" w:rsidR="00560CC9" w:rsidRPr="00560CC9" w:rsidRDefault="00560CC9" w:rsidP="00FE093B">
      <w:pPr>
        <w:ind w:firstLine="720"/>
        <w:rPr>
          <w:rFonts w:ascii="Arial" w:hAnsi="Arial" w:cs="Arial"/>
          <w:sz w:val="24"/>
          <w:szCs w:val="24"/>
        </w:rPr>
      </w:pPr>
      <w:r w:rsidRPr="00560CC9">
        <w:rPr>
          <w:rFonts w:ascii="Arial" w:hAnsi="Arial" w:cs="Arial"/>
          <w:sz w:val="24"/>
          <w:szCs w:val="24"/>
        </w:rPr>
        <w:t xml:space="preserve">PSP is lightweight: </w:t>
      </w:r>
      <w:r>
        <w:rPr>
          <w:rFonts w:ascii="Arial" w:hAnsi="Arial" w:cs="Arial"/>
          <w:sz w:val="24"/>
          <w:szCs w:val="24"/>
        </w:rPr>
        <w:t xml:space="preserve">besides being able to execute a </w:t>
      </w:r>
      <w:r w:rsidRPr="00560CC9">
        <w:rPr>
          <w:rFonts w:ascii="Arial" w:hAnsi="Arial" w:cs="Arial"/>
          <w:sz w:val="24"/>
          <w:szCs w:val="24"/>
        </w:rPr>
        <w:t xml:space="preserve">hash function, tags feature </w:t>
      </w:r>
      <w:r>
        <w:rPr>
          <w:rFonts w:ascii="Arial" w:hAnsi="Arial" w:cs="Arial"/>
          <w:sz w:val="24"/>
          <w:szCs w:val="24"/>
        </w:rPr>
        <w:t xml:space="preserve">only a few bytes of nonvolatile </w:t>
      </w:r>
      <w:r w:rsidRPr="00560CC9">
        <w:rPr>
          <w:rFonts w:ascii="Arial" w:hAnsi="Arial" w:cs="Arial"/>
          <w:sz w:val="24"/>
          <w:szCs w:val="24"/>
        </w:rPr>
        <w:t>memory.</w:t>
      </w:r>
    </w:p>
    <w:p w14:paraId="256136FD" w14:textId="77777777" w:rsidR="00560CC9" w:rsidRDefault="00560CC9" w:rsidP="00FE093B">
      <w:pPr>
        <w:ind w:firstLine="720"/>
        <w:rPr>
          <w:rFonts w:ascii="Arial" w:hAnsi="Arial" w:cs="Arial"/>
          <w:sz w:val="24"/>
          <w:szCs w:val="24"/>
        </w:rPr>
      </w:pPr>
      <w:r w:rsidRPr="00560CC9">
        <w:rPr>
          <w:rFonts w:ascii="Arial" w:hAnsi="Arial" w:cs="Arial"/>
          <w:sz w:val="24"/>
          <w:szCs w:val="24"/>
        </w:rPr>
        <w:t>PSP can cope with resource-limited reade</w:t>
      </w:r>
      <w:r>
        <w:rPr>
          <w:rFonts w:ascii="Arial" w:hAnsi="Arial" w:cs="Arial"/>
          <w:sz w:val="24"/>
          <w:szCs w:val="24"/>
        </w:rPr>
        <w:t xml:space="preserve">rs. Readers are often embedded devices, so their storage and computational </w:t>
      </w:r>
      <w:r w:rsidRPr="00560CC9">
        <w:rPr>
          <w:rFonts w:ascii="Arial" w:hAnsi="Arial" w:cs="Arial"/>
          <w:sz w:val="24"/>
          <w:szCs w:val="24"/>
        </w:rPr>
        <w:t>resources ar</w:t>
      </w:r>
      <w:r>
        <w:rPr>
          <w:rFonts w:ascii="Arial" w:hAnsi="Arial" w:cs="Arial"/>
          <w:sz w:val="24"/>
          <w:szCs w:val="24"/>
        </w:rPr>
        <w:t xml:space="preserve">e, although orders of magnitude higher </w:t>
      </w:r>
      <w:r w:rsidRPr="00560CC9">
        <w:rPr>
          <w:rFonts w:ascii="Arial" w:hAnsi="Arial" w:cs="Arial"/>
          <w:sz w:val="24"/>
          <w:szCs w:val="24"/>
        </w:rPr>
        <w:t>compared to tags,</w:t>
      </w:r>
      <w:r>
        <w:rPr>
          <w:rFonts w:ascii="Arial" w:hAnsi="Arial" w:cs="Arial"/>
          <w:sz w:val="24"/>
          <w:szCs w:val="24"/>
        </w:rPr>
        <w:t xml:space="preserve"> still restricted. With respect </w:t>
      </w:r>
      <w:r w:rsidRPr="00560CC9">
        <w:rPr>
          <w:rFonts w:ascii="Arial" w:hAnsi="Arial" w:cs="Arial"/>
          <w:sz w:val="24"/>
          <w:szCs w:val="24"/>
        </w:rPr>
        <w:t xml:space="preserve">to the number of tags </w:t>
      </w:r>
      <w:r w:rsidRPr="00560CC9">
        <w:rPr>
          <w:rFonts w:ascii="Arial" w:hAnsi="Arial" w:cs="Arial"/>
          <w:sz w:val="24"/>
          <w:szCs w:val="24"/>
        </w:rPr>
        <w:lastRenderedPageBreak/>
        <w:t xml:space="preserve">and </w:t>
      </w:r>
      <w:r>
        <w:rPr>
          <w:rFonts w:ascii="Arial" w:hAnsi="Arial" w:cs="Arial"/>
          <w:sz w:val="24"/>
          <w:szCs w:val="24"/>
        </w:rPr>
        <w:t xml:space="preserve">coins, complexity for verifying </w:t>
      </w:r>
      <w:r w:rsidRPr="00560CC9">
        <w:rPr>
          <w:rFonts w:ascii="Arial" w:hAnsi="Arial" w:cs="Arial"/>
          <w:sz w:val="24"/>
          <w:szCs w:val="24"/>
        </w:rPr>
        <w:t>a coin is in O(1)</w:t>
      </w:r>
      <w:r w:rsidR="00655420" w:rsidRPr="00655420">
        <w:rPr>
          <w:rFonts w:ascii="Arial" w:hAnsi="Arial" w:cs="Arial"/>
          <w:sz w:val="24"/>
          <w:szCs w:val="24"/>
        </w:rPr>
        <w:t xml:space="preserve"> </w:t>
      </w:r>
      <w:r w:rsidR="00655420">
        <w:rPr>
          <w:rFonts w:ascii="Arial" w:hAnsi="Arial" w:cs="Arial"/>
          <w:sz w:val="24"/>
          <w:szCs w:val="24"/>
        </w:rPr>
        <w:t>(</w:t>
      </w:r>
      <w:r w:rsidR="00655420" w:rsidRPr="00B94766">
        <w:rPr>
          <w:rFonts w:ascii="Arial" w:hAnsi="Arial" w:cs="Arial"/>
          <w:sz w:val="24"/>
          <w:szCs w:val="24"/>
        </w:rPr>
        <w:t>Blass</w:t>
      </w:r>
      <w:r w:rsidR="00655420">
        <w:rPr>
          <w:rFonts w:ascii="Arial" w:hAnsi="Arial" w:cs="Arial"/>
          <w:sz w:val="24"/>
          <w:szCs w:val="24"/>
        </w:rPr>
        <w:t xml:space="preserve"> 52)</w:t>
      </w:r>
      <w:r w:rsidRPr="00560CC9">
        <w:rPr>
          <w:rFonts w:ascii="Arial" w:hAnsi="Arial" w:cs="Arial"/>
          <w:sz w:val="24"/>
          <w:szCs w:val="24"/>
        </w:rPr>
        <w:t>.</w:t>
      </w:r>
      <w:r w:rsidRPr="00560CC9">
        <w:rPr>
          <w:rFonts w:ascii="Arial" w:hAnsi="Arial" w:cs="Arial"/>
          <w:sz w:val="24"/>
          <w:szCs w:val="24"/>
        </w:rPr>
        <w:cr/>
      </w:r>
    </w:p>
    <w:p w14:paraId="1D87522B" w14:textId="77777777" w:rsidR="00C31725" w:rsidRDefault="00CB56E3" w:rsidP="00AF1F00">
      <w:pPr>
        <w:rPr>
          <w:rFonts w:ascii="Arial" w:hAnsi="Arial" w:cs="Arial"/>
          <w:sz w:val="24"/>
          <w:szCs w:val="24"/>
        </w:rPr>
      </w:pPr>
      <w:r>
        <w:rPr>
          <w:rFonts w:ascii="Arial" w:hAnsi="Arial" w:cs="Arial"/>
          <w:sz w:val="24"/>
          <w:szCs w:val="24"/>
        </w:rPr>
        <w:t>U</w:t>
      </w:r>
      <w:r w:rsidRPr="00CB56E3">
        <w:rPr>
          <w:rFonts w:ascii="Arial" w:hAnsi="Arial" w:cs="Arial"/>
          <w:sz w:val="24"/>
          <w:szCs w:val="24"/>
        </w:rPr>
        <w:t>sing tiny RFID tags</w:t>
      </w:r>
      <w:r>
        <w:rPr>
          <w:rFonts w:ascii="Arial" w:hAnsi="Arial" w:cs="Arial"/>
          <w:sz w:val="24"/>
          <w:szCs w:val="24"/>
        </w:rPr>
        <w:t xml:space="preserve"> all the while being </w:t>
      </w:r>
      <w:r w:rsidRPr="00CB56E3">
        <w:rPr>
          <w:rFonts w:ascii="Arial" w:hAnsi="Arial" w:cs="Arial"/>
          <w:sz w:val="24"/>
          <w:szCs w:val="24"/>
        </w:rPr>
        <w:t xml:space="preserve">Secure, privacy-preserving, </w:t>
      </w:r>
      <w:r>
        <w:rPr>
          <w:rFonts w:ascii="Arial" w:hAnsi="Arial" w:cs="Arial"/>
          <w:sz w:val="24"/>
          <w:szCs w:val="24"/>
        </w:rPr>
        <w:t xml:space="preserve">maintaining </w:t>
      </w:r>
      <w:r w:rsidRPr="00CB56E3">
        <w:rPr>
          <w:rFonts w:ascii="Arial" w:hAnsi="Arial" w:cs="Arial"/>
          <w:sz w:val="24"/>
          <w:szCs w:val="24"/>
        </w:rPr>
        <w:t xml:space="preserve">offline electronic payments only is a new and challenging problem. </w:t>
      </w:r>
      <w:r w:rsidR="00C93652">
        <w:rPr>
          <w:rFonts w:ascii="Arial" w:hAnsi="Arial" w:cs="Arial"/>
          <w:sz w:val="24"/>
          <w:szCs w:val="24"/>
        </w:rPr>
        <w:t xml:space="preserve">The PSP remains </w:t>
      </w:r>
      <w:r w:rsidRPr="00CB56E3">
        <w:rPr>
          <w:rFonts w:ascii="Arial" w:hAnsi="Arial" w:cs="Arial"/>
          <w:sz w:val="24"/>
          <w:szCs w:val="24"/>
        </w:rPr>
        <w:t xml:space="preserve">a solution minimizing computational </w:t>
      </w:r>
      <w:r w:rsidR="0005792F" w:rsidRPr="00CB56E3">
        <w:rPr>
          <w:rFonts w:ascii="Arial" w:hAnsi="Arial" w:cs="Arial"/>
          <w:sz w:val="24"/>
          <w:szCs w:val="24"/>
        </w:rPr>
        <w:t>necessities</w:t>
      </w:r>
      <w:r w:rsidRPr="00CB56E3">
        <w:rPr>
          <w:rFonts w:ascii="Arial" w:hAnsi="Arial" w:cs="Arial"/>
          <w:sz w:val="24"/>
          <w:szCs w:val="24"/>
        </w:rPr>
        <w:t xml:space="preserve"> for the tag, but still </w:t>
      </w:r>
      <w:r w:rsidR="0005792F" w:rsidRPr="00CB56E3">
        <w:rPr>
          <w:rFonts w:ascii="Arial" w:hAnsi="Arial" w:cs="Arial"/>
          <w:sz w:val="24"/>
          <w:szCs w:val="24"/>
        </w:rPr>
        <w:t>present</w:t>
      </w:r>
      <w:r w:rsidR="0005792F">
        <w:rPr>
          <w:rFonts w:ascii="Arial" w:hAnsi="Arial" w:cs="Arial"/>
          <w:sz w:val="24"/>
          <w:szCs w:val="24"/>
        </w:rPr>
        <w:t>s</w:t>
      </w:r>
      <w:r w:rsidRPr="00CB56E3">
        <w:rPr>
          <w:rFonts w:ascii="Arial" w:hAnsi="Arial" w:cs="Arial"/>
          <w:sz w:val="24"/>
          <w:szCs w:val="24"/>
        </w:rPr>
        <w:t xml:space="preserve"> </w:t>
      </w:r>
      <w:r w:rsidR="0005792F" w:rsidRPr="00CB56E3">
        <w:rPr>
          <w:rFonts w:ascii="Arial" w:hAnsi="Arial" w:cs="Arial"/>
          <w:sz w:val="24"/>
          <w:szCs w:val="24"/>
        </w:rPr>
        <w:t>fortification</w:t>
      </w:r>
      <w:r w:rsidRPr="00CB56E3">
        <w:rPr>
          <w:rFonts w:ascii="Arial" w:hAnsi="Arial" w:cs="Arial"/>
          <w:sz w:val="24"/>
          <w:szCs w:val="24"/>
        </w:rPr>
        <w:t xml:space="preserve"> against overspending and privacy against payees.</w:t>
      </w:r>
      <w:r w:rsidR="0005792F">
        <w:rPr>
          <w:rFonts w:ascii="Arial" w:hAnsi="Arial" w:cs="Arial"/>
          <w:sz w:val="24"/>
          <w:szCs w:val="24"/>
        </w:rPr>
        <w:t xml:space="preserve"> Pretenders</w:t>
      </w:r>
      <w:r w:rsidRPr="00CB56E3">
        <w:rPr>
          <w:rFonts w:ascii="Arial" w:hAnsi="Arial" w:cs="Arial"/>
          <w:sz w:val="24"/>
          <w:szCs w:val="24"/>
        </w:rPr>
        <w:t xml:space="preserve"> cannot invent new coins, replay, or steal coins from </w:t>
      </w:r>
      <w:r w:rsidR="0005792F" w:rsidRPr="00CB56E3">
        <w:rPr>
          <w:rFonts w:ascii="Arial" w:hAnsi="Arial" w:cs="Arial"/>
          <w:sz w:val="24"/>
          <w:szCs w:val="24"/>
        </w:rPr>
        <w:t>genuine</w:t>
      </w:r>
      <w:r w:rsidRPr="00CB56E3">
        <w:rPr>
          <w:rFonts w:ascii="Arial" w:hAnsi="Arial" w:cs="Arial"/>
          <w:sz w:val="24"/>
          <w:szCs w:val="24"/>
        </w:rPr>
        <w:t xml:space="preserve"> users of the </w:t>
      </w:r>
      <w:r w:rsidR="0005792F" w:rsidRPr="00CB56E3">
        <w:rPr>
          <w:rFonts w:ascii="Arial" w:hAnsi="Arial" w:cs="Arial"/>
          <w:sz w:val="24"/>
          <w:szCs w:val="24"/>
        </w:rPr>
        <w:t>scheme</w:t>
      </w:r>
      <w:r w:rsidRPr="00CB56E3">
        <w:rPr>
          <w:rFonts w:ascii="Arial" w:hAnsi="Arial" w:cs="Arial"/>
          <w:sz w:val="24"/>
          <w:szCs w:val="24"/>
        </w:rPr>
        <w:t xml:space="preserve">. Payees, e.g., a metro system, cannot trace or </w:t>
      </w:r>
      <w:r w:rsidR="0005792F">
        <w:rPr>
          <w:rFonts w:ascii="Arial" w:hAnsi="Arial" w:cs="Arial"/>
          <w:sz w:val="24"/>
          <w:szCs w:val="24"/>
        </w:rPr>
        <w:t>associate</w:t>
      </w:r>
      <w:r w:rsidRPr="00CB56E3">
        <w:rPr>
          <w:rFonts w:ascii="Arial" w:hAnsi="Arial" w:cs="Arial"/>
          <w:sz w:val="24"/>
          <w:szCs w:val="24"/>
        </w:rPr>
        <w:t xml:space="preserve"> </w:t>
      </w:r>
      <w:r w:rsidR="0005792F" w:rsidRPr="00CB56E3">
        <w:rPr>
          <w:rFonts w:ascii="Arial" w:hAnsi="Arial" w:cs="Arial"/>
          <w:sz w:val="24"/>
          <w:szCs w:val="24"/>
        </w:rPr>
        <w:t>succeeding</w:t>
      </w:r>
      <w:r w:rsidRPr="00CB56E3">
        <w:rPr>
          <w:rFonts w:ascii="Arial" w:hAnsi="Arial" w:cs="Arial"/>
          <w:sz w:val="24"/>
          <w:szCs w:val="24"/>
        </w:rPr>
        <w:t xml:space="preserve"> transactions of users to th</w:t>
      </w:r>
      <w:r w:rsidR="0005792F">
        <w:rPr>
          <w:rFonts w:ascii="Arial" w:hAnsi="Arial" w:cs="Arial"/>
          <w:sz w:val="24"/>
          <w:szCs w:val="24"/>
        </w:rPr>
        <w:t>e same tag. Privacy is assured, because tags only</w:t>
      </w:r>
      <w:r w:rsidRPr="00CB56E3">
        <w:rPr>
          <w:rFonts w:ascii="Arial" w:hAnsi="Arial" w:cs="Arial"/>
          <w:sz w:val="24"/>
          <w:szCs w:val="24"/>
        </w:rPr>
        <w:t xml:space="preserve"> evaluate a hash function and store 84 byte in non-volatile memory. </w:t>
      </w:r>
    </w:p>
    <w:p w14:paraId="6B67EF52" w14:textId="77777777" w:rsidR="00587954" w:rsidRDefault="00587954" w:rsidP="00AF1F00">
      <w:pPr>
        <w:rPr>
          <w:rFonts w:ascii="Arial" w:hAnsi="Arial" w:cs="Arial"/>
          <w:sz w:val="24"/>
          <w:szCs w:val="24"/>
        </w:rPr>
      </w:pPr>
    </w:p>
    <w:p w14:paraId="0D55035F" w14:textId="77777777" w:rsidR="00AF1F00" w:rsidRPr="00C31725" w:rsidRDefault="00AF1F00" w:rsidP="00AF1F00">
      <w:pPr>
        <w:rPr>
          <w:rFonts w:ascii="Arial" w:hAnsi="Arial" w:cs="Arial"/>
          <w:sz w:val="24"/>
          <w:szCs w:val="24"/>
        </w:rPr>
      </w:pPr>
      <w:r>
        <w:rPr>
          <w:rFonts w:ascii="Arial" w:hAnsi="Arial" w:cs="Arial"/>
          <w:sz w:val="32"/>
          <w:szCs w:val="32"/>
        </w:rPr>
        <w:t xml:space="preserve">1.2 </w:t>
      </w:r>
      <w:r w:rsidRPr="00AF1F00">
        <w:rPr>
          <w:rFonts w:ascii="Arial" w:hAnsi="Arial" w:cs="Arial"/>
          <w:sz w:val="32"/>
          <w:szCs w:val="32"/>
        </w:rPr>
        <w:t>Computing / Technology Policy</w:t>
      </w:r>
    </w:p>
    <w:p w14:paraId="116EFA41" w14:textId="77777777" w:rsidR="00AF1F00" w:rsidRDefault="00D81BA4" w:rsidP="00AF1F00">
      <w:pPr>
        <w:rPr>
          <w:rFonts w:ascii="Arial" w:hAnsi="Arial" w:cs="Arial"/>
          <w:sz w:val="28"/>
          <w:szCs w:val="28"/>
        </w:rPr>
      </w:pPr>
      <w:r>
        <w:rPr>
          <w:rFonts w:ascii="Arial" w:hAnsi="Arial" w:cs="Arial"/>
          <w:sz w:val="28"/>
          <w:szCs w:val="28"/>
        </w:rPr>
        <w:t>1.2</w:t>
      </w:r>
      <w:r w:rsidR="00AF1F00" w:rsidRPr="00AF1F00">
        <w:rPr>
          <w:rFonts w:ascii="Arial" w:hAnsi="Arial" w:cs="Arial"/>
          <w:sz w:val="28"/>
          <w:szCs w:val="28"/>
        </w:rPr>
        <w:t xml:space="preserve">.1 </w:t>
      </w:r>
      <w:r w:rsidR="003903C9">
        <w:rPr>
          <w:rFonts w:ascii="Arial" w:hAnsi="Arial" w:cs="Arial"/>
          <w:sz w:val="28"/>
          <w:szCs w:val="28"/>
        </w:rPr>
        <w:t>Trans</w:t>
      </w:r>
      <w:r w:rsidR="00816427">
        <w:rPr>
          <w:rFonts w:ascii="Arial" w:hAnsi="Arial" w:cs="Arial"/>
          <w:sz w:val="28"/>
          <w:szCs w:val="28"/>
        </w:rPr>
        <w:t>border Data flow</w:t>
      </w:r>
    </w:p>
    <w:p w14:paraId="69833F91" w14:textId="77777777" w:rsidR="00CB215D" w:rsidRDefault="00B82C38">
      <w:pPr>
        <w:rPr>
          <w:rFonts w:ascii="Arial" w:hAnsi="Arial" w:cs="Arial"/>
          <w:sz w:val="24"/>
          <w:szCs w:val="24"/>
        </w:rPr>
      </w:pPr>
      <w:r>
        <w:rPr>
          <w:rFonts w:ascii="Arial" w:hAnsi="Arial" w:cs="Arial"/>
          <w:sz w:val="24"/>
          <w:szCs w:val="24"/>
        </w:rPr>
        <w:t>S</w:t>
      </w:r>
      <w:r w:rsidR="004E2F6C" w:rsidRPr="004E2F6C">
        <w:rPr>
          <w:rFonts w:ascii="Arial" w:hAnsi="Arial" w:cs="Arial"/>
          <w:sz w:val="24"/>
          <w:szCs w:val="24"/>
        </w:rPr>
        <w:t>haring of knowledge, information, and practices across cultural and national boundaries</w:t>
      </w:r>
      <w:r w:rsidRPr="00B82C38">
        <w:rPr>
          <w:rFonts w:ascii="Arial" w:hAnsi="Arial" w:cs="Arial"/>
          <w:sz w:val="24"/>
          <w:szCs w:val="24"/>
        </w:rPr>
        <w:t xml:space="preserve"> </w:t>
      </w:r>
      <w:r>
        <w:rPr>
          <w:rFonts w:ascii="Arial" w:hAnsi="Arial" w:cs="Arial"/>
          <w:sz w:val="24"/>
          <w:szCs w:val="24"/>
        </w:rPr>
        <w:t>are the problems and opportunity g</w:t>
      </w:r>
      <w:r w:rsidRPr="004E2F6C">
        <w:rPr>
          <w:rFonts w:ascii="Arial" w:hAnsi="Arial" w:cs="Arial"/>
          <w:sz w:val="24"/>
          <w:szCs w:val="24"/>
        </w:rPr>
        <w:t>lobalization brings</w:t>
      </w:r>
      <w:r w:rsidR="004E2F6C" w:rsidRPr="004E2F6C">
        <w:rPr>
          <w:rFonts w:ascii="Arial" w:hAnsi="Arial" w:cs="Arial"/>
          <w:sz w:val="24"/>
          <w:szCs w:val="24"/>
        </w:rPr>
        <w:t xml:space="preserve">. </w:t>
      </w:r>
      <w:r>
        <w:rPr>
          <w:rFonts w:ascii="Arial" w:hAnsi="Arial" w:cs="Arial"/>
          <w:sz w:val="24"/>
          <w:szCs w:val="24"/>
        </w:rPr>
        <w:t>As a result, g</w:t>
      </w:r>
      <w:r w:rsidR="004E2F6C" w:rsidRPr="004E2F6C">
        <w:rPr>
          <w:rFonts w:ascii="Arial" w:hAnsi="Arial" w:cs="Arial"/>
          <w:sz w:val="24"/>
          <w:szCs w:val="24"/>
        </w:rPr>
        <w:t xml:space="preserve">overnments around the world are </w:t>
      </w:r>
      <w:r w:rsidRPr="004E2F6C">
        <w:rPr>
          <w:rFonts w:ascii="Arial" w:hAnsi="Arial" w:cs="Arial"/>
          <w:sz w:val="24"/>
          <w:szCs w:val="24"/>
        </w:rPr>
        <w:t>progressively</w:t>
      </w:r>
      <w:r w:rsidR="004E2F6C" w:rsidRPr="004E2F6C">
        <w:rPr>
          <w:rFonts w:ascii="Arial" w:hAnsi="Arial" w:cs="Arial"/>
          <w:sz w:val="24"/>
          <w:szCs w:val="24"/>
        </w:rPr>
        <w:t xml:space="preserve"> engaging in Transnational Public Sector Knowledge</w:t>
      </w:r>
      <w:r w:rsidR="004E2F6C" w:rsidRPr="004E2F6C">
        <w:t xml:space="preserve"> </w:t>
      </w:r>
      <w:r w:rsidR="004E2F6C" w:rsidRPr="004E2F6C">
        <w:rPr>
          <w:rFonts w:ascii="Arial" w:hAnsi="Arial" w:cs="Arial"/>
          <w:sz w:val="24"/>
          <w:szCs w:val="24"/>
        </w:rPr>
        <w:t>Networks (TPSKNs) as appropriate mechanisms for dealing with a host of global problems that no one nation or single government is capable of solving alone. Environmental quality, public health, international trade, and responses to disasters are just a few of the areas where information and knowledge need to cross national and cultural boundaries through channels and mechanisms that are more agile and less controlled than the formal interactions among sovereign states</w:t>
      </w:r>
      <w:r w:rsidR="00FE5EC4">
        <w:rPr>
          <w:rFonts w:ascii="Arial" w:hAnsi="Arial" w:cs="Arial"/>
          <w:sz w:val="24"/>
          <w:szCs w:val="24"/>
        </w:rPr>
        <w:t xml:space="preserve"> (Dawes 362)</w:t>
      </w:r>
      <w:r w:rsidR="00E47E96">
        <w:rPr>
          <w:rFonts w:ascii="Arial" w:hAnsi="Arial" w:cs="Arial"/>
          <w:sz w:val="24"/>
          <w:szCs w:val="24"/>
        </w:rPr>
        <w:t>. This type of</w:t>
      </w:r>
      <w:r w:rsidR="004E2F6C" w:rsidRPr="004E2F6C">
        <w:rPr>
          <w:rFonts w:ascii="Arial" w:hAnsi="Arial" w:cs="Arial"/>
          <w:sz w:val="24"/>
          <w:szCs w:val="24"/>
        </w:rPr>
        <w:t xml:space="preserve"> </w:t>
      </w:r>
      <w:r w:rsidR="00E47E96">
        <w:rPr>
          <w:rFonts w:ascii="Arial" w:hAnsi="Arial" w:cs="Arial"/>
          <w:sz w:val="24"/>
          <w:szCs w:val="24"/>
        </w:rPr>
        <w:t>network is</w:t>
      </w:r>
      <w:r w:rsidR="004E2F6C" w:rsidRPr="004E2F6C">
        <w:rPr>
          <w:rFonts w:ascii="Arial" w:hAnsi="Arial" w:cs="Arial"/>
          <w:sz w:val="24"/>
          <w:szCs w:val="24"/>
        </w:rPr>
        <w:t xml:space="preserve"> becoming a key feature of a twenty-first century in which government </w:t>
      </w:r>
      <w:r w:rsidR="00E47E96" w:rsidRPr="004E2F6C">
        <w:rPr>
          <w:rFonts w:ascii="Arial" w:hAnsi="Arial" w:cs="Arial"/>
          <w:sz w:val="24"/>
          <w:szCs w:val="24"/>
        </w:rPr>
        <w:t>representatives</w:t>
      </w:r>
      <w:r w:rsidR="004E2F6C" w:rsidRPr="004E2F6C">
        <w:rPr>
          <w:rFonts w:ascii="Arial" w:hAnsi="Arial" w:cs="Arial"/>
          <w:sz w:val="24"/>
          <w:szCs w:val="24"/>
        </w:rPr>
        <w:t xml:space="preserve"> and </w:t>
      </w:r>
      <w:r w:rsidR="00E47E96" w:rsidRPr="004E2F6C">
        <w:rPr>
          <w:rFonts w:ascii="Arial" w:hAnsi="Arial" w:cs="Arial"/>
          <w:sz w:val="24"/>
          <w:szCs w:val="24"/>
        </w:rPr>
        <w:t>establishments</w:t>
      </w:r>
      <w:r w:rsidR="00E47E96">
        <w:rPr>
          <w:rFonts w:ascii="Arial" w:hAnsi="Arial" w:cs="Arial"/>
          <w:sz w:val="24"/>
          <w:szCs w:val="24"/>
        </w:rPr>
        <w:t xml:space="preserve"> exchange information</w:t>
      </w:r>
      <w:r w:rsidR="004E2F6C" w:rsidRPr="004E2F6C">
        <w:rPr>
          <w:rFonts w:ascii="Arial" w:hAnsi="Arial" w:cs="Arial"/>
          <w:sz w:val="24"/>
          <w:szCs w:val="24"/>
        </w:rPr>
        <w:t xml:space="preserve"> and </w:t>
      </w:r>
      <w:r w:rsidR="00E47E96" w:rsidRPr="004E2F6C">
        <w:rPr>
          <w:rFonts w:ascii="Arial" w:hAnsi="Arial" w:cs="Arial"/>
          <w:sz w:val="24"/>
          <w:szCs w:val="24"/>
        </w:rPr>
        <w:t>organize</w:t>
      </w:r>
      <w:r w:rsidR="004E2F6C" w:rsidRPr="004E2F6C">
        <w:rPr>
          <w:rFonts w:ascii="Arial" w:hAnsi="Arial" w:cs="Arial"/>
          <w:sz w:val="24"/>
          <w:szCs w:val="24"/>
        </w:rPr>
        <w:t xml:space="preserve"> </w:t>
      </w:r>
      <w:r w:rsidR="00E47E96" w:rsidRPr="004E2F6C">
        <w:rPr>
          <w:rFonts w:ascii="Arial" w:hAnsi="Arial" w:cs="Arial"/>
          <w:sz w:val="24"/>
          <w:szCs w:val="24"/>
        </w:rPr>
        <w:t>action</w:t>
      </w:r>
      <w:r w:rsidR="00E47E96">
        <w:rPr>
          <w:rFonts w:ascii="Arial" w:hAnsi="Arial" w:cs="Arial"/>
          <w:sz w:val="24"/>
          <w:szCs w:val="24"/>
        </w:rPr>
        <w:t>s to address issues</w:t>
      </w:r>
      <w:r w:rsidR="004E2F6C" w:rsidRPr="004E2F6C">
        <w:rPr>
          <w:rFonts w:ascii="Arial" w:hAnsi="Arial" w:cs="Arial"/>
          <w:sz w:val="24"/>
          <w:szCs w:val="24"/>
        </w:rPr>
        <w:t xml:space="preserve"> on a</w:t>
      </w:r>
      <w:r w:rsidR="00E47E96">
        <w:rPr>
          <w:rFonts w:ascii="Arial" w:hAnsi="Arial" w:cs="Arial"/>
          <w:sz w:val="24"/>
          <w:szCs w:val="24"/>
        </w:rPr>
        <w:t>n</w:t>
      </w:r>
      <w:r w:rsidR="004E2F6C" w:rsidRPr="004E2F6C">
        <w:rPr>
          <w:rFonts w:ascii="Arial" w:hAnsi="Arial" w:cs="Arial"/>
          <w:sz w:val="24"/>
          <w:szCs w:val="24"/>
        </w:rPr>
        <w:t xml:space="preserve"> </w:t>
      </w:r>
      <w:r w:rsidR="00E47E96" w:rsidRPr="004E2F6C">
        <w:rPr>
          <w:rFonts w:ascii="Arial" w:hAnsi="Arial" w:cs="Arial"/>
          <w:sz w:val="24"/>
          <w:szCs w:val="24"/>
        </w:rPr>
        <w:t>international</w:t>
      </w:r>
      <w:r w:rsidR="00E47E96">
        <w:rPr>
          <w:rFonts w:ascii="Arial" w:hAnsi="Arial" w:cs="Arial"/>
          <w:sz w:val="24"/>
          <w:szCs w:val="24"/>
        </w:rPr>
        <w:t xml:space="preserve"> scale</w:t>
      </w:r>
      <w:r w:rsidR="004E2F6C" w:rsidRPr="004E2F6C">
        <w:rPr>
          <w:rFonts w:ascii="Arial" w:hAnsi="Arial" w:cs="Arial"/>
          <w:sz w:val="24"/>
          <w:szCs w:val="24"/>
        </w:rPr>
        <w:t>.</w:t>
      </w:r>
      <w:r w:rsidR="00F417AC">
        <w:rPr>
          <w:rFonts w:ascii="Arial" w:hAnsi="Arial" w:cs="Arial"/>
          <w:sz w:val="24"/>
          <w:szCs w:val="24"/>
        </w:rPr>
        <w:t xml:space="preserve"> </w:t>
      </w:r>
      <w:r w:rsidR="00CB215D" w:rsidRPr="004E2F6C">
        <w:rPr>
          <w:rFonts w:ascii="Arial" w:hAnsi="Arial" w:cs="Arial"/>
          <w:sz w:val="24"/>
          <w:szCs w:val="24"/>
        </w:rPr>
        <w:t>TPSKNs</w:t>
      </w:r>
      <w:r w:rsidR="00CB215D">
        <w:rPr>
          <w:rFonts w:ascii="Arial" w:hAnsi="Arial" w:cs="Arial"/>
          <w:sz w:val="24"/>
          <w:szCs w:val="24"/>
        </w:rPr>
        <w:t xml:space="preserve"> are viewed as an emerging area within the domain of digital government.</w:t>
      </w:r>
    </w:p>
    <w:p w14:paraId="6B2A811A" w14:textId="77777777" w:rsidR="00134D95" w:rsidRDefault="00134D95">
      <w:pPr>
        <w:rPr>
          <w:rFonts w:ascii="Arial" w:hAnsi="Arial" w:cs="Arial"/>
          <w:sz w:val="24"/>
          <w:szCs w:val="24"/>
        </w:rPr>
      </w:pPr>
    </w:p>
    <w:p w14:paraId="58A7C412" w14:textId="77777777" w:rsidR="00134D95" w:rsidRDefault="000A34D7" w:rsidP="000A34D7">
      <w:pPr>
        <w:rPr>
          <w:rFonts w:ascii="Arial" w:hAnsi="Arial" w:cs="Arial"/>
          <w:sz w:val="24"/>
          <w:szCs w:val="24"/>
        </w:rPr>
      </w:pPr>
      <w:r w:rsidRPr="000A34D7">
        <w:rPr>
          <w:rFonts w:ascii="Arial" w:hAnsi="Arial" w:cs="Arial"/>
          <w:sz w:val="24"/>
          <w:szCs w:val="24"/>
        </w:rPr>
        <w:t xml:space="preserve">While the number of TPSKNs continues to </w:t>
      </w:r>
      <w:r w:rsidR="00965E97" w:rsidRPr="000A34D7">
        <w:rPr>
          <w:rFonts w:ascii="Arial" w:hAnsi="Arial" w:cs="Arial"/>
          <w:sz w:val="24"/>
          <w:szCs w:val="24"/>
        </w:rPr>
        <w:t>surge</w:t>
      </w:r>
      <w:r w:rsidRPr="000A34D7">
        <w:rPr>
          <w:rFonts w:ascii="Arial" w:hAnsi="Arial" w:cs="Arial"/>
          <w:sz w:val="24"/>
          <w:szCs w:val="24"/>
        </w:rPr>
        <w:t xml:space="preserve">, </w:t>
      </w:r>
      <w:r w:rsidR="00965E97" w:rsidRPr="000A34D7">
        <w:rPr>
          <w:rFonts w:ascii="Arial" w:hAnsi="Arial" w:cs="Arial"/>
          <w:sz w:val="24"/>
          <w:szCs w:val="24"/>
        </w:rPr>
        <w:t>limited</w:t>
      </w:r>
      <w:r w:rsidRPr="000A34D7">
        <w:rPr>
          <w:rFonts w:ascii="Arial" w:hAnsi="Arial" w:cs="Arial"/>
          <w:sz w:val="24"/>
          <w:szCs w:val="24"/>
        </w:rPr>
        <w:t xml:space="preserve"> studies</w:t>
      </w:r>
      <w:r>
        <w:rPr>
          <w:rFonts w:ascii="Arial" w:hAnsi="Arial" w:cs="Arial"/>
          <w:sz w:val="24"/>
          <w:szCs w:val="24"/>
        </w:rPr>
        <w:t xml:space="preserve"> </w:t>
      </w:r>
      <w:r w:rsidRPr="000A34D7">
        <w:rPr>
          <w:rFonts w:ascii="Arial" w:hAnsi="Arial" w:cs="Arial"/>
          <w:sz w:val="24"/>
          <w:szCs w:val="24"/>
        </w:rPr>
        <w:t xml:space="preserve">have been </w:t>
      </w:r>
      <w:r w:rsidR="00965E97" w:rsidRPr="000A34D7">
        <w:rPr>
          <w:rFonts w:ascii="Arial" w:hAnsi="Arial" w:cs="Arial"/>
          <w:sz w:val="24"/>
          <w:szCs w:val="24"/>
        </w:rPr>
        <w:t>directed</w:t>
      </w:r>
      <w:r w:rsidRPr="000A34D7">
        <w:rPr>
          <w:rFonts w:ascii="Arial" w:hAnsi="Arial" w:cs="Arial"/>
          <w:sz w:val="24"/>
          <w:szCs w:val="24"/>
        </w:rPr>
        <w:t xml:space="preserve"> to explore empirically the complex and</w:t>
      </w:r>
      <w:r>
        <w:rPr>
          <w:rFonts w:ascii="Arial" w:hAnsi="Arial" w:cs="Arial"/>
          <w:sz w:val="24"/>
          <w:szCs w:val="24"/>
        </w:rPr>
        <w:t xml:space="preserve"> </w:t>
      </w:r>
      <w:r w:rsidRPr="000A34D7">
        <w:rPr>
          <w:rFonts w:ascii="Arial" w:hAnsi="Arial" w:cs="Arial"/>
          <w:sz w:val="24"/>
          <w:szCs w:val="24"/>
        </w:rPr>
        <w:t>dynamic phenomenon of knowledge and information sharing that</w:t>
      </w:r>
      <w:r>
        <w:rPr>
          <w:rFonts w:ascii="Arial" w:hAnsi="Arial" w:cs="Arial"/>
          <w:sz w:val="24"/>
          <w:szCs w:val="24"/>
        </w:rPr>
        <w:t xml:space="preserve"> </w:t>
      </w:r>
      <w:r w:rsidRPr="000A34D7">
        <w:rPr>
          <w:rFonts w:ascii="Arial" w:hAnsi="Arial" w:cs="Arial"/>
          <w:sz w:val="24"/>
          <w:szCs w:val="24"/>
        </w:rPr>
        <w:t xml:space="preserve">they embody. The </w:t>
      </w:r>
      <w:r w:rsidR="00965E97" w:rsidRPr="000A34D7">
        <w:rPr>
          <w:rFonts w:ascii="Arial" w:hAnsi="Arial" w:cs="Arial"/>
          <w:sz w:val="24"/>
          <w:szCs w:val="24"/>
        </w:rPr>
        <w:t>lack</w:t>
      </w:r>
      <w:r w:rsidRPr="000A34D7">
        <w:rPr>
          <w:rFonts w:ascii="Arial" w:hAnsi="Arial" w:cs="Arial"/>
          <w:sz w:val="24"/>
          <w:szCs w:val="24"/>
        </w:rPr>
        <w:t xml:space="preserve"> of empirical studies in this area</w:t>
      </w:r>
      <w:r>
        <w:rPr>
          <w:rFonts w:ascii="Arial" w:hAnsi="Arial" w:cs="Arial"/>
          <w:sz w:val="24"/>
          <w:szCs w:val="24"/>
        </w:rPr>
        <w:t xml:space="preserve"> </w:t>
      </w:r>
      <w:r w:rsidR="00640C75" w:rsidRPr="000A34D7">
        <w:rPr>
          <w:rFonts w:ascii="Arial" w:hAnsi="Arial" w:cs="Arial"/>
          <w:sz w:val="24"/>
          <w:szCs w:val="24"/>
        </w:rPr>
        <w:t>signifies</w:t>
      </w:r>
      <w:r w:rsidR="00640C75">
        <w:rPr>
          <w:rFonts w:ascii="Arial" w:hAnsi="Arial" w:cs="Arial"/>
          <w:sz w:val="24"/>
          <w:szCs w:val="24"/>
        </w:rPr>
        <w:t xml:space="preserve"> </w:t>
      </w:r>
      <w:r w:rsidRPr="000A34D7">
        <w:rPr>
          <w:rFonts w:ascii="Arial" w:hAnsi="Arial" w:cs="Arial"/>
          <w:sz w:val="24"/>
          <w:szCs w:val="24"/>
        </w:rPr>
        <w:t xml:space="preserve">a </w:t>
      </w:r>
      <w:r w:rsidR="00640C75">
        <w:rPr>
          <w:rFonts w:ascii="Arial" w:hAnsi="Arial" w:cs="Arial"/>
          <w:sz w:val="24"/>
          <w:szCs w:val="24"/>
        </w:rPr>
        <w:t>space in the DG literature and a space</w:t>
      </w:r>
      <w:r w:rsidRPr="000A34D7">
        <w:rPr>
          <w:rFonts w:ascii="Arial" w:hAnsi="Arial" w:cs="Arial"/>
          <w:sz w:val="24"/>
          <w:szCs w:val="24"/>
        </w:rPr>
        <w:t xml:space="preserve"> in the</w:t>
      </w:r>
      <w:r>
        <w:rPr>
          <w:rFonts w:ascii="Arial" w:hAnsi="Arial" w:cs="Arial"/>
          <w:sz w:val="24"/>
          <w:szCs w:val="24"/>
        </w:rPr>
        <w:t xml:space="preserve"> </w:t>
      </w:r>
      <w:r w:rsidRPr="000A34D7">
        <w:rPr>
          <w:rFonts w:ascii="Arial" w:hAnsi="Arial" w:cs="Arial"/>
          <w:sz w:val="24"/>
          <w:szCs w:val="24"/>
        </w:rPr>
        <w:t xml:space="preserve">knowledge </w:t>
      </w:r>
      <w:r w:rsidR="00640C75" w:rsidRPr="000A34D7">
        <w:rPr>
          <w:rFonts w:ascii="Arial" w:hAnsi="Arial" w:cs="Arial"/>
          <w:sz w:val="24"/>
          <w:szCs w:val="24"/>
        </w:rPr>
        <w:t>accessible</w:t>
      </w:r>
      <w:r w:rsidRPr="000A34D7">
        <w:rPr>
          <w:rFonts w:ascii="Arial" w:hAnsi="Arial" w:cs="Arial"/>
          <w:sz w:val="24"/>
          <w:szCs w:val="24"/>
        </w:rPr>
        <w:t xml:space="preserve"> to government practitioners who are </w:t>
      </w:r>
      <w:r w:rsidR="00D40111" w:rsidRPr="000A34D7">
        <w:rPr>
          <w:rFonts w:ascii="Arial" w:hAnsi="Arial" w:cs="Arial"/>
          <w:sz w:val="24"/>
          <w:szCs w:val="24"/>
        </w:rPr>
        <w:t>expected</w:t>
      </w:r>
      <w:r w:rsidRPr="000A34D7">
        <w:rPr>
          <w:rFonts w:ascii="Arial" w:hAnsi="Arial" w:cs="Arial"/>
          <w:sz w:val="24"/>
          <w:szCs w:val="24"/>
        </w:rPr>
        <w:t xml:space="preserve"> to</w:t>
      </w:r>
      <w:r>
        <w:rPr>
          <w:rFonts w:ascii="Arial" w:hAnsi="Arial" w:cs="Arial"/>
          <w:sz w:val="24"/>
          <w:szCs w:val="24"/>
        </w:rPr>
        <w:t xml:space="preserve"> </w:t>
      </w:r>
      <w:r w:rsidR="00D40111" w:rsidRPr="000A34D7">
        <w:rPr>
          <w:rFonts w:ascii="Arial" w:hAnsi="Arial" w:cs="Arial"/>
          <w:sz w:val="24"/>
          <w:szCs w:val="24"/>
        </w:rPr>
        <w:t>participate</w:t>
      </w:r>
      <w:r w:rsidRPr="000A34D7">
        <w:rPr>
          <w:rFonts w:ascii="Arial" w:hAnsi="Arial" w:cs="Arial"/>
          <w:sz w:val="24"/>
          <w:szCs w:val="24"/>
        </w:rPr>
        <w:t xml:space="preserve"> in these </w:t>
      </w:r>
      <w:r w:rsidR="00D40111" w:rsidRPr="000A34D7">
        <w:rPr>
          <w:rFonts w:ascii="Arial" w:hAnsi="Arial" w:cs="Arial"/>
          <w:sz w:val="24"/>
          <w:szCs w:val="24"/>
        </w:rPr>
        <w:t>affiliations</w:t>
      </w:r>
      <w:r w:rsidRPr="000A34D7">
        <w:rPr>
          <w:rFonts w:ascii="Arial" w:hAnsi="Arial" w:cs="Arial"/>
          <w:sz w:val="24"/>
          <w:szCs w:val="24"/>
        </w:rPr>
        <w:t>. According to a study conducted by</w:t>
      </w:r>
      <w:r>
        <w:rPr>
          <w:rFonts w:ascii="Arial" w:hAnsi="Arial" w:cs="Arial"/>
          <w:sz w:val="24"/>
          <w:szCs w:val="24"/>
        </w:rPr>
        <w:t xml:space="preserve"> </w:t>
      </w:r>
      <w:r w:rsidRPr="000A34D7">
        <w:rPr>
          <w:rFonts w:ascii="Arial" w:hAnsi="Arial" w:cs="Arial"/>
          <w:sz w:val="24"/>
          <w:szCs w:val="24"/>
        </w:rPr>
        <w:t>the Center for Technology in Government (CTG) to assess the</w:t>
      </w:r>
      <w:r>
        <w:rPr>
          <w:rFonts w:ascii="Arial" w:hAnsi="Arial" w:cs="Arial"/>
          <w:sz w:val="24"/>
          <w:szCs w:val="24"/>
        </w:rPr>
        <w:t xml:space="preserve"> </w:t>
      </w:r>
      <w:r w:rsidRPr="000A34D7">
        <w:rPr>
          <w:rFonts w:ascii="Arial" w:hAnsi="Arial" w:cs="Arial"/>
          <w:sz w:val="24"/>
          <w:szCs w:val="24"/>
        </w:rPr>
        <w:t>pertinent literature of international digital government research</w:t>
      </w:r>
      <w:r>
        <w:rPr>
          <w:rFonts w:ascii="Arial" w:hAnsi="Arial" w:cs="Arial"/>
          <w:sz w:val="24"/>
          <w:szCs w:val="24"/>
        </w:rPr>
        <w:t xml:space="preserve"> </w:t>
      </w:r>
      <w:r w:rsidRPr="000A34D7">
        <w:rPr>
          <w:rFonts w:ascii="Arial" w:hAnsi="Arial" w:cs="Arial"/>
          <w:sz w:val="24"/>
          <w:szCs w:val="24"/>
        </w:rPr>
        <w:t>from 1994 to 2008, out of 276 articles representing the total</w:t>
      </w:r>
      <w:r>
        <w:rPr>
          <w:rFonts w:ascii="Arial" w:hAnsi="Arial" w:cs="Arial"/>
          <w:sz w:val="24"/>
          <w:szCs w:val="24"/>
        </w:rPr>
        <w:t xml:space="preserve"> </w:t>
      </w:r>
      <w:r w:rsidRPr="000A34D7">
        <w:rPr>
          <w:rFonts w:ascii="Arial" w:hAnsi="Arial" w:cs="Arial"/>
          <w:sz w:val="24"/>
          <w:szCs w:val="24"/>
        </w:rPr>
        <w:t>number of international DG studies, only 20 articles (7%) fall into</w:t>
      </w:r>
      <w:r>
        <w:rPr>
          <w:rFonts w:ascii="Arial" w:hAnsi="Arial" w:cs="Arial"/>
          <w:sz w:val="24"/>
          <w:szCs w:val="24"/>
        </w:rPr>
        <w:t xml:space="preserve"> </w:t>
      </w:r>
      <w:r w:rsidRPr="000A34D7">
        <w:rPr>
          <w:rFonts w:ascii="Arial" w:hAnsi="Arial" w:cs="Arial"/>
          <w:sz w:val="24"/>
          <w:szCs w:val="24"/>
        </w:rPr>
        <w:t>the transnational category which refers to studies that focus on</w:t>
      </w:r>
      <w:r>
        <w:rPr>
          <w:rFonts w:ascii="Arial" w:hAnsi="Arial" w:cs="Arial"/>
          <w:sz w:val="24"/>
          <w:szCs w:val="24"/>
        </w:rPr>
        <w:t xml:space="preserve"> </w:t>
      </w:r>
      <w:r w:rsidRPr="000A34D7">
        <w:rPr>
          <w:rFonts w:ascii="Arial" w:hAnsi="Arial" w:cs="Arial"/>
          <w:sz w:val="24"/>
          <w:szCs w:val="24"/>
        </w:rPr>
        <w:t>issues or problems that involve either planned or unexpected</w:t>
      </w:r>
      <w:r>
        <w:rPr>
          <w:rFonts w:ascii="Arial" w:hAnsi="Arial" w:cs="Arial"/>
          <w:sz w:val="24"/>
          <w:szCs w:val="24"/>
        </w:rPr>
        <w:t xml:space="preserve"> </w:t>
      </w:r>
      <w:r w:rsidRPr="000A34D7">
        <w:rPr>
          <w:rFonts w:ascii="Arial" w:hAnsi="Arial" w:cs="Arial"/>
          <w:sz w:val="24"/>
          <w:szCs w:val="24"/>
        </w:rPr>
        <w:t>interacti</w:t>
      </w:r>
      <w:r>
        <w:rPr>
          <w:rFonts w:ascii="Arial" w:hAnsi="Arial" w:cs="Arial"/>
          <w:sz w:val="24"/>
          <w:szCs w:val="24"/>
        </w:rPr>
        <w:t>on among two or more countries</w:t>
      </w:r>
      <w:r w:rsidR="00D40111">
        <w:rPr>
          <w:rFonts w:ascii="Arial" w:hAnsi="Arial" w:cs="Arial"/>
          <w:sz w:val="24"/>
          <w:szCs w:val="24"/>
        </w:rPr>
        <w:t xml:space="preserve"> (Dawes 362)</w:t>
      </w:r>
      <w:r w:rsidRPr="000A34D7">
        <w:rPr>
          <w:rFonts w:ascii="Arial" w:hAnsi="Arial" w:cs="Arial"/>
          <w:sz w:val="24"/>
          <w:szCs w:val="24"/>
        </w:rPr>
        <w:t xml:space="preserve">. </w:t>
      </w:r>
      <w:r w:rsidR="001615F5" w:rsidRPr="000A34D7">
        <w:rPr>
          <w:rFonts w:ascii="Arial" w:hAnsi="Arial" w:cs="Arial"/>
          <w:sz w:val="24"/>
          <w:szCs w:val="24"/>
        </w:rPr>
        <w:t>Those articles</w:t>
      </w:r>
      <w:r>
        <w:rPr>
          <w:rFonts w:ascii="Arial" w:hAnsi="Arial" w:cs="Arial"/>
          <w:sz w:val="24"/>
          <w:szCs w:val="24"/>
        </w:rPr>
        <w:t xml:space="preserve"> </w:t>
      </w:r>
      <w:r w:rsidR="001615F5" w:rsidRPr="000A34D7">
        <w:rPr>
          <w:rFonts w:ascii="Arial" w:hAnsi="Arial" w:cs="Arial"/>
          <w:sz w:val="24"/>
          <w:szCs w:val="24"/>
        </w:rPr>
        <w:t>fixated</w:t>
      </w:r>
      <w:r w:rsidR="001615F5">
        <w:rPr>
          <w:rFonts w:ascii="Arial" w:hAnsi="Arial" w:cs="Arial"/>
          <w:sz w:val="24"/>
          <w:szCs w:val="24"/>
        </w:rPr>
        <w:t xml:space="preserve"> </w:t>
      </w:r>
      <w:r w:rsidRPr="000A34D7">
        <w:rPr>
          <w:rFonts w:ascii="Arial" w:hAnsi="Arial" w:cs="Arial"/>
          <w:sz w:val="24"/>
          <w:szCs w:val="24"/>
        </w:rPr>
        <w:t xml:space="preserve">on technical and organizational aspects </w:t>
      </w:r>
      <w:r w:rsidR="001615F5">
        <w:rPr>
          <w:rFonts w:ascii="Arial" w:hAnsi="Arial" w:cs="Arial"/>
          <w:sz w:val="24"/>
          <w:szCs w:val="24"/>
        </w:rPr>
        <w:t xml:space="preserve">primarily </w:t>
      </w:r>
      <w:r w:rsidRPr="000A34D7">
        <w:rPr>
          <w:rFonts w:ascii="Arial" w:hAnsi="Arial" w:cs="Arial"/>
          <w:sz w:val="24"/>
          <w:szCs w:val="24"/>
        </w:rPr>
        <w:t xml:space="preserve">and </w:t>
      </w:r>
      <w:r w:rsidR="001615F5">
        <w:rPr>
          <w:rFonts w:ascii="Arial" w:hAnsi="Arial" w:cs="Arial"/>
          <w:sz w:val="24"/>
          <w:szCs w:val="24"/>
        </w:rPr>
        <w:t>not as much</w:t>
      </w:r>
      <w:r w:rsidRPr="000A34D7">
        <w:rPr>
          <w:rFonts w:ascii="Arial" w:hAnsi="Arial" w:cs="Arial"/>
          <w:sz w:val="24"/>
          <w:szCs w:val="24"/>
        </w:rPr>
        <w:t xml:space="preserve"> on</w:t>
      </w:r>
      <w:r>
        <w:rPr>
          <w:rFonts w:ascii="Arial" w:hAnsi="Arial" w:cs="Arial"/>
          <w:sz w:val="24"/>
          <w:szCs w:val="24"/>
        </w:rPr>
        <w:t xml:space="preserve"> </w:t>
      </w:r>
      <w:r w:rsidRPr="000A34D7">
        <w:rPr>
          <w:rFonts w:ascii="Arial" w:hAnsi="Arial" w:cs="Arial"/>
          <w:sz w:val="24"/>
          <w:szCs w:val="24"/>
        </w:rPr>
        <w:t xml:space="preserve">political, legal, </w:t>
      </w:r>
      <w:r w:rsidR="001615F5">
        <w:rPr>
          <w:rFonts w:ascii="Arial" w:hAnsi="Arial" w:cs="Arial"/>
          <w:sz w:val="24"/>
          <w:szCs w:val="24"/>
        </w:rPr>
        <w:t>institutional, and cultural aspects</w:t>
      </w:r>
      <w:r w:rsidRPr="000A34D7">
        <w:rPr>
          <w:rFonts w:ascii="Arial" w:hAnsi="Arial" w:cs="Arial"/>
          <w:sz w:val="24"/>
          <w:szCs w:val="24"/>
        </w:rPr>
        <w:t xml:space="preserve">. </w:t>
      </w:r>
    </w:p>
    <w:p w14:paraId="3719C9AC" w14:textId="77777777" w:rsidR="00C50EF4" w:rsidRDefault="00C50EF4" w:rsidP="000A34D7">
      <w:pPr>
        <w:rPr>
          <w:rFonts w:ascii="Arial" w:hAnsi="Arial" w:cs="Arial"/>
          <w:sz w:val="24"/>
          <w:szCs w:val="24"/>
        </w:rPr>
      </w:pPr>
    </w:p>
    <w:p w14:paraId="735A8ADF" w14:textId="77777777" w:rsidR="00C50EF4" w:rsidRDefault="00C50EF4" w:rsidP="000A34D7">
      <w:pPr>
        <w:rPr>
          <w:rFonts w:ascii="Arial" w:hAnsi="Arial" w:cs="Arial"/>
          <w:sz w:val="24"/>
          <w:szCs w:val="24"/>
        </w:rPr>
      </w:pPr>
      <w:r>
        <w:rPr>
          <w:rFonts w:ascii="Arial" w:hAnsi="Arial" w:cs="Arial"/>
          <w:sz w:val="24"/>
          <w:szCs w:val="24"/>
        </w:rPr>
        <w:t>Through the transnational cases, specific research questions have a particular interest in being addressed</w:t>
      </w:r>
      <w:r w:rsidR="00293588">
        <w:rPr>
          <w:rFonts w:ascii="Arial" w:hAnsi="Arial" w:cs="Arial"/>
          <w:sz w:val="24"/>
          <w:szCs w:val="24"/>
        </w:rPr>
        <w:t>:</w:t>
      </w:r>
    </w:p>
    <w:p w14:paraId="738E8079" w14:textId="77777777" w:rsidR="009D14EC" w:rsidRPr="009D14EC" w:rsidRDefault="009D14EC" w:rsidP="00545996">
      <w:pPr>
        <w:rPr>
          <w:rFonts w:ascii="Arial" w:hAnsi="Arial" w:cs="Arial"/>
          <w:sz w:val="24"/>
          <w:szCs w:val="24"/>
        </w:rPr>
      </w:pPr>
      <w:r w:rsidRPr="009D14EC">
        <w:rPr>
          <w:rFonts w:ascii="Arial" w:hAnsi="Arial" w:cs="Arial"/>
          <w:sz w:val="24"/>
          <w:szCs w:val="24"/>
        </w:rPr>
        <w:t>How do participants in different countries perceive the</w:t>
      </w:r>
      <w:r>
        <w:rPr>
          <w:rFonts w:ascii="Arial" w:hAnsi="Arial" w:cs="Arial"/>
          <w:sz w:val="24"/>
          <w:szCs w:val="24"/>
        </w:rPr>
        <w:t xml:space="preserve"> dimensions, stakeholders, </w:t>
      </w:r>
      <w:r w:rsidRPr="009D14EC">
        <w:rPr>
          <w:rFonts w:ascii="Arial" w:hAnsi="Arial" w:cs="Arial"/>
          <w:sz w:val="24"/>
          <w:szCs w:val="24"/>
        </w:rPr>
        <w:t>benefits, and risks of engaging in</w:t>
      </w:r>
      <w:r>
        <w:rPr>
          <w:rFonts w:ascii="Arial" w:hAnsi="Arial" w:cs="Arial"/>
          <w:sz w:val="24"/>
          <w:szCs w:val="24"/>
        </w:rPr>
        <w:t xml:space="preserve"> </w:t>
      </w:r>
      <w:r w:rsidRPr="009D14EC">
        <w:rPr>
          <w:rFonts w:ascii="Arial" w:hAnsi="Arial" w:cs="Arial"/>
          <w:sz w:val="24"/>
          <w:szCs w:val="24"/>
        </w:rPr>
        <w:t>intergovernmental systems for information and knowledge</w:t>
      </w:r>
      <w:r>
        <w:rPr>
          <w:rFonts w:ascii="Arial" w:hAnsi="Arial" w:cs="Arial"/>
          <w:sz w:val="24"/>
          <w:szCs w:val="24"/>
        </w:rPr>
        <w:t xml:space="preserve"> </w:t>
      </w:r>
      <w:r w:rsidRPr="009D14EC">
        <w:rPr>
          <w:rFonts w:ascii="Arial" w:hAnsi="Arial" w:cs="Arial"/>
          <w:sz w:val="24"/>
          <w:szCs w:val="24"/>
        </w:rPr>
        <w:t>sharing?</w:t>
      </w:r>
    </w:p>
    <w:p w14:paraId="3CE39EB7" w14:textId="77777777" w:rsidR="009D14EC" w:rsidRPr="009D14EC" w:rsidRDefault="009D14EC" w:rsidP="00545996">
      <w:pPr>
        <w:rPr>
          <w:rFonts w:ascii="Arial" w:hAnsi="Arial" w:cs="Arial"/>
          <w:sz w:val="24"/>
          <w:szCs w:val="24"/>
        </w:rPr>
      </w:pPr>
      <w:r w:rsidRPr="009D14EC">
        <w:rPr>
          <w:rFonts w:ascii="Arial" w:hAnsi="Arial" w:cs="Arial"/>
          <w:sz w:val="24"/>
          <w:szCs w:val="24"/>
        </w:rPr>
        <w:t>What are the similarities and differences in these</w:t>
      </w:r>
      <w:r>
        <w:rPr>
          <w:rFonts w:ascii="Arial" w:hAnsi="Arial" w:cs="Arial"/>
          <w:sz w:val="24"/>
          <w:szCs w:val="24"/>
        </w:rPr>
        <w:t xml:space="preserve"> </w:t>
      </w:r>
      <w:r w:rsidRPr="009D14EC">
        <w:rPr>
          <w:rFonts w:ascii="Arial" w:hAnsi="Arial" w:cs="Arial"/>
          <w:sz w:val="24"/>
          <w:szCs w:val="24"/>
        </w:rPr>
        <w:t>perceptions? What cultural, political, economic, and social</w:t>
      </w:r>
      <w:r>
        <w:rPr>
          <w:rFonts w:ascii="Arial" w:hAnsi="Arial" w:cs="Arial"/>
          <w:sz w:val="24"/>
          <w:szCs w:val="24"/>
        </w:rPr>
        <w:t xml:space="preserve"> </w:t>
      </w:r>
      <w:r w:rsidRPr="009D14EC">
        <w:rPr>
          <w:rFonts w:ascii="Arial" w:hAnsi="Arial" w:cs="Arial"/>
          <w:sz w:val="24"/>
          <w:szCs w:val="24"/>
        </w:rPr>
        <w:t>factors account for them?</w:t>
      </w:r>
    </w:p>
    <w:p w14:paraId="034C9698" w14:textId="77777777" w:rsidR="009D14EC" w:rsidRPr="009D14EC" w:rsidRDefault="009D14EC" w:rsidP="00545996">
      <w:pPr>
        <w:rPr>
          <w:rFonts w:ascii="Arial" w:hAnsi="Arial" w:cs="Arial"/>
          <w:sz w:val="24"/>
          <w:szCs w:val="24"/>
        </w:rPr>
      </w:pPr>
      <w:r w:rsidRPr="009D14EC">
        <w:rPr>
          <w:rFonts w:ascii="Arial" w:hAnsi="Arial" w:cs="Arial"/>
          <w:sz w:val="24"/>
          <w:szCs w:val="24"/>
        </w:rPr>
        <w:t>How do the participants attempt to create shared</w:t>
      </w:r>
      <w:r>
        <w:rPr>
          <w:rFonts w:ascii="Arial" w:hAnsi="Arial" w:cs="Arial"/>
          <w:sz w:val="24"/>
          <w:szCs w:val="24"/>
        </w:rPr>
        <w:t xml:space="preserve"> </w:t>
      </w:r>
      <w:r w:rsidRPr="009D14EC">
        <w:rPr>
          <w:rFonts w:ascii="Arial" w:hAnsi="Arial" w:cs="Arial"/>
          <w:sz w:val="24"/>
          <w:szCs w:val="24"/>
        </w:rPr>
        <w:t>understanding of technologies, context, terms, processes, and</w:t>
      </w:r>
      <w:r>
        <w:rPr>
          <w:rFonts w:ascii="Arial" w:hAnsi="Arial" w:cs="Arial"/>
          <w:sz w:val="24"/>
          <w:szCs w:val="24"/>
        </w:rPr>
        <w:t xml:space="preserve"> </w:t>
      </w:r>
      <w:r w:rsidRPr="009D14EC">
        <w:rPr>
          <w:rFonts w:ascii="Arial" w:hAnsi="Arial" w:cs="Arial"/>
          <w:sz w:val="24"/>
          <w:szCs w:val="24"/>
        </w:rPr>
        <w:t>contingencies that generate capabilities for effective action?</w:t>
      </w:r>
    </w:p>
    <w:p w14:paraId="2C39FCF8" w14:textId="77777777" w:rsidR="009D14EC" w:rsidRPr="009D14EC" w:rsidRDefault="009D14EC" w:rsidP="00545996">
      <w:pPr>
        <w:rPr>
          <w:rFonts w:ascii="Arial" w:hAnsi="Arial" w:cs="Arial"/>
          <w:sz w:val="24"/>
          <w:szCs w:val="24"/>
        </w:rPr>
      </w:pPr>
      <w:r w:rsidRPr="009D14EC">
        <w:rPr>
          <w:rFonts w:ascii="Arial" w:hAnsi="Arial" w:cs="Arial"/>
          <w:sz w:val="24"/>
          <w:szCs w:val="24"/>
        </w:rPr>
        <w:t>Which strategies, tools, and behaviors are more likely to lead</w:t>
      </w:r>
      <w:r>
        <w:rPr>
          <w:rFonts w:ascii="Arial" w:hAnsi="Arial" w:cs="Arial"/>
          <w:sz w:val="24"/>
          <w:szCs w:val="24"/>
        </w:rPr>
        <w:t xml:space="preserve"> </w:t>
      </w:r>
      <w:r w:rsidRPr="009D14EC">
        <w:rPr>
          <w:rFonts w:ascii="Arial" w:hAnsi="Arial" w:cs="Arial"/>
          <w:sz w:val="24"/>
          <w:szCs w:val="24"/>
        </w:rPr>
        <w:t>to successful international knowledge networks that benefit</w:t>
      </w:r>
      <w:r>
        <w:rPr>
          <w:rFonts w:ascii="Arial" w:hAnsi="Arial" w:cs="Arial"/>
          <w:sz w:val="24"/>
          <w:szCs w:val="24"/>
        </w:rPr>
        <w:t xml:space="preserve"> </w:t>
      </w:r>
      <w:r w:rsidRPr="009D14EC">
        <w:rPr>
          <w:rFonts w:ascii="Arial" w:hAnsi="Arial" w:cs="Arial"/>
          <w:sz w:val="24"/>
          <w:szCs w:val="24"/>
        </w:rPr>
        <w:t>individuals, organizations, and communities?</w:t>
      </w:r>
    </w:p>
    <w:p w14:paraId="47AA6EF7" w14:textId="77777777" w:rsidR="009D116A" w:rsidRDefault="009D14EC" w:rsidP="00545996">
      <w:pPr>
        <w:rPr>
          <w:rFonts w:ascii="Arial" w:hAnsi="Arial" w:cs="Arial"/>
          <w:sz w:val="24"/>
          <w:szCs w:val="24"/>
        </w:rPr>
      </w:pPr>
      <w:r w:rsidRPr="009D14EC">
        <w:rPr>
          <w:rFonts w:ascii="Arial" w:hAnsi="Arial" w:cs="Arial"/>
          <w:sz w:val="24"/>
          <w:szCs w:val="24"/>
        </w:rPr>
        <w:t>What preparation, methods, and tools are best suited for</w:t>
      </w:r>
      <w:r>
        <w:rPr>
          <w:rFonts w:ascii="Arial" w:hAnsi="Arial" w:cs="Arial"/>
          <w:sz w:val="24"/>
          <w:szCs w:val="24"/>
        </w:rPr>
        <w:t xml:space="preserve"> research on these questions (Dawes 362)?</w:t>
      </w:r>
    </w:p>
    <w:p w14:paraId="706FE566" w14:textId="77777777" w:rsidR="00C90365" w:rsidRDefault="00C90365" w:rsidP="009D116A">
      <w:pPr>
        <w:ind w:firstLine="720"/>
        <w:rPr>
          <w:rFonts w:ascii="Arial" w:hAnsi="Arial" w:cs="Arial"/>
          <w:sz w:val="24"/>
          <w:szCs w:val="24"/>
        </w:rPr>
      </w:pPr>
    </w:p>
    <w:p w14:paraId="0FC07AEF" w14:textId="77777777" w:rsidR="00EC64A6" w:rsidRDefault="009D116A" w:rsidP="00D81BA4">
      <w:pPr>
        <w:rPr>
          <w:rFonts w:ascii="Arial" w:hAnsi="Arial" w:cs="Arial"/>
          <w:sz w:val="24"/>
          <w:szCs w:val="24"/>
        </w:rPr>
      </w:pPr>
      <w:r>
        <w:rPr>
          <w:rFonts w:ascii="Arial" w:hAnsi="Arial" w:cs="Arial"/>
          <w:sz w:val="24"/>
          <w:szCs w:val="24"/>
        </w:rPr>
        <w:t>TPSKN panels have multiple goals. Initially</w:t>
      </w:r>
      <w:r w:rsidRPr="009D116A">
        <w:rPr>
          <w:rFonts w:ascii="Arial" w:hAnsi="Arial" w:cs="Arial"/>
          <w:sz w:val="24"/>
          <w:szCs w:val="24"/>
        </w:rPr>
        <w:t xml:space="preserve">, it </w:t>
      </w:r>
      <w:r>
        <w:rPr>
          <w:rFonts w:ascii="Arial" w:hAnsi="Arial" w:cs="Arial"/>
          <w:sz w:val="24"/>
          <w:szCs w:val="24"/>
        </w:rPr>
        <w:t>strives</w:t>
      </w:r>
      <w:r w:rsidRPr="009D116A">
        <w:rPr>
          <w:rFonts w:ascii="Arial" w:hAnsi="Arial" w:cs="Arial"/>
          <w:sz w:val="24"/>
          <w:szCs w:val="24"/>
        </w:rPr>
        <w:t xml:space="preserve"> to increase interest in</w:t>
      </w:r>
      <w:r>
        <w:rPr>
          <w:rFonts w:ascii="Arial" w:hAnsi="Arial" w:cs="Arial"/>
          <w:sz w:val="24"/>
          <w:szCs w:val="24"/>
        </w:rPr>
        <w:t xml:space="preserve"> </w:t>
      </w:r>
      <w:r w:rsidRPr="009D116A">
        <w:rPr>
          <w:rFonts w:ascii="Arial" w:hAnsi="Arial" w:cs="Arial"/>
          <w:sz w:val="24"/>
          <w:szCs w:val="24"/>
        </w:rPr>
        <w:t>research on transnational topics in general. This goal will be achieved by demonstrating the roles</w:t>
      </w:r>
      <w:r>
        <w:rPr>
          <w:rFonts w:ascii="Arial" w:hAnsi="Arial" w:cs="Arial"/>
          <w:sz w:val="24"/>
          <w:szCs w:val="24"/>
        </w:rPr>
        <w:t xml:space="preserve"> </w:t>
      </w:r>
      <w:r w:rsidRPr="009D116A">
        <w:rPr>
          <w:rFonts w:ascii="Arial" w:hAnsi="Arial" w:cs="Arial"/>
          <w:sz w:val="24"/>
          <w:szCs w:val="24"/>
        </w:rPr>
        <w:t xml:space="preserve">these networks play or could play in addressing </w:t>
      </w:r>
      <w:r w:rsidR="00D80BB9" w:rsidRPr="009D116A">
        <w:rPr>
          <w:rFonts w:ascii="Arial" w:hAnsi="Arial" w:cs="Arial"/>
          <w:sz w:val="24"/>
          <w:szCs w:val="24"/>
        </w:rPr>
        <w:t>serious</w:t>
      </w:r>
      <w:r w:rsidRPr="009D116A">
        <w:rPr>
          <w:rFonts w:ascii="Arial" w:hAnsi="Arial" w:cs="Arial"/>
          <w:sz w:val="24"/>
          <w:szCs w:val="24"/>
        </w:rPr>
        <w:t xml:space="preserve"> </w:t>
      </w:r>
      <w:r w:rsidR="00D80BB9" w:rsidRPr="009D116A">
        <w:rPr>
          <w:rFonts w:ascii="Arial" w:hAnsi="Arial" w:cs="Arial"/>
          <w:sz w:val="24"/>
          <w:szCs w:val="24"/>
        </w:rPr>
        <w:t>worldwide</w:t>
      </w:r>
      <w:r>
        <w:rPr>
          <w:rFonts w:ascii="Arial" w:hAnsi="Arial" w:cs="Arial"/>
          <w:sz w:val="24"/>
          <w:szCs w:val="24"/>
        </w:rPr>
        <w:t xml:space="preserve"> </w:t>
      </w:r>
      <w:r w:rsidR="0060660A">
        <w:rPr>
          <w:rFonts w:ascii="Arial" w:hAnsi="Arial" w:cs="Arial"/>
          <w:sz w:val="24"/>
          <w:szCs w:val="24"/>
        </w:rPr>
        <w:t>issues</w:t>
      </w:r>
      <w:r w:rsidRPr="009D116A">
        <w:rPr>
          <w:rFonts w:ascii="Arial" w:hAnsi="Arial" w:cs="Arial"/>
          <w:sz w:val="24"/>
          <w:szCs w:val="24"/>
        </w:rPr>
        <w:t>.</w:t>
      </w:r>
      <w:r w:rsidR="00C90365">
        <w:rPr>
          <w:rFonts w:ascii="Arial" w:hAnsi="Arial" w:cs="Arial"/>
          <w:sz w:val="24"/>
          <w:szCs w:val="24"/>
        </w:rPr>
        <w:t xml:space="preserve"> </w:t>
      </w:r>
      <w:r w:rsidR="0060660A">
        <w:rPr>
          <w:rFonts w:ascii="Arial" w:hAnsi="Arial" w:cs="Arial"/>
          <w:sz w:val="24"/>
          <w:szCs w:val="24"/>
        </w:rPr>
        <w:t>Next</w:t>
      </w:r>
      <w:r w:rsidRPr="009D116A">
        <w:rPr>
          <w:rFonts w:ascii="Arial" w:hAnsi="Arial" w:cs="Arial"/>
          <w:sz w:val="24"/>
          <w:szCs w:val="24"/>
        </w:rPr>
        <w:t xml:space="preserve">, the panelists will discuss </w:t>
      </w:r>
      <w:r w:rsidR="00EE638C" w:rsidRPr="009D116A">
        <w:rPr>
          <w:rFonts w:ascii="Arial" w:hAnsi="Arial" w:cs="Arial"/>
          <w:sz w:val="24"/>
          <w:szCs w:val="24"/>
        </w:rPr>
        <w:t>existing</w:t>
      </w:r>
      <w:r w:rsidRPr="009D116A">
        <w:rPr>
          <w:rFonts w:ascii="Arial" w:hAnsi="Arial" w:cs="Arial"/>
          <w:sz w:val="24"/>
          <w:szCs w:val="24"/>
        </w:rPr>
        <w:t xml:space="preserve"> </w:t>
      </w:r>
      <w:r w:rsidR="00EE638C" w:rsidRPr="009D116A">
        <w:rPr>
          <w:rFonts w:ascii="Arial" w:hAnsi="Arial" w:cs="Arial"/>
          <w:sz w:val="24"/>
          <w:szCs w:val="24"/>
        </w:rPr>
        <w:t>methods</w:t>
      </w:r>
      <w:r w:rsidRPr="009D116A">
        <w:rPr>
          <w:rFonts w:ascii="Arial" w:hAnsi="Arial" w:cs="Arial"/>
          <w:sz w:val="24"/>
          <w:szCs w:val="24"/>
        </w:rPr>
        <w:t xml:space="preserve"> to research</w:t>
      </w:r>
      <w:r>
        <w:rPr>
          <w:rFonts w:ascii="Arial" w:hAnsi="Arial" w:cs="Arial"/>
          <w:sz w:val="24"/>
          <w:szCs w:val="24"/>
        </w:rPr>
        <w:t xml:space="preserve"> </w:t>
      </w:r>
      <w:r w:rsidRPr="009D116A">
        <w:rPr>
          <w:rFonts w:ascii="Arial" w:hAnsi="Arial" w:cs="Arial"/>
          <w:sz w:val="24"/>
          <w:szCs w:val="24"/>
        </w:rPr>
        <w:t>in this area that is both theoretically sound and</w:t>
      </w:r>
      <w:r>
        <w:rPr>
          <w:rFonts w:ascii="Arial" w:hAnsi="Arial" w:cs="Arial"/>
          <w:sz w:val="24"/>
          <w:szCs w:val="24"/>
        </w:rPr>
        <w:t xml:space="preserve"> </w:t>
      </w:r>
      <w:r w:rsidR="0058313C">
        <w:rPr>
          <w:rFonts w:ascii="Arial" w:hAnsi="Arial" w:cs="Arial"/>
          <w:sz w:val="24"/>
          <w:szCs w:val="24"/>
        </w:rPr>
        <w:t>relevant. This includes</w:t>
      </w:r>
      <w:r w:rsidRPr="009D116A">
        <w:rPr>
          <w:rFonts w:ascii="Arial" w:hAnsi="Arial" w:cs="Arial"/>
          <w:sz w:val="24"/>
          <w:szCs w:val="24"/>
        </w:rPr>
        <w:t xml:space="preserve"> </w:t>
      </w:r>
      <w:r w:rsidR="008F1B9A" w:rsidRPr="009D116A">
        <w:rPr>
          <w:rFonts w:ascii="Arial" w:hAnsi="Arial" w:cs="Arial"/>
          <w:sz w:val="24"/>
          <w:szCs w:val="24"/>
        </w:rPr>
        <w:t>approaches</w:t>
      </w:r>
      <w:r w:rsidR="008F1B9A">
        <w:rPr>
          <w:rFonts w:ascii="Arial" w:hAnsi="Arial" w:cs="Arial"/>
          <w:sz w:val="24"/>
          <w:szCs w:val="24"/>
        </w:rPr>
        <w:t xml:space="preserve"> they used and the problems</w:t>
      </w:r>
      <w:r w:rsidRPr="009D116A">
        <w:rPr>
          <w:rFonts w:ascii="Arial" w:hAnsi="Arial" w:cs="Arial"/>
          <w:sz w:val="24"/>
          <w:szCs w:val="24"/>
        </w:rPr>
        <w:t xml:space="preserve"> they</w:t>
      </w:r>
      <w:r>
        <w:rPr>
          <w:rFonts w:ascii="Arial" w:hAnsi="Arial" w:cs="Arial"/>
          <w:sz w:val="24"/>
          <w:szCs w:val="24"/>
        </w:rPr>
        <w:t xml:space="preserve"> </w:t>
      </w:r>
      <w:r w:rsidR="008F1B9A">
        <w:rPr>
          <w:rFonts w:ascii="Arial" w:hAnsi="Arial" w:cs="Arial"/>
          <w:sz w:val="24"/>
          <w:szCs w:val="24"/>
        </w:rPr>
        <w:t>ca</w:t>
      </w:r>
      <w:r w:rsidR="008F1B9A" w:rsidRPr="009D116A">
        <w:rPr>
          <w:rFonts w:ascii="Arial" w:hAnsi="Arial" w:cs="Arial"/>
          <w:sz w:val="24"/>
          <w:szCs w:val="24"/>
        </w:rPr>
        <w:t>me across</w:t>
      </w:r>
      <w:r w:rsidRPr="009D116A">
        <w:rPr>
          <w:rFonts w:ascii="Arial" w:hAnsi="Arial" w:cs="Arial"/>
          <w:sz w:val="24"/>
          <w:szCs w:val="24"/>
        </w:rPr>
        <w:t xml:space="preserve"> while working with international research partners</w:t>
      </w:r>
      <w:r w:rsidR="00F74F5B">
        <w:rPr>
          <w:rFonts w:ascii="Arial" w:hAnsi="Arial" w:cs="Arial"/>
          <w:sz w:val="24"/>
          <w:szCs w:val="24"/>
        </w:rPr>
        <w:t>,</w:t>
      </w:r>
      <w:r w:rsidRPr="009D116A">
        <w:rPr>
          <w:rFonts w:ascii="Arial" w:hAnsi="Arial" w:cs="Arial"/>
          <w:sz w:val="24"/>
          <w:szCs w:val="24"/>
        </w:rPr>
        <w:t xml:space="preserve"> </w:t>
      </w:r>
      <w:r w:rsidR="00F74F5B" w:rsidRPr="009D116A">
        <w:rPr>
          <w:rFonts w:ascii="Arial" w:hAnsi="Arial" w:cs="Arial"/>
          <w:sz w:val="24"/>
          <w:szCs w:val="24"/>
        </w:rPr>
        <w:t>networking</w:t>
      </w:r>
      <w:r w:rsidRPr="009D116A">
        <w:rPr>
          <w:rFonts w:ascii="Arial" w:hAnsi="Arial" w:cs="Arial"/>
          <w:sz w:val="24"/>
          <w:szCs w:val="24"/>
        </w:rPr>
        <w:t xml:space="preserve"> and </w:t>
      </w:r>
      <w:r w:rsidR="00E51740" w:rsidRPr="009D116A">
        <w:rPr>
          <w:rFonts w:ascii="Arial" w:hAnsi="Arial" w:cs="Arial"/>
          <w:sz w:val="24"/>
          <w:szCs w:val="24"/>
        </w:rPr>
        <w:t>gathering</w:t>
      </w:r>
      <w:r w:rsidRPr="009D116A">
        <w:rPr>
          <w:rFonts w:ascii="Arial" w:hAnsi="Arial" w:cs="Arial"/>
          <w:sz w:val="24"/>
          <w:szCs w:val="24"/>
        </w:rPr>
        <w:t xml:space="preserve"> </w:t>
      </w:r>
      <w:r w:rsidR="00E51740" w:rsidRPr="009D116A">
        <w:rPr>
          <w:rFonts w:ascii="Arial" w:hAnsi="Arial" w:cs="Arial"/>
          <w:sz w:val="24"/>
          <w:szCs w:val="24"/>
        </w:rPr>
        <w:t>information</w:t>
      </w:r>
      <w:r w:rsidRPr="009D116A">
        <w:rPr>
          <w:rFonts w:ascii="Arial" w:hAnsi="Arial" w:cs="Arial"/>
          <w:sz w:val="24"/>
          <w:szCs w:val="24"/>
        </w:rPr>
        <w:t xml:space="preserve"> from international participants.</w:t>
      </w:r>
      <w:r w:rsidR="00C90365">
        <w:rPr>
          <w:rFonts w:ascii="Arial" w:hAnsi="Arial" w:cs="Arial"/>
          <w:sz w:val="24"/>
          <w:szCs w:val="24"/>
        </w:rPr>
        <w:t xml:space="preserve"> </w:t>
      </w:r>
      <w:r w:rsidRPr="009D116A">
        <w:rPr>
          <w:rFonts w:ascii="Arial" w:hAnsi="Arial" w:cs="Arial"/>
          <w:sz w:val="24"/>
          <w:szCs w:val="24"/>
        </w:rPr>
        <w:t xml:space="preserve">Third, the panel is </w:t>
      </w:r>
      <w:r w:rsidR="00E51740" w:rsidRPr="009D116A">
        <w:rPr>
          <w:rFonts w:ascii="Arial" w:hAnsi="Arial" w:cs="Arial"/>
          <w:sz w:val="24"/>
          <w:szCs w:val="24"/>
        </w:rPr>
        <w:t>intended</w:t>
      </w:r>
      <w:r w:rsidRPr="009D116A">
        <w:rPr>
          <w:rFonts w:ascii="Arial" w:hAnsi="Arial" w:cs="Arial"/>
          <w:sz w:val="24"/>
          <w:szCs w:val="24"/>
        </w:rPr>
        <w:t xml:space="preserve"> to exchange ideas and approaches</w:t>
      </w:r>
      <w:r>
        <w:rPr>
          <w:rFonts w:ascii="Arial" w:hAnsi="Arial" w:cs="Arial"/>
          <w:sz w:val="24"/>
          <w:szCs w:val="24"/>
        </w:rPr>
        <w:t xml:space="preserve"> </w:t>
      </w:r>
      <w:r w:rsidRPr="009D116A">
        <w:rPr>
          <w:rFonts w:ascii="Arial" w:hAnsi="Arial" w:cs="Arial"/>
          <w:sz w:val="24"/>
          <w:szCs w:val="24"/>
        </w:rPr>
        <w:t xml:space="preserve">with the audience regarding the </w:t>
      </w:r>
      <w:r w:rsidR="00B76896" w:rsidRPr="009D116A">
        <w:rPr>
          <w:rFonts w:ascii="Arial" w:hAnsi="Arial" w:cs="Arial"/>
          <w:sz w:val="24"/>
          <w:szCs w:val="24"/>
        </w:rPr>
        <w:t>central</w:t>
      </w:r>
      <w:r w:rsidRPr="009D116A">
        <w:rPr>
          <w:rFonts w:ascii="Arial" w:hAnsi="Arial" w:cs="Arial"/>
          <w:sz w:val="24"/>
          <w:szCs w:val="24"/>
        </w:rPr>
        <w:t xml:space="preserve"> value and the </w:t>
      </w:r>
      <w:r w:rsidR="00B76896" w:rsidRPr="009D116A">
        <w:rPr>
          <w:rFonts w:ascii="Arial" w:hAnsi="Arial" w:cs="Arial"/>
          <w:sz w:val="24"/>
          <w:szCs w:val="24"/>
        </w:rPr>
        <w:t>everyday</w:t>
      </w:r>
      <w:r>
        <w:rPr>
          <w:rFonts w:ascii="Arial" w:hAnsi="Arial" w:cs="Arial"/>
          <w:sz w:val="24"/>
          <w:szCs w:val="24"/>
        </w:rPr>
        <w:t xml:space="preserve"> </w:t>
      </w:r>
      <w:r w:rsidRPr="009D116A">
        <w:rPr>
          <w:rFonts w:ascii="Arial" w:hAnsi="Arial" w:cs="Arial"/>
          <w:sz w:val="24"/>
          <w:szCs w:val="24"/>
        </w:rPr>
        <w:t xml:space="preserve">considerations of </w:t>
      </w:r>
      <w:r w:rsidR="00B76896" w:rsidRPr="009D116A">
        <w:rPr>
          <w:rFonts w:ascii="Arial" w:hAnsi="Arial" w:cs="Arial"/>
          <w:sz w:val="24"/>
          <w:szCs w:val="24"/>
        </w:rPr>
        <w:t>exploring</w:t>
      </w:r>
      <w:r w:rsidRPr="009D116A">
        <w:rPr>
          <w:rFonts w:ascii="Arial" w:hAnsi="Arial" w:cs="Arial"/>
          <w:sz w:val="24"/>
          <w:szCs w:val="24"/>
        </w:rPr>
        <w:t xml:space="preserve"> this </w:t>
      </w:r>
      <w:r w:rsidR="00B76896" w:rsidRPr="009D116A">
        <w:rPr>
          <w:rFonts w:ascii="Arial" w:hAnsi="Arial" w:cs="Arial"/>
          <w:sz w:val="24"/>
          <w:szCs w:val="24"/>
        </w:rPr>
        <w:t>developing</w:t>
      </w:r>
      <w:r w:rsidRPr="009D116A">
        <w:rPr>
          <w:rFonts w:ascii="Arial" w:hAnsi="Arial" w:cs="Arial"/>
          <w:sz w:val="24"/>
          <w:szCs w:val="24"/>
        </w:rPr>
        <w:t xml:space="preserve"> area of digital</w:t>
      </w:r>
      <w:r>
        <w:rPr>
          <w:rFonts w:ascii="Arial" w:hAnsi="Arial" w:cs="Arial"/>
          <w:sz w:val="24"/>
          <w:szCs w:val="24"/>
        </w:rPr>
        <w:t xml:space="preserve"> </w:t>
      </w:r>
      <w:r w:rsidRPr="009D116A">
        <w:rPr>
          <w:rFonts w:ascii="Arial" w:hAnsi="Arial" w:cs="Arial"/>
          <w:sz w:val="24"/>
          <w:szCs w:val="24"/>
        </w:rPr>
        <w:t>government research and practice.</w:t>
      </w:r>
    </w:p>
    <w:p w14:paraId="6638E67C" w14:textId="77777777" w:rsidR="00EC64A6" w:rsidRDefault="00EC64A6" w:rsidP="00D81BA4">
      <w:pPr>
        <w:rPr>
          <w:rFonts w:ascii="Arial" w:hAnsi="Arial" w:cs="Arial"/>
          <w:sz w:val="24"/>
          <w:szCs w:val="24"/>
        </w:rPr>
      </w:pPr>
    </w:p>
    <w:p w14:paraId="2FEEFDB6" w14:textId="77777777" w:rsidR="00D81BA4" w:rsidRPr="00EC64A6" w:rsidRDefault="00D81BA4" w:rsidP="00D81BA4">
      <w:pPr>
        <w:rPr>
          <w:rFonts w:ascii="Arial" w:hAnsi="Arial" w:cs="Arial"/>
          <w:sz w:val="24"/>
          <w:szCs w:val="24"/>
        </w:rPr>
      </w:pPr>
      <w:r>
        <w:rPr>
          <w:rFonts w:ascii="Arial" w:hAnsi="Arial" w:cs="Arial"/>
          <w:sz w:val="28"/>
          <w:szCs w:val="28"/>
        </w:rPr>
        <w:t>1.2.2</w:t>
      </w:r>
      <w:r w:rsidRPr="00AF1F00">
        <w:rPr>
          <w:rFonts w:ascii="Arial" w:hAnsi="Arial" w:cs="Arial"/>
          <w:sz w:val="28"/>
          <w:szCs w:val="28"/>
        </w:rPr>
        <w:t xml:space="preserve"> </w:t>
      </w:r>
      <w:r>
        <w:rPr>
          <w:rFonts w:ascii="Arial" w:hAnsi="Arial" w:cs="Arial"/>
          <w:sz w:val="28"/>
          <w:szCs w:val="28"/>
        </w:rPr>
        <w:t>Government Technology Policy</w:t>
      </w:r>
    </w:p>
    <w:p w14:paraId="7E8800B6" w14:textId="77777777" w:rsidR="00DF1B6D" w:rsidRDefault="00D51E6D" w:rsidP="00D81BA4">
      <w:pPr>
        <w:rPr>
          <w:rFonts w:ascii="Arial" w:hAnsi="Arial" w:cs="Arial"/>
          <w:sz w:val="24"/>
          <w:szCs w:val="24"/>
        </w:rPr>
      </w:pPr>
      <w:r w:rsidRPr="004E314C">
        <w:rPr>
          <w:rFonts w:ascii="Arial" w:hAnsi="Arial" w:cs="Arial"/>
          <w:sz w:val="24"/>
          <w:szCs w:val="24"/>
        </w:rPr>
        <w:t xml:space="preserve">From </w:t>
      </w:r>
      <w:r>
        <w:rPr>
          <w:rFonts w:ascii="Arial" w:hAnsi="Arial" w:cs="Arial"/>
          <w:sz w:val="24"/>
          <w:szCs w:val="24"/>
        </w:rPr>
        <w:t>Instagram to Snapchat</w:t>
      </w:r>
      <w:r w:rsidRPr="004E314C">
        <w:rPr>
          <w:rFonts w:ascii="Arial" w:hAnsi="Arial" w:cs="Arial"/>
          <w:sz w:val="24"/>
          <w:szCs w:val="24"/>
        </w:rPr>
        <w:t xml:space="preserve"> to Twitter, social media technologies have become pillars of the </w:t>
      </w:r>
      <w:r w:rsidR="006E2F86">
        <w:rPr>
          <w:rFonts w:ascii="Arial" w:hAnsi="Arial" w:cs="Arial"/>
          <w:sz w:val="24"/>
          <w:szCs w:val="24"/>
        </w:rPr>
        <w:t>internet</w:t>
      </w:r>
      <w:r w:rsidR="00077189">
        <w:rPr>
          <w:rFonts w:ascii="Arial" w:hAnsi="Arial" w:cs="Arial"/>
          <w:sz w:val="24"/>
          <w:szCs w:val="24"/>
        </w:rPr>
        <w:t xml:space="preserve"> world. </w:t>
      </w:r>
      <w:r w:rsidR="00B74AC5">
        <w:rPr>
          <w:rFonts w:ascii="Arial" w:hAnsi="Arial" w:cs="Arial"/>
          <w:sz w:val="24"/>
          <w:szCs w:val="24"/>
        </w:rPr>
        <w:t>Technically titl</w:t>
      </w:r>
      <w:r w:rsidR="00400591">
        <w:rPr>
          <w:rFonts w:ascii="Arial" w:hAnsi="Arial" w:cs="Arial"/>
          <w:sz w:val="24"/>
          <w:szCs w:val="24"/>
        </w:rPr>
        <w:t>ed t</w:t>
      </w:r>
      <w:r w:rsidR="00902943" w:rsidRPr="004E314C">
        <w:rPr>
          <w:rFonts w:ascii="Arial" w:hAnsi="Arial" w:cs="Arial"/>
          <w:sz w:val="24"/>
          <w:szCs w:val="24"/>
        </w:rPr>
        <w:t>echnology-mediated</w:t>
      </w:r>
      <w:r w:rsidR="001D2A50">
        <w:rPr>
          <w:rFonts w:ascii="Arial" w:hAnsi="Arial" w:cs="Arial"/>
          <w:sz w:val="24"/>
          <w:szCs w:val="24"/>
        </w:rPr>
        <w:t xml:space="preserve"> social participation systems, commonly known</w:t>
      </w:r>
      <w:r w:rsidR="00A22B42">
        <w:rPr>
          <w:rFonts w:ascii="Arial" w:hAnsi="Arial" w:cs="Arial"/>
          <w:sz w:val="24"/>
          <w:szCs w:val="24"/>
        </w:rPr>
        <w:t xml:space="preserve"> as</w:t>
      </w:r>
      <w:r w:rsidR="001D2A50">
        <w:rPr>
          <w:rFonts w:ascii="Arial" w:hAnsi="Arial" w:cs="Arial"/>
          <w:sz w:val="24"/>
          <w:szCs w:val="24"/>
        </w:rPr>
        <w:t xml:space="preserve"> social media</w:t>
      </w:r>
      <w:r w:rsidR="00A22B42">
        <w:rPr>
          <w:rFonts w:ascii="Arial" w:hAnsi="Arial" w:cs="Arial"/>
          <w:sz w:val="24"/>
          <w:szCs w:val="24"/>
        </w:rPr>
        <w:t>,</w:t>
      </w:r>
      <w:r w:rsidR="00902943" w:rsidRPr="004E314C">
        <w:rPr>
          <w:rFonts w:ascii="Arial" w:hAnsi="Arial" w:cs="Arial"/>
          <w:sz w:val="24"/>
          <w:szCs w:val="24"/>
        </w:rPr>
        <w:t xml:space="preserve"> </w:t>
      </w:r>
      <w:r w:rsidR="001D2A50" w:rsidRPr="004E314C">
        <w:rPr>
          <w:rFonts w:ascii="Arial" w:hAnsi="Arial" w:cs="Arial"/>
          <w:sz w:val="24"/>
          <w:szCs w:val="24"/>
        </w:rPr>
        <w:t>offers</w:t>
      </w:r>
      <w:r w:rsidR="00902943" w:rsidRPr="004E314C">
        <w:rPr>
          <w:rFonts w:ascii="Arial" w:hAnsi="Arial" w:cs="Arial"/>
          <w:sz w:val="24"/>
          <w:szCs w:val="24"/>
        </w:rPr>
        <w:t xml:space="preserve"> a wide range of </w:t>
      </w:r>
      <w:r w:rsidR="001D2A50" w:rsidRPr="004E314C">
        <w:rPr>
          <w:rFonts w:ascii="Arial" w:hAnsi="Arial" w:cs="Arial"/>
          <w:sz w:val="24"/>
          <w:szCs w:val="24"/>
        </w:rPr>
        <w:t>chances</w:t>
      </w:r>
      <w:r w:rsidR="00902943" w:rsidRPr="004E314C">
        <w:rPr>
          <w:rFonts w:ascii="Arial" w:hAnsi="Arial" w:cs="Arial"/>
          <w:sz w:val="24"/>
          <w:szCs w:val="24"/>
        </w:rPr>
        <w:t xml:space="preserve"> for interaction, engagement, participation, and collective problem</w:t>
      </w:r>
      <w:r w:rsidR="004E314C">
        <w:rPr>
          <w:rFonts w:ascii="Arial" w:hAnsi="Arial" w:cs="Arial"/>
          <w:sz w:val="24"/>
          <w:szCs w:val="24"/>
        </w:rPr>
        <w:t xml:space="preserve"> </w:t>
      </w:r>
      <w:r w:rsidR="00902943" w:rsidRPr="004E314C">
        <w:rPr>
          <w:rFonts w:ascii="Arial" w:hAnsi="Arial" w:cs="Arial"/>
          <w:sz w:val="24"/>
          <w:szCs w:val="24"/>
        </w:rPr>
        <w:t xml:space="preserve">solving. </w:t>
      </w:r>
      <w:r w:rsidR="00DB3708" w:rsidRPr="004E314C">
        <w:rPr>
          <w:rFonts w:ascii="Arial" w:hAnsi="Arial" w:cs="Arial"/>
          <w:sz w:val="24"/>
          <w:szCs w:val="24"/>
        </w:rPr>
        <w:t>Although</w:t>
      </w:r>
      <w:r w:rsidR="00902943" w:rsidRPr="004E314C">
        <w:rPr>
          <w:rFonts w:ascii="Arial" w:hAnsi="Arial" w:cs="Arial"/>
          <w:sz w:val="24"/>
          <w:szCs w:val="24"/>
        </w:rPr>
        <w:t xml:space="preserve"> associated with entertainment and interpersonal relationships, these social medi</w:t>
      </w:r>
      <w:r w:rsidR="00EE0C61">
        <w:rPr>
          <w:rFonts w:ascii="Arial" w:hAnsi="Arial" w:cs="Arial"/>
          <w:sz w:val="24"/>
          <w:szCs w:val="24"/>
        </w:rPr>
        <w:t>a technologies also open</w:t>
      </w:r>
      <w:r w:rsidR="00902943" w:rsidRPr="004E314C">
        <w:rPr>
          <w:rFonts w:ascii="Arial" w:hAnsi="Arial" w:cs="Arial"/>
          <w:sz w:val="24"/>
          <w:szCs w:val="24"/>
        </w:rPr>
        <w:t xml:space="preserve"> </w:t>
      </w:r>
      <w:r w:rsidR="00EE0C61" w:rsidRPr="004E314C">
        <w:rPr>
          <w:rFonts w:ascii="Arial" w:hAnsi="Arial" w:cs="Arial"/>
          <w:sz w:val="24"/>
          <w:szCs w:val="24"/>
        </w:rPr>
        <w:t>advanced</w:t>
      </w:r>
      <w:r w:rsidR="00902943" w:rsidRPr="004E314C">
        <w:rPr>
          <w:rFonts w:ascii="Arial" w:hAnsi="Arial" w:cs="Arial"/>
          <w:sz w:val="24"/>
          <w:szCs w:val="24"/>
        </w:rPr>
        <w:t xml:space="preserve"> methods for </w:t>
      </w:r>
      <w:r w:rsidR="00EE0C61" w:rsidRPr="004E314C">
        <w:rPr>
          <w:rFonts w:ascii="Arial" w:hAnsi="Arial" w:cs="Arial"/>
          <w:sz w:val="24"/>
          <w:szCs w:val="24"/>
        </w:rPr>
        <w:t>instantaneous</w:t>
      </w:r>
      <w:r w:rsidR="00902943" w:rsidRPr="004E314C">
        <w:rPr>
          <w:rFonts w:ascii="Arial" w:hAnsi="Arial" w:cs="Arial"/>
          <w:sz w:val="24"/>
          <w:szCs w:val="24"/>
        </w:rPr>
        <w:t xml:space="preserve"> and </w:t>
      </w:r>
      <w:r w:rsidR="00EE0C61" w:rsidRPr="004E314C">
        <w:rPr>
          <w:rFonts w:ascii="Arial" w:hAnsi="Arial" w:cs="Arial"/>
          <w:sz w:val="24"/>
          <w:szCs w:val="24"/>
        </w:rPr>
        <w:t>constant</w:t>
      </w:r>
      <w:r w:rsidR="00902943" w:rsidRPr="004E314C">
        <w:rPr>
          <w:rFonts w:ascii="Arial" w:hAnsi="Arial" w:cs="Arial"/>
          <w:sz w:val="24"/>
          <w:szCs w:val="24"/>
        </w:rPr>
        <w:t xml:space="preserve"> </w:t>
      </w:r>
      <w:r w:rsidR="00EE0C61" w:rsidRPr="004E314C">
        <w:rPr>
          <w:rFonts w:ascii="Arial" w:hAnsi="Arial" w:cs="Arial"/>
          <w:sz w:val="24"/>
          <w:szCs w:val="24"/>
        </w:rPr>
        <w:t>communication</w:t>
      </w:r>
      <w:r w:rsidR="00902943" w:rsidRPr="004E314C">
        <w:rPr>
          <w:rFonts w:ascii="Arial" w:hAnsi="Arial" w:cs="Arial"/>
          <w:sz w:val="24"/>
          <w:szCs w:val="24"/>
        </w:rPr>
        <w:t xml:space="preserve"> </w:t>
      </w:r>
      <w:r w:rsidR="00EE0C61" w:rsidRPr="004E314C">
        <w:rPr>
          <w:rFonts w:ascii="Arial" w:hAnsi="Arial" w:cs="Arial"/>
          <w:sz w:val="24"/>
          <w:szCs w:val="24"/>
        </w:rPr>
        <w:t>among</w:t>
      </w:r>
      <w:r w:rsidR="00902943" w:rsidRPr="004E314C">
        <w:rPr>
          <w:rFonts w:ascii="Arial" w:hAnsi="Arial" w:cs="Arial"/>
          <w:sz w:val="24"/>
          <w:szCs w:val="24"/>
        </w:rPr>
        <w:t xml:space="preserve"> citizens and governments.</w:t>
      </w:r>
    </w:p>
    <w:p w14:paraId="42903EE7" w14:textId="77777777" w:rsidR="00AE142F" w:rsidRDefault="00AE142F" w:rsidP="00D81BA4">
      <w:pPr>
        <w:rPr>
          <w:rFonts w:ascii="Arial" w:hAnsi="Arial" w:cs="Arial"/>
          <w:sz w:val="24"/>
          <w:szCs w:val="24"/>
        </w:rPr>
      </w:pPr>
    </w:p>
    <w:p w14:paraId="32C9F644" w14:textId="77777777" w:rsidR="00D81BA4" w:rsidRDefault="004959A5" w:rsidP="009D116A">
      <w:pPr>
        <w:rPr>
          <w:rFonts w:ascii="Arial" w:hAnsi="Arial" w:cs="Arial"/>
          <w:sz w:val="24"/>
          <w:szCs w:val="24"/>
        </w:rPr>
      </w:pPr>
      <w:r>
        <w:rPr>
          <w:rFonts w:ascii="Arial" w:hAnsi="Arial" w:cs="Arial"/>
          <w:sz w:val="24"/>
          <w:szCs w:val="24"/>
        </w:rPr>
        <w:lastRenderedPageBreak/>
        <w:t>These technology uses occur</w:t>
      </w:r>
      <w:r w:rsidR="00E07158">
        <w:rPr>
          <w:rFonts w:ascii="Arial" w:hAnsi="Arial" w:cs="Arial"/>
          <w:sz w:val="24"/>
          <w:szCs w:val="24"/>
        </w:rPr>
        <w:t xml:space="preserve"> within</w:t>
      </w:r>
      <w:r>
        <w:rPr>
          <w:rFonts w:ascii="Arial" w:hAnsi="Arial" w:cs="Arial"/>
          <w:sz w:val="24"/>
          <w:szCs w:val="24"/>
        </w:rPr>
        <w:t xml:space="preserve"> </w:t>
      </w:r>
      <w:r w:rsidR="00BA5D9C">
        <w:rPr>
          <w:rFonts w:ascii="Arial" w:hAnsi="Arial" w:cs="Arial"/>
          <w:sz w:val="24"/>
          <w:szCs w:val="24"/>
        </w:rPr>
        <w:t>established guidelines for access, management, and preservation</w:t>
      </w:r>
      <w:r w:rsidR="0065394F">
        <w:rPr>
          <w:rFonts w:ascii="Arial" w:hAnsi="Arial" w:cs="Arial"/>
          <w:sz w:val="24"/>
          <w:szCs w:val="24"/>
        </w:rPr>
        <w:t xml:space="preserve"> of data.</w:t>
      </w:r>
      <w:r w:rsidR="00997E9B" w:rsidRPr="00997E9B">
        <w:t xml:space="preserve"> </w:t>
      </w:r>
      <w:r w:rsidR="00997E9B" w:rsidRPr="00997E9B">
        <w:rPr>
          <w:rFonts w:ascii="Arial" w:hAnsi="Arial" w:cs="Arial"/>
          <w:sz w:val="24"/>
          <w:szCs w:val="24"/>
        </w:rPr>
        <w:t>Government agencies, however, have generally begun using social media without sufficient consideration of this larger policy environment. Though the Office of Management and Budget (OMB) and the General Services Administration (GSA) offer federal agencies guidance regarding the use of social media, inconsistent goals and practices among related policies, combined with conflicting design values applied to implementations, have created long-term policy conflicts, particularly in approaches to defining and implementing access</w:t>
      </w:r>
      <w:r w:rsidR="00132312">
        <w:rPr>
          <w:rFonts w:ascii="Arial" w:hAnsi="Arial" w:cs="Arial"/>
          <w:sz w:val="24"/>
          <w:szCs w:val="24"/>
        </w:rPr>
        <w:t xml:space="preserve"> (Jaeger 216)</w:t>
      </w:r>
      <w:r w:rsidR="00997E9B" w:rsidRPr="00997E9B">
        <w:rPr>
          <w:rFonts w:ascii="Arial" w:hAnsi="Arial" w:cs="Arial"/>
          <w:sz w:val="24"/>
          <w:szCs w:val="24"/>
        </w:rPr>
        <w:t>.</w:t>
      </w:r>
    </w:p>
    <w:p w14:paraId="08F95A16" w14:textId="77777777" w:rsidR="007F6CA3" w:rsidRDefault="007F6CA3" w:rsidP="009D116A">
      <w:pPr>
        <w:rPr>
          <w:rFonts w:ascii="Arial" w:hAnsi="Arial" w:cs="Arial"/>
          <w:sz w:val="24"/>
          <w:szCs w:val="24"/>
        </w:rPr>
      </w:pPr>
    </w:p>
    <w:p w14:paraId="6101A720" w14:textId="77777777" w:rsidR="007F6CA3" w:rsidRDefault="007F6CA3" w:rsidP="009D116A">
      <w:pPr>
        <w:rPr>
          <w:rFonts w:ascii="Arial" w:hAnsi="Arial" w:cs="Arial"/>
          <w:sz w:val="24"/>
          <w:szCs w:val="24"/>
        </w:rPr>
      </w:pPr>
      <w:r w:rsidRPr="007F6CA3">
        <w:rPr>
          <w:rFonts w:ascii="Arial" w:hAnsi="Arial" w:cs="Arial"/>
          <w:sz w:val="24"/>
          <w:szCs w:val="24"/>
        </w:rPr>
        <w:t xml:space="preserve">Though the current policy environment addresses many issues of privacy, security, accuracy, and archiving in some detail, much of the policy related to the use of social media predates the creation of social media technologies. As a result, many of the existing policies do not adequately address the technological capacities, operations, or functions of social media. Further, as social media provide new ways to combine previously unavailable and/or separately maintained data, there are now cross-dataset concerns that impact multiple policy issues. Finally, it is important to consider that social media services are private ventures with their own acceptable use, data use, accessibility, and privacy policies that often do not </w:t>
      </w:r>
      <w:r>
        <w:rPr>
          <w:rFonts w:ascii="Arial" w:hAnsi="Arial" w:cs="Arial"/>
          <w:sz w:val="24"/>
          <w:szCs w:val="24"/>
        </w:rPr>
        <w:t>conform to federal requirements (Jaegar 217).</w:t>
      </w:r>
    </w:p>
    <w:p w14:paraId="17756C1E" w14:textId="77777777" w:rsidR="00ED4EF0" w:rsidRDefault="00ED4EF0" w:rsidP="009D116A">
      <w:pPr>
        <w:rPr>
          <w:rFonts w:ascii="Arial" w:hAnsi="Arial" w:cs="Arial"/>
          <w:sz w:val="24"/>
          <w:szCs w:val="24"/>
        </w:rPr>
      </w:pPr>
      <w:r w:rsidRPr="00ED4EF0">
        <w:rPr>
          <w:rFonts w:ascii="Arial" w:hAnsi="Arial" w:cs="Arial"/>
          <w:sz w:val="24"/>
          <w:szCs w:val="24"/>
        </w:rPr>
        <w:t xml:space="preserve">Some of these polices are </w:t>
      </w:r>
      <w:r w:rsidR="00AB171C" w:rsidRPr="00ED4EF0">
        <w:rPr>
          <w:rFonts w:ascii="Arial" w:hAnsi="Arial" w:cs="Arial"/>
          <w:sz w:val="24"/>
          <w:szCs w:val="24"/>
        </w:rPr>
        <w:t>very</w:t>
      </w:r>
      <w:r w:rsidRPr="00ED4EF0">
        <w:rPr>
          <w:rFonts w:ascii="Arial" w:hAnsi="Arial" w:cs="Arial"/>
          <w:sz w:val="24"/>
          <w:szCs w:val="24"/>
        </w:rPr>
        <w:t xml:space="preserve"> broad. The Telecommunications Act of 1996 and the E-government Act of 2002 both </w:t>
      </w:r>
      <w:r w:rsidR="008B5FD9" w:rsidRPr="00ED4EF0">
        <w:rPr>
          <w:rFonts w:ascii="Arial" w:hAnsi="Arial" w:cs="Arial"/>
          <w:sz w:val="24"/>
          <w:szCs w:val="24"/>
        </w:rPr>
        <w:t>contain</w:t>
      </w:r>
      <w:r w:rsidRPr="00ED4EF0">
        <w:rPr>
          <w:rFonts w:ascii="Arial" w:hAnsi="Arial" w:cs="Arial"/>
          <w:sz w:val="24"/>
          <w:szCs w:val="24"/>
        </w:rPr>
        <w:t xml:space="preserve"> </w:t>
      </w:r>
      <w:r w:rsidR="008B5FD9" w:rsidRPr="00ED4EF0">
        <w:rPr>
          <w:rFonts w:ascii="Arial" w:hAnsi="Arial" w:cs="Arial"/>
          <w:sz w:val="24"/>
          <w:szCs w:val="24"/>
        </w:rPr>
        <w:t>statements</w:t>
      </w:r>
      <w:r w:rsidRPr="00ED4EF0">
        <w:rPr>
          <w:rFonts w:ascii="Arial" w:hAnsi="Arial" w:cs="Arial"/>
          <w:sz w:val="24"/>
          <w:szCs w:val="24"/>
        </w:rPr>
        <w:t xml:space="preserve"> that access to information and communication technologies being used online and to e</w:t>
      </w:r>
      <w:r w:rsidR="008B5FD9">
        <w:rPr>
          <w:rFonts w:ascii="Arial" w:hAnsi="Arial" w:cs="Arial"/>
          <w:sz w:val="24"/>
          <w:szCs w:val="24"/>
        </w:rPr>
        <w:t>-</w:t>
      </w:r>
      <w:r w:rsidRPr="00ED4EF0">
        <w:rPr>
          <w:rFonts w:ascii="Arial" w:hAnsi="Arial" w:cs="Arial"/>
          <w:sz w:val="24"/>
          <w:szCs w:val="24"/>
        </w:rPr>
        <w:t xml:space="preserve">government content should be </w:t>
      </w:r>
      <w:r w:rsidR="00262CB6" w:rsidRPr="00ED4EF0">
        <w:rPr>
          <w:rFonts w:ascii="Arial" w:hAnsi="Arial" w:cs="Arial"/>
          <w:sz w:val="24"/>
          <w:szCs w:val="24"/>
        </w:rPr>
        <w:t>accessible</w:t>
      </w:r>
      <w:r w:rsidRPr="00ED4EF0">
        <w:rPr>
          <w:rFonts w:ascii="Arial" w:hAnsi="Arial" w:cs="Arial"/>
          <w:sz w:val="24"/>
          <w:szCs w:val="24"/>
        </w:rPr>
        <w:t xml:space="preserve"> to all members of the public. </w:t>
      </w:r>
      <w:r w:rsidR="003768E1" w:rsidRPr="00ED4EF0">
        <w:rPr>
          <w:rFonts w:ascii="Arial" w:hAnsi="Arial" w:cs="Arial"/>
          <w:sz w:val="24"/>
          <w:szCs w:val="24"/>
        </w:rPr>
        <w:t>Undoubtedly</w:t>
      </w:r>
      <w:r w:rsidRPr="00ED4EF0">
        <w:rPr>
          <w:rFonts w:ascii="Arial" w:hAnsi="Arial" w:cs="Arial"/>
          <w:sz w:val="24"/>
          <w:szCs w:val="24"/>
        </w:rPr>
        <w:t xml:space="preserve">, government-to-citizen social media </w:t>
      </w:r>
      <w:r w:rsidR="003768E1" w:rsidRPr="00ED4EF0">
        <w:rPr>
          <w:rFonts w:ascii="Arial" w:hAnsi="Arial" w:cs="Arial"/>
          <w:sz w:val="24"/>
          <w:szCs w:val="24"/>
        </w:rPr>
        <w:t>communications</w:t>
      </w:r>
      <w:r w:rsidR="003768E1">
        <w:rPr>
          <w:rFonts w:ascii="Arial" w:hAnsi="Arial" w:cs="Arial"/>
          <w:sz w:val="24"/>
          <w:szCs w:val="24"/>
        </w:rPr>
        <w:t xml:space="preserve"> fall under these</w:t>
      </w:r>
      <w:r w:rsidRPr="00ED4EF0">
        <w:rPr>
          <w:rFonts w:ascii="Arial" w:hAnsi="Arial" w:cs="Arial"/>
          <w:sz w:val="24"/>
          <w:szCs w:val="24"/>
        </w:rPr>
        <w:t xml:space="preserve"> </w:t>
      </w:r>
      <w:r w:rsidR="003768E1" w:rsidRPr="00ED4EF0">
        <w:rPr>
          <w:rFonts w:ascii="Arial" w:hAnsi="Arial" w:cs="Arial"/>
          <w:sz w:val="24"/>
          <w:szCs w:val="24"/>
        </w:rPr>
        <w:t>orders</w:t>
      </w:r>
      <w:r w:rsidRPr="00ED4EF0">
        <w:rPr>
          <w:rFonts w:ascii="Arial" w:hAnsi="Arial" w:cs="Arial"/>
          <w:sz w:val="24"/>
          <w:szCs w:val="24"/>
        </w:rPr>
        <w:t>.</w:t>
      </w:r>
    </w:p>
    <w:p w14:paraId="0EC1672F" w14:textId="77777777" w:rsidR="00F83687" w:rsidRDefault="00F83687" w:rsidP="00EC64A6">
      <w:pPr>
        <w:rPr>
          <w:rFonts w:ascii="Arial" w:hAnsi="Arial" w:cs="Arial"/>
          <w:sz w:val="32"/>
          <w:szCs w:val="32"/>
        </w:rPr>
      </w:pPr>
    </w:p>
    <w:p w14:paraId="2CA036F7" w14:textId="77777777" w:rsidR="00EC64A6" w:rsidRPr="00C31725" w:rsidRDefault="00EC64A6" w:rsidP="00EC64A6">
      <w:pPr>
        <w:rPr>
          <w:rFonts w:ascii="Arial" w:hAnsi="Arial" w:cs="Arial"/>
          <w:sz w:val="24"/>
          <w:szCs w:val="24"/>
        </w:rPr>
      </w:pPr>
      <w:r>
        <w:rPr>
          <w:rFonts w:ascii="Arial" w:hAnsi="Arial" w:cs="Arial"/>
          <w:sz w:val="32"/>
          <w:szCs w:val="32"/>
        </w:rPr>
        <w:t>1.3 Security and Privacy</w:t>
      </w:r>
    </w:p>
    <w:p w14:paraId="196960BF" w14:textId="77777777" w:rsidR="00F83687" w:rsidRDefault="00613DDC" w:rsidP="00EC64A6">
      <w:pPr>
        <w:rPr>
          <w:rFonts w:ascii="Arial" w:hAnsi="Arial" w:cs="Arial"/>
          <w:sz w:val="28"/>
          <w:szCs w:val="28"/>
        </w:rPr>
      </w:pPr>
      <w:r>
        <w:rPr>
          <w:rFonts w:ascii="Arial" w:hAnsi="Arial" w:cs="Arial"/>
          <w:sz w:val="28"/>
          <w:szCs w:val="28"/>
        </w:rPr>
        <w:t>1.3</w:t>
      </w:r>
      <w:r w:rsidR="00EC64A6" w:rsidRPr="00AF1F00">
        <w:rPr>
          <w:rFonts w:ascii="Arial" w:hAnsi="Arial" w:cs="Arial"/>
          <w:sz w:val="28"/>
          <w:szCs w:val="28"/>
        </w:rPr>
        <w:t xml:space="preserve">.1 </w:t>
      </w:r>
      <w:r>
        <w:rPr>
          <w:rFonts w:ascii="Arial" w:hAnsi="Arial" w:cs="Arial"/>
          <w:sz w:val="28"/>
          <w:szCs w:val="28"/>
        </w:rPr>
        <w:t>Security Services</w:t>
      </w:r>
    </w:p>
    <w:p w14:paraId="7AB15002" w14:textId="77777777" w:rsidR="00D81417" w:rsidRDefault="00DD4ED3" w:rsidP="00EC64A6">
      <w:pPr>
        <w:rPr>
          <w:rFonts w:ascii="Arial" w:hAnsi="Arial" w:cs="Arial"/>
          <w:sz w:val="24"/>
          <w:szCs w:val="24"/>
        </w:rPr>
      </w:pPr>
      <w:r>
        <w:rPr>
          <w:rFonts w:ascii="Arial" w:hAnsi="Arial" w:cs="Arial"/>
          <w:sz w:val="24"/>
          <w:szCs w:val="24"/>
        </w:rPr>
        <w:t xml:space="preserve">In </w:t>
      </w:r>
      <w:r w:rsidR="002C0AEC">
        <w:rPr>
          <w:rFonts w:ascii="Arial" w:hAnsi="Arial" w:cs="Arial"/>
          <w:sz w:val="24"/>
          <w:szCs w:val="24"/>
        </w:rPr>
        <w:t>order to assess</w:t>
      </w:r>
      <w:r w:rsidR="00F83687" w:rsidRPr="00F83687">
        <w:rPr>
          <w:rFonts w:ascii="Arial" w:hAnsi="Arial" w:cs="Arial"/>
          <w:sz w:val="24"/>
          <w:szCs w:val="24"/>
        </w:rPr>
        <w:t xml:space="preserve"> an enterprise’s information security status</w:t>
      </w:r>
      <w:r w:rsidR="002C0AEC">
        <w:rPr>
          <w:rFonts w:ascii="Arial" w:hAnsi="Arial" w:cs="Arial"/>
          <w:sz w:val="24"/>
          <w:szCs w:val="24"/>
        </w:rPr>
        <w:t xml:space="preserve"> properly </w:t>
      </w:r>
      <w:r w:rsidR="002C0AEC" w:rsidRPr="00F83687">
        <w:rPr>
          <w:rFonts w:ascii="Arial" w:hAnsi="Arial" w:cs="Arial"/>
          <w:sz w:val="24"/>
          <w:szCs w:val="24"/>
        </w:rPr>
        <w:t>enterprise-wide vulnerability assessment</w:t>
      </w:r>
      <w:r>
        <w:rPr>
          <w:rFonts w:ascii="Arial" w:hAnsi="Arial" w:cs="Arial"/>
          <w:sz w:val="24"/>
          <w:szCs w:val="24"/>
        </w:rPr>
        <w:t xml:space="preserve"> should be conducted</w:t>
      </w:r>
      <w:r w:rsidRPr="00F83687">
        <w:rPr>
          <w:rFonts w:ascii="Arial" w:hAnsi="Arial" w:cs="Arial"/>
          <w:sz w:val="24"/>
          <w:szCs w:val="24"/>
        </w:rPr>
        <w:t xml:space="preserve"> on a regular basis</w:t>
      </w:r>
      <w:r w:rsidR="00F83687" w:rsidRPr="00F83687">
        <w:rPr>
          <w:rFonts w:ascii="Arial" w:hAnsi="Arial" w:cs="Arial"/>
          <w:sz w:val="24"/>
          <w:szCs w:val="24"/>
        </w:rPr>
        <w:t xml:space="preserve">. </w:t>
      </w:r>
      <w:r w:rsidR="000F256C">
        <w:rPr>
          <w:rFonts w:ascii="Arial" w:hAnsi="Arial" w:cs="Arial"/>
          <w:sz w:val="24"/>
          <w:szCs w:val="24"/>
        </w:rPr>
        <w:t>C</w:t>
      </w:r>
      <w:r w:rsidR="00F83687" w:rsidRPr="00F83687">
        <w:rPr>
          <w:rFonts w:ascii="Arial" w:hAnsi="Arial" w:cs="Arial"/>
          <w:sz w:val="24"/>
          <w:szCs w:val="24"/>
        </w:rPr>
        <w:t xml:space="preserve">omplexity of information systems and the </w:t>
      </w:r>
      <w:r w:rsidR="000F256C" w:rsidRPr="00F83687">
        <w:rPr>
          <w:rFonts w:ascii="Arial" w:hAnsi="Arial" w:cs="Arial"/>
          <w:sz w:val="24"/>
          <w:szCs w:val="24"/>
        </w:rPr>
        <w:t>quick</w:t>
      </w:r>
      <w:r w:rsidR="00F83687" w:rsidRPr="00F83687">
        <w:rPr>
          <w:rFonts w:ascii="Arial" w:hAnsi="Arial" w:cs="Arial"/>
          <w:sz w:val="24"/>
          <w:szCs w:val="24"/>
        </w:rPr>
        <w:t xml:space="preserve"> </w:t>
      </w:r>
      <w:r w:rsidR="000F256C" w:rsidRPr="00F83687">
        <w:rPr>
          <w:rFonts w:ascii="Arial" w:hAnsi="Arial" w:cs="Arial"/>
          <w:sz w:val="24"/>
          <w:szCs w:val="24"/>
        </w:rPr>
        <w:t>arrival</w:t>
      </w:r>
      <w:r w:rsidR="00F83687" w:rsidRPr="00F83687">
        <w:rPr>
          <w:rFonts w:ascii="Arial" w:hAnsi="Arial" w:cs="Arial"/>
          <w:sz w:val="24"/>
          <w:szCs w:val="24"/>
        </w:rPr>
        <w:t xml:space="preserve"> of new </w:t>
      </w:r>
      <w:r w:rsidR="00FA5893" w:rsidRPr="00F83687">
        <w:rPr>
          <w:rFonts w:ascii="Arial" w:hAnsi="Arial" w:cs="Arial"/>
          <w:sz w:val="24"/>
          <w:szCs w:val="24"/>
        </w:rPr>
        <w:t>weaknesses</w:t>
      </w:r>
      <w:r w:rsidR="00FA5893">
        <w:rPr>
          <w:rFonts w:ascii="Arial" w:hAnsi="Arial" w:cs="Arial"/>
          <w:sz w:val="24"/>
          <w:szCs w:val="24"/>
        </w:rPr>
        <w:t xml:space="preserve"> make it a</w:t>
      </w:r>
      <w:r w:rsidR="00F83687" w:rsidRPr="00F83687">
        <w:rPr>
          <w:rFonts w:ascii="Arial" w:hAnsi="Arial" w:cs="Arial"/>
          <w:sz w:val="24"/>
          <w:szCs w:val="24"/>
        </w:rPr>
        <w:t xml:space="preserve"> time-consuming </w:t>
      </w:r>
      <w:r w:rsidR="00FA5893" w:rsidRPr="00F83687">
        <w:rPr>
          <w:rFonts w:ascii="Arial" w:hAnsi="Arial" w:cs="Arial"/>
          <w:sz w:val="24"/>
          <w:szCs w:val="24"/>
        </w:rPr>
        <w:t>duty</w:t>
      </w:r>
      <w:r w:rsidR="00F83687" w:rsidRPr="00F83687">
        <w:rPr>
          <w:rFonts w:ascii="Arial" w:hAnsi="Arial" w:cs="Arial"/>
          <w:sz w:val="24"/>
          <w:szCs w:val="24"/>
        </w:rPr>
        <w:t xml:space="preserve"> for security </w:t>
      </w:r>
      <w:r w:rsidR="00FA5893" w:rsidRPr="00F83687">
        <w:rPr>
          <w:rFonts w:ascii="Arial" w:hAnsi="Arial" w:cs="Arial"/>
          <w:sz w:val="24"/>
          <w:szCs w:val="24"/>
        </w:rPr>
        <w:t>experts</w:t>
      </w:r>
      <w:r w:rsidR="00F83687" w:rsidRPr="00F83687">
        <w:rPr>
          <w:rFonts w:ascii="Arial" w:hAnsi="Arial" w:cs="Arial"/>
          <w:sz w:val="24"/>
          <w:szCs w:val="24"/>
        </w:rPr>
        <w:t xml:space="preserve">. </w:t>
      </w:r>
      <w:r w:rsidR="00744F97">
        <w:rPr>
          <w:rFonts w:ascii="Arial" w:hAnsi="Arial" w:cs="Arial"/>
          <w:sz w:val="24"/>
          <w:szCs w:val="24"/>
        </w:rPr>
        <w:t>A</w:t>
      </w:r>
      <w:r w:rsidR="00F83687" w:rsidRPr="00F83687">
        <w:rPr>
          <w:rFonts w:ascii="Arial" w:hAnsi="Arial" w:cs="Arial"/>
          <w:sz w:val="24"/>
          <w:szCs w:val="24"/>
        </w:rPr>
        <w:t xml:space="preserve"> moderate enterprise</w:t>
      </w:r>
      <w:r w:rsidR="00744F97">
        <w:rPr>
          <w:rFonts w:ascii="Arial" w:hAnsi="Arial" w:cs="Arial"/>
          <w:sz w:val="24"/>
          <w:szCs w:val="24"/>
        </w:rPr>
        <w:t xml:space="preserve"> would normally</w:t>
      </w:r>
      <w:r w:rsidR="00F83687" w:rsidRPr="00F83687">
        <w:rPr>
          <w:rFonts w:ascii="Arial" w:hAnsi="Arial" w:cs="Arial"/>
          <w:sz w:val="24"/>
          <w:szCs w:val="24"/>
        </w:rPr>
        <w:t xml:space="preserve"> to have hundreds of </w:t>
      </w:r>
      <w:r w:rsidR="00744F97" w:rsidRPr="00F83687">
        <w:rPr>
          <w:rFonts w:ascii="Arial" w:hAnsi="Arial" w:cs="Arial"/>
          <w:sz w:val="24"/>
          <w:szCs w:val="24"/>
        </w:rPr>
        <w:t>diverse</w:t>
      </w:r>
      <w:r w:rsidR="00F83687" w:rsidRPr="00F83687">
        <w:rPr>
          <w:rFonts w:ascii="Arial" w:hAnsi="Arial" w:cs="Arial"/>
          <w:sz w:val="24"/>
          <w:szCs w:val="24"/>
        </w:rPr>
        <w:t xml:space="preserve"> IT resources such as computer hardware and software, distributed in dif</w:t>
      </w:r>
      <w:r w:rsidR="00706CAE">
        <w:rPr>
          <w:rFonts w:ascii="Arial" w:hAnsi="Arial" w:cs="Arial"/>
          <w:sz w:val="24"/>
          <w:szCs w:val="24"/>
        </w:rPr>
        <w:t>ferent zones of enterprise. As</w:t>
      </w:r>
      <w:r w:rsidR="00F83687" w:rsidRPr="00F83687">
        <w:rPr>
          <w:rFonts w:ascii="Arial" w:hAnsi="Arial" w:cs="Arial"/>
          <w:sz w:val="24"/>
          <w:szCs w:val="24"/>
        </w:rPr>
        <w:t xml:space="preserve"> the IT resources scale up, it is </w:t>
      </w:r>
      <w:r w:rsidR="00940629" w:rsidRPr="00F83687">
        <w:rPr>
          <w:rFonts w:ascii="Arial" w:hAnsi="Arial" w:cs="Arial"/>
          <w:sz w:val="24"/>
          <w:szCs w:val="24"/>
        </w:rPr>
        <w:t>gradually</w:t>
      </w:r>
      <w:r w:rsidR="00940629">
        <w:rPr>
          <w:rFonts w:ascii="Arial" w:hAnsi="Arial" w:cs="Arial"/>
          <w:sz w:val="24"/>
          <w:szCs w:val="24"/>
        </w:rPr>
        <w:t xml:space="preserve"> more difficult for a single</w:t>
      </w:r>
      <w:r w:rsidR="00F83687" w:rsidRPr="00F83687">
        <w:rPr>
          <w:rFonts w:ascii="Arial" w:hAnsi="Arial" w:cs="Arial"/>
          <w:sz w:val="24"/>
          <w:szCs w:val="24"/>
        </w:rPr>
        <w:t xml:space="preserve"> manager to </w:t>
      </w:r>
      <w:r w:rsidR="00DA411C">
        <w:rPr>
          <w:rFonts w:ascii="Arial" w:hAnsi="Arial" w:cs="Arial"/>
          <w:sz w:val="24"/>
          <w:szCs w:val="24"/>
        </w:rPr>
        <w:t>compare</w:t>
      </w:r>
      <w:r w:rsidR="00F83687" w:rsidRPr="00F83687">
        <w:rPr>
          <w:rFonts w:ascii="Arial" w:hAnsi="Arial" w:cs="Arial"/>
          <w:sz w:val="24"/>
          <w:szCs w:val="24"/>
        </w:rPr>
        <w:t xml:space="preserve"> the v</w:t>
      </w:r>
      <w:r w:rsidR="00DA411C">
        <w:rPr>
          <w:rFonts w:ascii="Arial" w:hAnsi="Arial" w:cs="Arial"/>
          <w:sz w:val="24"/>
          <w:szCs w:val="24"/>
        </w:rPr>
        <w:t>ulnerability information with</w:t>
      </w:r>
      <w:r w:rsidR="00F83687" w:rsidRPr="00F83687">
        <w:rPr>
          <w:rFonts w:ascii="Arial" w:hAnsi="Arial" w:cs="Arial"/>
          <w:sz w:val="24"/>
          <w:szCs w:val="24"/>
        </w:rPr>
        <w:t xml:space="preserve"> each IT. Security professionals are seeking an automated tool to help </w:t>
      </w:r>
      <w:r w:rsidR="00586491" w:rsidRPr="00F83687">
        <w:rPr>
          <w:rFonts w:ascii="Arial" w:hAnsi="Arial" w:cs="Arial"/>
          <w:sz w:val="24"/>
          <w:szCs w:val="24"/>
        </w:rPr>
        <w:t>screen</w:t>
      </w:r>
      <w:r w:rsidR="00F83687" w:rsidRPr="00F83687">
        <w:rPr>
          <w:rFonts w:ascii="Arial" w:hAnsi="Arial" w:cs="Arial"/>
          <w:sz w:val="24"/>
          <w:szCs w:val="24"/>
        </w:rPr>
        <w:t xml:space="preserve"> and manage the complex IT resources. </w:t>
      </w:r>
      <w:r w:rsidR="00B725EF">
        <w:rPr>
          <w:rFonts w:ascii="Arial" w:hAnsi="Arial" w:cs="Arial"/>
          <w:sz w:val="24"/>
          <w:szCs w:val="24"/>
        </w:rPr>
        <w:t xml:space="preserve">A newly presented </w:t>
      </w:r>
      <w:r w:rsidR="00F83687" w:rsidRPr="00F83687">
        <w:rPr>
          <w:rFonts w:ascii="Arial" w:hAnsi="Arial" w:cs="Arial"/>
          <w:sz w:val="24"/>
          <w:szCs w:val="24"/>
        </w:rPr>
        <w:t>multi-la</w:t>
      </w:r>
      <w:r w:rsidR="00B641ED">
        <w:rPr>
          <w:rFonts w:ascii="Arial" w:hAnsi="Arial" w:cs="Arial"/>
          <w:sz w:val="24"/>
          <w:szCs w:val="24"/>
        </w:rPr>
        <w:t>yer tree model-based approach</w:t>
      </w:r>
      <w:r w:rsidR="00F83687" w:rsidRPr="00F83687">
        <w:rPr>
          <w:rFonts w:ascii="Arial" w:hAnsi="Arial" w:cs="Arial"/>
          <w:sz w:val="24"/>
          <w:szCs w:val="24"/>
        </w:rPr>
        <w:t xml:space="preserve"> support</w:t>
      </w:r>
      <w:r w:rsidR="00B641ED">
        <w:rPr>
          <w:rFonts w:ascii="Arial" w:hAnsi="Arial" w:cs="Arial"/>
          <w:sz w:val="24"/>
          <w:szCs w:val="24"/>
        </w:rPr>
        <w:t>s the single</w:t>
      </w:r>
      <w:r w:rsidR="00F83687" w:rsidRPr="00F83687">
        <w:rPr>
          <w:rFonts w:ascii="Arial" w:hAnsi="Arial" w:cs="Arial"/>
          <w:sz w:val="24"/>
          <w:szCs w:val="24"/>
        </w:rPr>
        <w:t xml:space="preserve"> management of enterprise vulnerability, which is </w:t>
      </w:r>
      <w:r w:rsidR="00B641ED" w:rsidRPr="00F83687">
        <w:rPr>
          <w:rFonts w:ascii="Arial" w:hAnsi="Arial" w:cs="Arial"/>
          <w:sz w:val="24"/>
          <w:szCs w:val="24"/>
        </w:rPr>
        <w:t>vital</w:t>
      </w:r>
      <w:r w:rsidR="00F83687" w:rsidRPr="00F83687">
        <w:rPr>
          <w:rFonts w:ascii="Arial" w:hAnsi="Arial" w:cs="Arial"/>
          <w:sz w:val="24"/>
          <w:szCs w:val="24"/>
        </w:rPr>
        <w:t xml:space="preserve"> for enterprise risk management. </w:t>
      </w:r>
    </w:p>
    <w:p w14:paraId="7F5747A5" w14:textId="77777777" w:rsidR="00644799" w:rsidRDefault="00E94EAC" w:rsidP="00906AC4">
      <w:pPr>
        <w:rPr>
          <w:rFonts w:ascii="Arial" w:hAnsi="Arial" w:cs="Arial"/>
          <w:sz w:val="24"/>
          <w:szCs w:val="24"/>
        </w:rPr>
      </w:pPr>
      <w:r>
        <w:rPr>
          <w:rFonts w:ascii="Arial" w:hAnsi="Arial" w:cs="Arial"/>
          <w:sz w:val="24"/>
          <w:szCs w:val="24"/>
        </w:rPr>
        <w:lastRenderedPageBreak/>
        <w:t>The</w:t>
      </w:r>
      <w:r w:rsidR="00F83687" w:rsidRPr="00F83687">
        <w:rPr>
          <w:rFonts w:ascii="Arial" w:hAnsi="Arial" w:cs="Arial"/>
          <w:sz w:val="24"/>
          <w:szCs w:val="24"/>
        </w:rPr>
        <w:t xml:space="preserve"> methodology firstly </w:t>
      </w:r>
      <w:r w:rsidRPr="00F83687">
        <w:rPr>
          <w:rFonts w:ascii="Arial" w:hAnsi="Arial" w:cs="Arial"/>
          <w:sz w:val="24"/>
          <w:szCs w:val="24"/>
        </w:rPr>
        <w:t>offers</w:t>
      </w:r>
      <w:r w:rsidR="00F83687" w:rsidRPr="00F83687">
        <w:rPr>
          <w:rFonts w:ascii="Arial" w:hAnsi="Arial" w:cs="Arial"/>
          <w:sz w:val="24"/>
          <w:szCs w:val="24"/>
        </w:rPr>
        <w:t xml:space="preserve"> an </w:t>
      </w:r>
      <w:r w:rsidR="00AE7FDD" w:rsidRPr="00F83687">
        <w:rPr>
          <w:rFonts w:ascii="Arial" w:hAnsi="Arial" w:cs="Arial"/>
          <w:sz w:val="24"/>
          <w:szCs w:val="24"/>
        </w:rPr>
        <w:t>well-organized</w:t>
      </w:r>
      <w:r w:rsidR="00F83687" w:rsidRPr="00F83687">
        <w:rPr>
          <w:rFonts w:ascii="Arial" w:hAnsi="Arial" w:cs="Arial"/>
          <w:sz w:val="24"/>
          <w:szCs w:val="24"/>
        </w:rPr>
        <w:t xml:space="preserve"> model to </w:t>
      </w:r>
      <w:r w:rsidR="00AE7FDD" w:rsidRPr="00F83687">
        <w:rPr>
          <w:rFonts w:ascii="Arial" w:hAnsi="Arial" w:cs="Arial"/>
          <w:sz w:val="24"/>
          <w:szCs w:val="24"/>
        </w:rPr>
        <w:t>define</w:t>
      </w:r>
      <w:r w:rsidR="00F83687" w:rsidRPr="00F83687">
        <w:rPr>
          <w:rFonts w:ascii="Arial" w:hAnsi="Arial" w:cs="Arial"/>
          <w:sz w:val="24"/>
          <w:szCs w:val="24"/>
        </w:rPr>
        <w:t xml:space="preserve"> an enterprise vulnerability topology. Here we abstract an enterprise as a collection of business goals, such as E-commerce, customer services, and financial accounting, etc. These business goals are established by the senior managers of an enterprise. Only by meeting these business goals, can a company maintain its competitiveness in the business and market. In an enterprise, there are a large number of IT resources contributing to business goals. For instance, an HTTP server and database play the core roles of E-commerce business goal. In general, we assume that we have a formal description of an enterprise IT resources with respect to the device, weight, and their functioning roles to the business goals</w:t>
      </w:r>
      <w:r w:rsidR="00E95FCA">
        <w:rPr>
          <w:rFonts w:ascii="Arial" w:hAnsi="Arial" w:cs="Arial"/>
          <w:sz w:val="24"/>
          <w:szCs w:val="24"/>
        </w:rPr>
        <w:t xml:space="preserve"> (WU 257)</w:t>
      </w:r>
      <w:r w:rsidR="00F83687" w:rsidRPr="00F83687">
        <w:rPr>
          <w:rFonts w:ascii="Arial" w:hAnsi="Arial" w:cs="Arial"/>
          <w:sz w:val="24"/>
          <w:szCs w:val="24"/>
        </w:rPr>
        <w:t xml:space="preserve">. To </w:t>
      </w:r>
      <w:r w:rsidR="00CE48CB">
        <w:rPr>
          <w:rFonts w:ascii="Arial" w:hAnsi="Arial" w:cs="Arial"/>
          <w:sz w:val="24"/>
          <w:szCs w:val="24"/>
        </w:rPr>
        <w:t>back</w:t>
      </w:r>
      <w:r w:rsidR="00F83687" w:rsidRPr="00F83687">
        <w:rPr>
          <w:rFonts w:ascii="Arial" w:hAnsi="Arial" w:cs="Arial"/>
          <w:sz w:val="24"/>
          <w:szCs w:val="24"/>
        </w:rPr>
        <w:t xml:space="preserve"> the modeling of an enterprise vulnerability topology, EVMAT</w:t>
      </w:r>
      <w:r w:rsidR="00CE48CB">
        <w:rPr>
          <w:rFonts w:ascii="Arial" w:hAnsi="Arial" w:cs="Arial"/>
          <w:sz w:val="24"/>
          <w:szCs w:val="24"/>
        </w:rPr>
        <w:t xml:space="preserve"> is implemented, this</w:t>
      </w:r>
      <w:r w:rsidR="00F83687" w:rsidRPr="00F83687">
        <w:rPr>
          <w:rFonts w:ascii="Arial" w:hAnsi="Arial" w:cs="Arial"/>
          <w:sz w:val="24"/>
          <w:szCs w:val="24"/>
        </w:rPr>
        <w:t xml:space="preserve"> </w:t>
      </w:r>
      <w:r w:rsidR="002D005B">
        <w:rPr>
          <w:rFonts w:ascii="Arial" w:hAnsi="Arial" w:cs="Arial"/>
          <w:sz w:val="24"/>
          <w:szCs w:val="24"/>
        </w:rPr>
        <w:t>proposes</w:t>
      </w:r>
      <w:r w:rsidR="00F83687" w:rsidRPr="00F83687">
        <w:rPr>
          <w:rFonts w:ascii="Arial" w:hAnsi="Arial" w:cs="Arial"/>
          <w:sz w:val="24"/>
          <w:szCs w:val="24"/>
        </w:rPr>
        <w:t xml:space="preserve"> a user-friendly GUI help construct the model using the above three elements. </w:t>
      </w:r>
    </w:p>
    <w:p w14:paraId="52648CEF" w14:textId="77777777" w:rsidR="00F83687" w:rsidRPr="00F83687" w:rsidRDefault="00644799" w:rsidP="00EC64A6">
      <w:pPr>
        <w:rPr>
          <w:rFonts w:ascii="Arial" w:hAnsi="Arial" w:cs="Arial"/>
          <w:sz w:val="24"/>
          <w:szCs w:val="24"/>
        </w:rPr>
      </w:pPr>
      <w:r>
        <w:rPr>
          <w:rFonts w:ascii="Arial" w:hAnsi="Arial" w:cs="Arial"/>
          <w:sz w:val="24"/>
          <w:szCs w:val="24"/>
        </w:rPr>
        <w:t xml:space="preserve">Different weights and interest </w:t>
      </w:r>
      <w:r w:rsidR="008C1439">
        <w:rPr>
          <w:rFonts w:ascii="Arial" w:hAnsi="Arial" w:cs="Arial"/>
          <w:sz w:val="24"/>
          <w:szCs w:val="24"/>
        </w:rPr>
        <w:t>are assigned to a businesses goals and resources.</w:t>
      </w:r>
      <w:r w:rsidR="00955EEB">
        <w:rPr>
          <w:rFonts w:ascii="Arial" w:hAnsi="Arial" w:cs="Arial"/>
          <w:sz w:val="24"/>
          <w:szCs w:val="24"/>
        </w:rPr>
        <w:t>Next, the</w:t>
      </w:r>
      <w:r w:rsidR="00F83687" w:rsidRPr="00F83687">
        <w:rPr>
          <w:rFonts w:ascii="Arial" w:hAnsi="Arial" w:cs="Arial"/>
          <w:sz w:val="24"/>
          <w:szCs w:val="24"/>
        </w:rPr>
        <w:t xml:space="preserve"> Commo</w:t>
      </w:r>
      <w:r w:rsidR="00955EEB">
        <w:rPr>
          <w:rFonts w:ascii="Arial" w:hAnsi="Arial" w:cs="Arial"/>
          <w:sz w:val="24"/>
          <w:szCs w:val="24"/>
        </w:rPr>
        <w:t>n Vulnerability Scoring System is used</w:t>
      </w:r>
      <w:r w:rsidR="00F83687" w:rsidRPr="00F83687">
        <w:rPr>
          <w:rFonts w:ascii="Arial" w:hAnsi="Arial" w:cs="Arial"/>
          <w:sz w:val="24"/>
          <w:szCs w:val="24"/>
        </w:rPr>
        <w:t xml:space="preserve"> to calculate the vulnerability scores for </w:t>
      </w:r>
      <w:r w:rsidR="00906AC4">
        <w:rPr>
          <w:rFonts w:ascii="Arial" w:hAnsi="Arial" w:cs="Arial"/>
          <w:sz w:val="24"/>
          <w:szCs w:val="24"/>
        </w:rPr>
        <w:t>all leaf business goals. After,</w:t>
      </w:r>
      <w:r w:rsidR="00F83687" w:rsidRPr="00F83687">
        <w:rPr>
          <w:rFonts w:ascii="Arial" w:hAnsi="Arial" w:cs="Arial"/>
          <w:sz w:val="24"/>
          <w:szCs w:val="24"/>
        </w:rPr>
        <w:t xml:space="preserve"> a multi-layer C/S structure tool to gather and extract system characteristics from all resources in the enterprise network based on the Open Vulnerability and Assessm</w:t>
      </w:r>
      <w:r w:rsidR="0056367C">
        <w:rPr>
          <w:rFonts w:ascii="Arial" w:hAnsi="Arial" w:cs="Arial"/>
          <w:sz w:val="24"/>
          <w:szCs w:val="24"/>
        </w:rPr>
        <w:t xml:space="preserve">ent Language </w:t>
      </w:r>
      <w:r w:rsidR="00F83687" w:rsidRPr="00F83687">
        <w:rPr>
          <w:rFonts w:ascii="Arial" w:hAnsi="Arial" w:cs="Arial"/>
          <w:sz w:val="24"/>
          <w:szCs w:val="24"/>
        </w:rPr>
        <w:t>standards and further retrieves vulnerability data from Nati</w:t>
      </w:r>
      <w:r w:rsidR="0056367C">
        <w:rPr>
          <w:rFonts w:ascii="Arial" w:hAnsi="Arial" w:cs="Arial"/>
          <w:sz w:val="24"/>
          <w:szCs w:val="24"/>
        </w:rPr>
        <w:t xml:space="preserve">onal Vulnerability Database </w:t>
      </w:r>
      <w:r w:rsidR="00F83687" w:rsidRPr="00F83687">
        <w:rPr>
          <w:rFonts w:ascii="Arial" w:hAnsi="Arial" w:cs="Arial"/>
          <w:sz w:val="24"/>
          <w:szCs w:val="24"/>
        </w:rPr>
        <w:t>in order to evaluate software vulnerability scores corresponding to those resources. Then we rank the weaknesses of each product installed in a resource to support decision making of security professionals. Fifthly we calculate the overall vulnerability score of a resource and the corresponding impact score to the business</w:t>
      </w:r>
      <w:r w:rsidR="003D4F79" w:rsidRPr="003D4F79">
        <w:t xml:space="preserve"> </w:t>
      </w:r>
      <w:r w:rsidR="003D4F79" w:rsidRPr="003D4F79">
        <w:rPr>
          <w:rFonts w:ascii="Arial" w:hAnsi="Arial" w:cs="Arial"/>
          <w:sz w:val="24"/>
          <w:szCs w:val="24"/>
        </w:rPr>
        <w:t>goals it contributes to. Finally, we produce a normalized vulnerability score for the whole enterprise based on a set of welldefined metric formulas</w:t>
      </w:r>
      <w:r w:rsidR="00A50B3F">
        <w:rPr>
          <w:rFonts w:ascii="Arial" w:hAnsi="Arial" w:cs="Arial"/>
          <w:sz w:val="24"/>
          <w:szCs w:val="24"/>
        </w:rPr>
        <w:t xml:space="preserve"> (WU 258)</w:t>
      </w:r>
      <w:r w:rsidR="003D4F79" w:rsidRPr="003D4F79">
        <w:rPr>
          <w:rFonts w:ascii="Arial" w:hAnsi="Arial" w:cs="Arial"/>
          <w:sz w:val="24"/>
          <w:szCs w:val="24"/>
        </w:rPr>
        <w:t>.</w:t>
      </w:r>
    </w:p>
    <w:p w14:paraId="767FA0BC" w14:textId="77777777" w:rsidR="00613DDC" w:rsidRDefault="00613DDC" w:rsidP="00EC64A6">
      <w:pPr>
        <w:rPr>
          <w:rFonts w:ascii="Arial" w:hAnsi="Arial" w:cs="Arial"/>
          <w:sz w:val="28"/>
          <w:szCs w:val="28"/>
        </w:rPr>
      </w:pPr>
    </w:p>
    <w:p w14:paraId="19464C6D" w14:textId="77777777" w:rsidR="00613DDC" w:rsidRDefault="00613DDC" w:rsidP="00EC64A6">
      <w:pPr>
        <w:rPr>
          <w:rFonts w:ascii="Arial" w:hAnsi="Arial" w:cs="Arial"/>
          <w:sz w:val="28"/>
          <w:szCs w:val="28"/>
        </w:rPr>
      </w:pPr>
      <w:r>
        <w:rPr>
          <w:rFonts w:ascii="Arial" w:hAnsi="Arial" w:cs="Arial"/>
          <w:sz w:val="28"/>
          <w:szCs w:val="28"/>
        </w:rPr>
        <w:t>1.3.2 Software and Application Security</w:t>
      </w:r>
    </w:p>
    <w:p w14:paraId="38EEBC74" w14:textId="77777777" w:rsidR="00A14867" w:rsidRDefault="006C2C14" w:rsidP="009D116A">
      <w:pPr>
        <w:rPr>
          <w:rFonts w:ascii="Arial" w:hAnsi="Arial" w:cs="Arial"/>
          <w:sz w:val="24"/>
          <w:szCs w:val="24"/>
        </w:rPr>
      </w:pPr>
      <w:r>
        <w:rPr>
          <w:rFonts w:ascii="Arial" w:hAnsi="Arial" w:cs="Arial"/>
          <w:sz w:val="24"/>
          <w:szCs w:val="24"/>
        </w:rPr>
        <w:t xml:space="preserve">Everyday new applications and services develop in the field of electric commerce. </w:t>
      </w:r>
      <w:r w:rsidR="008B42CA">
        <w:rPr>
          <w:rFonts w:ascii="Arial" w:hAnsi="Arial" w:cs="Arial"/>
          <w:sz w:val="24"/>
          <w:szCs w:val="24"/>
        </w:rPr>
        <w:t xml:space="preserve">Minor payments of currency </w:t>
      </w:r>
      <w:r w:rsidR="00DE7D2E">
        <w:rPr>
          <w:rFonts w:ascii="Arial" w:hAnsi="Arial" w:cs="Arial"/>
          <w:sz w:val="24"/>
          <w:szCs w:val="24"/>
        </w:rPr>
        <w:t>for small services is one of the applications.</w:t>
      </w:r>
      <w:r w:rsidR="004F4665" w:rsidRPr="004F4665">
        <w:rPr>
          <w:rFonts w:ascii="Arial" w:hAnsi="Arial" w:cs="Arial"/>
          <w:sz w:val="24"/>
          <w:szCs w:val="24"/>
        </w:rPr>
        <w:t xml:space="preserve"> These kind of payments are called micropayments and they have unique functional and security requirements inside the field of electronic</w:t>
      </w:r>
      <w:r w:rsidR="00A14867">
        <w:rPr>
          <w:rFonts w:ascii="Arial" w:hAnsi="Arial" w:cs="Arial"/>
          <w:sz w:val="24"/>
          <w:szCs w:val="24"/>
        </w:rPr>
        <w:t xml:space="preserve"> </w:t>
      </w:r>
      <w:r w:rsidR="00A14867" w:rsidRPr="00A14867">
        <w:rPr>
          <w:rFonts w:ascii="Arial" w:hAnsi="Arial" w:cs="Arial"/>
          <w:sz w:val="24"/>
          <w:szCs w:val="24"/>
        </w:rPr>
        <w:t>payments.</w:t>
      </w:r>
      <w:r w:rsidR="00500E3B">
        <w:rPr>
          <w:rFonts w:ascii="Arial" w:hAnsi="Arial" w:cs="Arial"/>
          <w:sz w:val="24"/>
          <w:szCs w:val="24"/>
        </w:rPr>
        <w:t xml:space="preserve"> Micropayments offer a advantage because they utilize small paymenys in contrast to normal payments that are typically large</w:t>
      </w:r>
      <w:r w:rsidR="008E11BA">
        <w:rPr>
          <w:rFonts w:ascii="Arial" w:hAnsi="Arial" w:cs="Arial"/>
          <w:sz w:val="24"/>
          <w:szCs w:val="24"/>
        </w:rPr>
        <w:t xml:space="preserve"> amounts of money</w:t>
      </w:r>
      <w:r w:rsidR="00500E3B">
        <w:rPr>
          <w:rFonts w:ascii="Arial" w:hAnsi="Arial" w:cs="Arial"/>
          <w:sz w:val="24"/>
          <w:szCs w:val="24"/>
        </w:rPr>
        <w:t>.</w:t>
      </w:r>
      <w:r w:rsidR="00183AFD" w:rsidRPr="00A14867">
        <w:rPr>
          <w:rFonts w:ascii="Arial" w:hAnsi="Arial" w:cs="Arial"/>
          <w:sz w:val="24"/>
          <w:szCs w:val="24"/>
        </w:rPr>
        <w:t>Thus</w:t>
      </w:r>
      <w:r w:rsidR="00183AFD">
        <w:rPr>
          <w:rFonts w:ascii="Arial" w:hAnsi="Arial" w:cs="Arial"/>
          <w:sz w:val="24"/>
          <w:szCs w:val="24"/>
        </w:rPr>
        <w:t xml:space="preserve">, micropayments can </w:t>
      </w:r>
      <w:r w:rsidR="00A14867" w:rsidRPr="00A14867">
        <w:rPr>
          <w:rFonts w:ascii="Arial" w:hAnsi="Arial" w:cs="Arial"/>
          <w:sz w:val="24"/>
          <w:szCs w:val="24"/>
        </w:rPr>
        <w:t xml:space="preserve">be applied to the intangible selling of </w:t>
      </w:r>
      <w:r w:rsidR="00183AFD" w:rsidRPr="00A14867">
        <w:rPr>
          <w:rFonts w:ascii="Arial" w:hAnsi="Arial" w:cs="Arial"/>
          <w:sz w:val="24"/>
          <w:szCs w:val="24"/>
        </w:rPr>
        <w:t>properties</w:t>
      </w:r>
      <w:r w:rsidR="00A14867" w:rsidRPr="00A14867">
        <w:rPr>
          <w:rFonts w:ascii="Arial" w:hAnsi="Arial" w:cs="Arial"/>
          <w:sz w:val="24"/>
          <w:szCs w:val="24"/>
        </w:rPr>
        <w:t xml:space="preserve"> such as information, virtual gifts or electronic data. All of these examples involves low-value transactions, so the operational cost needs to be as low as possible in order to be profitable for merchants and customers. </w:t>
      </w:r>
    </w:p>
    <w:p w14:paraId="39C0733A" w14:textId="41AEE7E3" w:rsidR="00EC64A6" w:rsidRDefault="00A14867" w:rsidP="009D116A">
      <w:pPr>
        <w:rPr>
          <w:rFonts w:ascii="Arial" w:hAnsi="Arial" w:cs="Arial"/>
          <w:sz w:val="24"/>
          <w:szCs w:val="24"/>
        </w:rPr>
      </w:pPr>
      <w:r w:rsidRPr="00A14867">
        <w:rPr>
          <w:rFonts w:ascii="Arial" w:hAnsi="Arial" w:cs="Arial"/>
          <w:sz w:val="24"/>
          <w:szCs w:val="24"/>
        </w:rPr>
        <w:t xml:space="preserve">On one hand, security properties are a primary concern for the development of micropayment systems to avoid financial risks for merchants and also to ensure privacy for customers. On the other hand, efficiency and the cost for individual transactions are critical factors for the development of these systems. However, efficiency and security </w:t>
      </w:r>
      <w:r w:rsidRPr="00A14867">
        <w:rPr>
          <w:rFonts w:ascii="Arial" w:hAnsi="Arial" w:cs="Arial"/>
          <w:sz w:val="24"/>
          <w:szCs w:val="24"/>
        </w:rPr>
        <w:lastRenderedPageBreak/>
        <w:t>are usually opposed, so micropayments must provide a trade-off between these r</w:t>
      </w:r>
      <w:r w:rsidR="0028741F">
        <w:rPr>
          <w:rFonts w:ascii="Arial" w:hAnsi="Arial" w:cs="Arial"/>
          <w:sz w:val="24"/>
          <w:szCs w:val="24"/>
        </w:rPr>
        <w:t>equirements (</w:t>
      </w:r>
      <w:r w:rsidR="00FC146A" w:rsidRPr="0001504A">
        <w:rPr>
          <w:rFonts w:ascii="Arial" w:hAnsi="Arial" w:cs="Arial"/>
          <w:color w:val="000000"/>
          <w:sz w:val="24"/>
          <w:szCs w:val="24"/>
          <w:shd w:val="clear" w:color="auto" w:fill="FFFFFF"/>
        </w:rPr>
        <w:t>Isern-Deyà</w:t>
      </w:r>
      <w:r w:rsidR="00FC146A">
        <w:rPr>
          <w:rFonts w:ascii="Arial" w:hAnsi="Arial" w:cs="Arial"/>
          <w:color w:val="000000"/>
          <w:sz w:val="24"/>
          <w:szCs w:val="24"/>
          <w:shd w:val="clear" w:color="auto" w:fill="FFFFFF"/>
        </w:rPr>
        <w:t xml:space="preserve"> 42</w:t>
      </w:r>
      <w:r w:rsidR="0028741F">
        <w:rPr>
          <w:rFonts w:ascii="Arial" w:hAnsi="Arial" w:cs="Arial"/>
          <w:sz w:val="24"/>
          <w:szCs w:val="24"/>
        </w:rPr>
        <w:t>).</w:t>
      </w:r>
    </w:p>
    <w:p w14:paraId="6E02B8D1" w14:textId="039BD1CE" w:rsidR="00105B77" w:rsidRDefault="00105B77" w:rsidP="009D116A">
      <w:pPr>
        <w:rPr>
          <w:rFonts w:ascii="Arial" w:hAnsi="Arial" w:cs="Arial"/>
          <w:sz w:val="24"/>
          <w:szCs w:val="24"/>
        </w:rPr>
      </w:pPr>
    </w:p>
    <w:p w14:paraId="0BCC8456" w14:textId="309A9603" w:rsidR="00105B77" w:rsidRDefault="00A304DA" w:rsidP="009D116A">
      <w:pPr>
        <w:rPr>
          <w:rFonts w:ascii="Arial" w:hAnsi="Arial" w:cs="Arial"/>
          <w:sz w:val="24"/>
          <w:szCs w:val="24"/>
        </w:rPr>
      </w:pPr>
      <w:r>
        <w:rPr>
          <w:rFonts w:ascii="Arial" w:hAnsi="Arial" w:cs="Arial"/>
          <w:sz w:val="24"/>
          <w:szCs w:val="24"/>
        </w:rPr>
        <w:t>Within a micropaymeny scheme the involved parties are commonly the Customer, Merchant , and either a Broker or Bank</w:t>
      </w:r>
      <w:r w:rsidR="0065534E">
        <w:rPr>
          <w:rFonts w:ascii="Arial" w:hAnsi="Arial" w:cs="Arial"/>
          <w:sz w:val="24"/>
          <w:szCs w:val="24"/>
        </w:rPr>
        <w:t>.</w:t>
      </w:r>
      <w:r w:rsidR="00C57998">
        <w:rPr>
          <w:rFonts w:ascii="Arial" w:hAnsi="Arial" w:cs="Arial"/>
          <w:sz w:val="24"/>
          <w:szCs w:val="24"/>
        </w:rPr>
        <w:t xml:space="preserve"> Hence, </w:t>
      </w:r>
      <w:r w:rsidR="00660EA1">
        <w:rPr>
          <w:rFonts w:ascii="Arial" w:hAnsi="Arial" w:cs="Arial"/>
          <w:sz w:val="24"/>
          <w:szCs w:val="24"/>
        </w:rPr>
        <w:t xml:space="preserve">in the common model the customer withdraws a coin from their </w:t>
      </w:r>
      <w:r w:rsidR="004B7DF5">
        <w:rPr>
          <w:rFonts w:ascii="Arial" w:hAnsi="Arial" w:cs="Arial"/>
          <w:sz w:val="24"/>
          <w:szCs w:val="24"/>
        </w:rPr>
        <w:t>monetary account</w:t>
      </w:r>
      <w:r w:rsidR="00E368FC">
        <w:rPr>
          <w:rFonts w:ascii="Arial" w:hAnsi="Arial" w:cs="Arial"/>
          <w:sz w:val="24"/>
          <w:szCs w:val="24"/>
        </w:rPr>
        <w:t xml:space="preserve"> to purch</w:t>
      </w:r>
      <w:r w:rsidR="007807BB">
        <w:rPr>
          <w:rFonts w:ascii="Arial" w:hAnsi="Arial" w:cs="Arial"/>
          <w:sz w:val="24"/>
          <w:szCs w:val="24"/>
        </w:rPr>
        <w:t>ase a electronic product presented</w:t>
      </w:r>
      <w:r w:rsidR="004B7DF5">
        <w:rPr>
          <w:rFonts w:ascii="Arial" w:hAnsi="Arial" w:cs="Arial"/>
          <w:sz w:val="24"/>
          <w:szCs w:val="24"/>
        </w:rPr>
        <w:t xml:space="preserve"> </w:t>
      </w:r>
      <w:r w:rsidR="007807BB">
        <w:rPr>
          <w:rFonts w:ascii="Arial" w:hAnsi="Arial" w:cs="Arial"/>
          <w:sz w:val="24"/>
          <w:szCs w:val="24"/>
        </w:rPr>
        <w:t xml:space="preserve">by a merchant. </w:t>
      </w:r>
      <w:r w:rsidR="006673AC">
        <w:rPr>
          <w:rFonts w:ascii="Arial" w:hAnsi="Arial" w:cs="Arial"/>
          <w:sz w:val="24"/>
          <w:szCs w:val="24"/>
        </w:rPr>
        <w:t>Lastly</w:t>
      </w:r>
      <w:r w:rsidR="007807BB">
        <w:rPr>
          <w:rFonts w:ascii="Arial" w:hAnsi="Arial" w:cs="Arial"/>
          <w:sz w:val="24"/>
          <w:szCs w:val="24"/>
        </w:rPr>
        <w:t>,</w:t>
      </w:r>
      <w:r w:rsidR="00746CDC">
        <w:rPr>
          <w:rFonts w:ascii="Arial" w:hAnsi="Arial" w:cs="Arial"/>
          <w:sz w:val="24"/>
          <w:szCs w:val="24"/>
        </w:rPr>
        <w:t xml:space="preserve"> merchant can deposit their received coins from customer into </w:t>
      </w:r>
      <w:r w:rsidR="00921095">
        <w:rPr>
          <w:rFonts w:ascii="Arial" w:hAnsi="Arial" w:cs="Arial"/>
          <w:sz w:val="24"/>
          <w:szCs w:val="24"/>
        </w:rPr>
        <w:t>their broker account.</w:t>
      </w:r>
      <w:r w:rsidR="00506161">
        <w:rPr>
          <w:rFonts w:ascii="Arial" w:hAnsi="Arial" w:cs="Arial"/>
          <w:sz w:val="24"/>
          <w:szCs w:val="24"/>
        </w:rPr>
        <w:t xml:space="preserve"> The security requirement </w:t>
      </w:r>
      <w:r w:rsidR="00CC0B48">
        <w:rPr>
          <w:rFonts w:ascii="Arial" w:hAnsi="Arial" w:cs="Arial"/>
          <w:sz w:val="24"/>
          <w:szCs w:val="24"/>
        </w:rPr>
        <w:t>are pri</w:t>
      </w:r>
      <w:r w:rsidR="000B5E45">
        <w:rPr>
          <w:rFonts w:ascii="Arial" w:hAnsi="Arial" w:cs="Arial"/>
          <w:sz w:val="24"/>
          <w:szCs w:val="24"/>
        </w:rPr>
        <w:t>vacy</w:t>
      </w:r>
      <w:r w:rsidR="00C1662A">
        <w:rPr>
          <w:rFonts w:ascii="Arial" w:hAnsi="Arial" w:cs="Arial"/>
          <w:sz w:val="24"/>
          <w:szCs w:val="24"/>
        </w:rPr>
        <w:t xml:space="preserve"> and fair or atomic exchange. Privacy must take into account anonymity, unlinkability, and untraceability</w:t>
      </w:r>
      <w:r w:rsidR="00F146EF">
        <w:rPr>
          <w:rFonts w:ascii="Arial" w:hAnsi="Arial" w:cs="Arial"/>
          <w:sz w:val="24"/>
          <w:szCs w:val="24"/>
        </w:rPr>
        <w:t>. Fair Exchanges intel a reliable transfer of services through a network.</w:t>
      </w:r>
      <w:r w:rsidR="00595C83">
        <w:rPr>
          <w:rFonts w:ascii="Arial" w:hAnsi="Arial" w:cs="Arial"/>
          <w:sz w:val="24"/>
          <w:szCs w:val="24"/>
        </w:rPr>
        <w:t xml:space="preserve"> Functional features of micropayment schemes include low transaction costs, lower limit</w:t>
      </w:r>
      <w:r w:rsidR="002B274C">
        <w:rPr>
          <w:rFonts w:ascii="Arial" w:hAnsi="Arial" w:cs="Arial"/>
          <w:sz w:val="24"/>
          <w:szCs w:val="24"/>
        </w:rPr>
        <w:t xml:space="preserve">, and financial risk control. Permitting </w:t>
      </w:r>
      <w:r w:rsidR="002F3D3C">
        <w:rPr>
          <w:rFonts w:ascii="Arial" w:hAnsi="Arial" w:cs="Arial"/>
          <w:sz w:val="24"/>
          <w:szCs w:val="24"/>
        </w:rPr>
        <w:t xml:space="preserve">low transaction costs requires alterations in </w:t>
      </w:r>
      <w:r w:rsidR="00DB7A40">
        <w:rPr>
          <w:rFonts w:ascii="Arial" w:hAnsi="Arial" w:cs="Arial"/>
          <w:sz w:val="24"/>
          <w:szCs w:val="24"/>
        </w:rPr>
        <w:t>interaction scheme from on-line</w:t>
      </w:r>
      <w:r w:rsidR="005602DE">
        <w:rPr>
          <w:rFonts w:ascii="Arial" w:hAnsi="Arial" w:cs="Arial"/>
          <w:sz w:val="24"/>
          <w:szCs w:val="24"/>
        </w:rPr>
        <w:t xml:space="preserve"> payments</w:t>
      </w:r>
      <w:r w:rsidR="00DB7A40">
        <w:rPr>
          <w:rFonts w:ascii="Arial" w:hAnsi="Arial" w:cs="Arial"/>
          <w:sz w:val="24"/>
          <w:szCs w:val="24"/>
        </w:rPr>
        <w:t xml:space="preserve"> mediated by banks to off-line payments,</w:t>
      </w:r>
      <w:r w:rsidR="00D402CD">
        <w:rPr>
          <w:rFonts w:ascii="Arial" w:hAnsi="Arial" w:cs="Arial"/>
          <w:sz w:val="24"/>
          <w:szCs w:val="24"/>
        </w:rPr>
        <w:t xml:space="preserve"> volume of information</w:t>
      </w:r>
      <w:r w:rsidR="00010F55">
        <w:rPr>
          <w:rFonts w:ascii="Arial" w:hAnsi="Arial" w:cs="Arial"/>
          <w:sz w:val="24"/>
          <w:szCs w:val="24"/>
        </w:rPr>
        <w:t xml:space="preserve">, computational cost, </w:t>
      </w:r>
      <w:r w:rsidR="00DE633F">
        <w:rPr>
          <w:rFonts w:ascii="Arial" w:hAnsi="Arial" w:cs="Arial"/>
          <w:sz w:val="24"/>
          <w:szCs w:val="24"/>
        </w:rPr>
        <w:t>m</w:t>
      </w:r>
      <w:r w:rsidR="008A2ABF">
        <w:rPr>
          <w:rFonts w:ascii="Arial" w:hAnsi="Arial" w:cs="Arial"/>
          <w:sz w:val="24"/>
          <w:szCs w:val="24"/>
        </w:rPr>
        <w:t>inimum storage, and use of built in service specific coins.</w:t>
      </w:r>
      <w:r w:rsidR="002F1585">
        <w:rPr>
          <w:rFonts w:ascii="Arial" w:hAnsi="Arial" w:cs="Arial"/>
          <w:sz w:val="24"/>
          <w:szCs w:val="24"/>
        </w:rPr>
        <w:t xml:space="preserve"> Lower limits must permit exchange of small pieces of information</w:t>
      </w:r>
      <w:r w:rsidR="00D440A5">
        <w:rPr>
          <w:rFonts w:ascii="Arial" w:hAnsi="Arial" w:cs="Arial"/>
          <w:sz w:val="24"/>
          <w:szCs w:val="24"/>
        </w:rPr>
        <w:t>. While financial risk control a</w:t>
      </w:r>
      <w:r w:rsidR="00DF737B">
        <w:rPr>
          <w:rFonts w:ascii="Arial" w:hAnsi="Arial" w:cs="Arial"/>
          <w:sz w:val="24"/>
          <w:szCs w:val="24"/>
        </w:rPr>
        <w:t>ims to minimize cost from the assumed risks of micropayments.</w:t>
      </w:r>
    </w:p>
    <w:p w14:paraId="3579AE28" w14:textId="7CE5AF4E" w:rsidR="00865CB4" w:rsidRDefault="00865CB4" w:rsidP="009D116A">
      <w:pPr>
        <w:rPr>
          <w:rFonts w:ascii="Arial" w:hAnsi="Arial" w:cs="Arial"/>
          <w:sz w:val="24"/>
          <w:szCs w:val="24"/>
        </w:rPr>
      </w:pPr>
    </w:p>
    <w:p w14:paraId="12833F58" w14:textId="2DBFCF31" w:rsidR="00865CB4" w:rsidRPr="000E3BD8" w:rsidRDefault="00865CB4" w:rsidP="009D116A">
      <w:pPr>
        <w:rPr>
          <w:rFonts w:ascii="Arial" w:hAnsi="Arial" w:cs="Arial"/>
          <w:sz w:val="24"/>
          <w:szCs w:val="24"/>
        </w:rPr>
      </w:pPr>
      <w:r>
        <w:rPr>
          <w:rFonts w:ascii="Arial" w:hAnsi="Arial" w:cs="Arial"/>
          <w:sz w:val="24"/>
          <w:szCs w:val="24"/>
        </w:rPr>
        <w:t xml:space="preserve">To improve efficiency used coins in merchant payments </w:t>
      </w:r>
      <w:r w:rsidR="00205DC1">
        <w:rPr>
          <w:rFonts w:ascii="Arial" w:hAnsi="Arial" w:cs="Arial"/>
          <w:sz w:val="24"/>
          <w:szCs w:val="24"/>
        </w:rPr>
        <w:t>are specifc to a single merchant. Accompanying being anonymous and untraceable according to the presented scheme</w:t>
      </w:r>
      <w:bookmarkStart w:id="0" w:name="_GoBack"/>
      <w:bookmarkEnd w:id="0"/>
    </w:p>
    <w:sectPr w:rsidR="00865CB4" w:rsidRPr="000E3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E52"/>
    <w:rsid w:val="00007950"/>
    <w:rsid w:val="00010F55"/>
    <w:rsid w:val="00014351"/>
    <w:rsid w:val="0002496B"/>
    <w:rsid w:val="00036C89"/>
    <w:rsid w:val="00051B5B"/>
    <w:rsid w:val="0005792F"/>
    <w:rsid w:val="00077189"/>
    <w:rsid w:val="000A34D7"/>
    <w:rsid w:val="000B5E45"/>
    <w:rsid w:val="000E3BD8"/>
    <w:rsid w:val="000F1FD5"/>
    <w:rsid w:val="000F256C"/>
    <w:rsid w:val="000F6E6D"/>
    <w:rsid w:val="00102D03"/>
    <w:rsid w:val="00105B77"/>
    <w:rsid w:val="0012637D"/>
    <w:rsid w:val="00132312"/>
    <w:rsid w:val="00134D95"/>
    <w:rsid w:val="00153516"/>
    <w:rsid w:val="001615F5"/>
    <w:rsid w:val="00183AFD"/>
    <w:rsid w:val="001A5C6A"/>
    <w:rsid w:val="001B05C1"/>
    <w:rsid w:val="001B4B43"/>
    <w:rsid w:val="001C083F"/>
    <w:rsid w:val="001D2A50"/>
    <w:rsid w:val="00205DC1"/>
    <w:rsid w:val="0021621B"/>
    <w:rsid w:val="002304DD"/>
    <w:rsid w:val="00255A69"/>
    <w:rsid w:val="00256113"/>
    <w:rsid w:val="00262CB6"/>
    <w:rsid w:val="00280A36"/>
    <w:rsid w:val="0028365C"/>
    <w:rsid w:val="0028741F"/>
    <w:rsid w:val="002931C2"/>
    <w:rsid w:val="00293588"/>
    <w:rsid w:val="002979CB"/>
    <w:rsid w:val="002B23CB"/>
    <w:rsid w:val="002B274C"/>
    <w:rsid w:val="002B29C4"/>
    <w:rsid w:val="002C0AEC"/>
    <w:rsid w:val="002C1AD3"/>
    <w:rsid w:val="002D005B"/>
    <w:rsid w:val="002F1585"/>
    <w:rsid w:val="002F3D3C"/>
    <w:rsid w:val="002F3D62"/>
    <w:rsid w:val="00330197"/>
    <w:rsid w:val="00350D29"/>
    <w:rsid w:val="0035285F"/>
    <w:rsid w:val="00365B98"/>
    <w:rsid w:val="003768E1"/>
    <w:rsid w:val="003903C9"/>
    <w:rsid w:val="00396413"/>
    <w:rsid w:val="003A7D40"/>
    <w:rsid w:val="003B2742"/>
    <w:rsid w:val="003D4F79"/>
    <w:rsid w:val="003F0900"/>
    <w:rsid w:val="00400591"/>
    <w:rsid w:val="0040526D"/>
    <w:rsid w:val="00411527"/>
    <w:rsid w:val="00426BC7"/>
    <w:rsid w:val="00445EA8"/>
    <w:rsid w:val="00456752"/>
    <w:rsid w:val="004720E3"/>
    <w:rsid w:val="004959A5"/>
    <w:rsid w:val="004B7DF5"/>
    <w:rsid w:val="004E2F6C"/>
    <w:rsid w:val="004E314C"/>
    <w:rsid w:val="004F4665"/>
    <w:rsid w:val="00500E3B"/>
    <w:rsid w:val="00506161"/>
    <w:rsid w:val="00545996"/>
    <w:rsid w:val="005602DE"/>
    <w:rsid w:val="00560CC9"/>
    <w:rsid w:val="005615F5"/>
    <w:rsid w:val="0056367C"/>
    <w:rsid w:val="0058313C"/>
    <w:rsid w:val="00586491"/>
    <w:rsid w:val="00587954"/>
    <w:rsid w:val="00595C83"/>
    <w:rsid w:val="005A1219"/>
    <w:rsid w:val="005A424B"/>
    <w:rsid w:val="005A7242"/>
    <w:rsid w:val="005B7AD5"/>
    <w:rsid w:val="005C5577"/>
    <w:rsid w:val="005D7DB9"/>
    <w:rsid w:val="005E109E"/>
    <w:rsid w:val="005E6191"/>
    <w:rsid w:val="005F5BA3"/>
    <w:rsid w:val="0060660A"/>
    <w:rsid w:val="00613DDC"/>
    <w:rsid w:val="006158E6"/>
    <w:rsid w:val="0062060B"/>
    <w:rsid w:val="00625331"/>
    <w:rsid w:val="006274CC"/>
    <w:rsid w:val="00631745"/>
    <w:rsid w:val="00640C75"/>
    <w:rsid w:val="00644799"/>
    <w:rsid w:val="0065394F"/>
    <w:rsid w:val="0065534E"/>
    <w:rsid w:val="00655420"/>
    <w:rsid w:val="00660EA1"/>
    <w:rsid w:val="006673AC"/>
    <w:rsid w:val="006857AA"/>
    <w:rsid w:val="00694FFE"/>
    <w:rsid w:val="006A78CA"/>
    <w:rsid w:val="006C2C14"/>
    <w:rsid w:val="006E2F86"/>
    <w:rsid w:val="006E42CC"/>
    <w:rsid w:val="00705B01"/>
    <w:rsid w:val="00706CAE"/>
    <w:rsid w:val="00712578"/>
    <w:rsid w:val="00734DEB"/>
    <w:rsid w:val="00744F97"/>
    <w:rsid w:val="00746CDC"/>
    <w:rsid w:val="00751F02"/>
    <w:rsid w:val="007807BB"/>
    <w:rsid w:val="007C09C8"/>
    <w:rsid w:val="007C0ABF"/>
    <w:rsid w:val="007E13FC"/>
    <w:rsid w:val="007E28E2"/>
    <w:rsid w:val="007F6CA3"/>
    <w:rsid w:val="00816427"/>
    <w:rsid w:val="00854C52"/>
    <w:rsid w:val="00855143"/>
    <w:rsid w:val="00865CB4"/>
    <w:rsid w:val="00870E0A"/>
    <w:rsid w:val="0089113E"/>
    <w:rsid w:val="008A2ABF"/>
    <w:rsid w:val="008B42CA"/>
    <w:rsid w:val="008B5FD9"/>
    <w:rsid w:val="008C1439"/>
    <w:rsid w:val="008D1C62"/>
    <w:rsid w:val="008E11BA"/>
    <w:rsid w:val="008F1B9A"/>
    <w:rsid w:val="00902943"/>
    <w:rsid w:val="00902B17"/>
    <w:rsid w:val="00906AC4"/>
    <w:rsid w:val="00921095"/>
    <w:rsid w:val="00921382"/>
    <w:rsid w:val="00940629"/>
    <w:rsid w:val="00947805"/>
    <w:rsid w:val="00955EEB"/>
    <w:rsid w:val="00965E97"/>
    <w:rsid w:val="0098268E"/>
    <w:rsid w:val="00997E9B"/>
    <w:rsid w:val="009A0FE3"/>
    <w:rsid w:val="009A7E52"/>
    <w:rsid w:val="009C09DC"/>
    <w:rsid w:val="009D116A"/>
    <w:rsid w:val="009D14EC"/>
    <w:rsid w:val="009E21BC"/>
    <w:rsid w:val="009E7747"/>
    <w:rsid w:val="009F0F27"/>
    <w:rsid w:val="009F28A0"/>
    <w:rsid w:val="009F31FE"/>
    <w:rsid w:val="009F6F2E"/>
    <w:rsid w:val="00A00C81"/>
    <w:rsid w:val="00A14867"/>
    <w:rsid w:val="00A22B42"/>
    <w:rsid w:val="00A304DA"/>
    <w:rsid w:val="00A37FEE"/>
    <w:rsid w:val="00A50B3F"/>
    <w:rsid w:val="00A80DD0"/>
    <w:rsid w:val="00AB171C"/>
    <w:rsid w:val="00AB75D6"/>
    <w:rsid w:val="00AC3BC2"/>
    <w:rsid w:val="00AC774E"/>
    <w:rsid w:val="00AD7C24"/>
    <w:rsid w:val="00AD7EB1"/>
    <w:rsid w:val="00AE142F"/>
    <w:rsid w:val="00AE646E"/>
    <w:rsid w:val="00AE7FDD"/>
    <w:rsid w:val="00AF00E2"/>
    <w:rsid w:val="00AF1F00"/>
    <w:rsid w:val="00AF43A8"/>
    <w:rsid w:val="00AF59D6"/>
    <w:rsid w:val="00B26BDB"/>
    <w:rsid w:val="00B3189F"/>
    <w:rsid w:val="00B36C87"/>
    <w:rsid w:val="00B55CB9"/>
    <w:rsid w:val="00B641ED"/>
    <w:rsid w:val="00B725EF"/>
    <w:rsid w:val="00B74AC5"/>
    <w:rsid w:val="00B76896"/>
    <w:rsid w:val="00B81146"/>
    <w:rsid w:val="00B82C38"/>
    <w:rsid w:val="00B94766"/>
    <w:rsid w:val="00BA5D9C"/>
    <w:rsid w:val="00BB262C"/>
    <w:rsid w:val="00BB38B2"/>
    <w:rsid w:val="00BC23AD"/>
    <w:rsid w:val="00BD65E5"/>
    <w:rsid w:val="00BE648D"/>
    <w:rsid w:val="00BF2658"/>
    <w:rsid w:val="00C1662A"/>
    <w:rsid w:val="00C31725"/>
    <w:rsid w:val="00C50EF4"/>
    <w:rsid w:val="00C57998"/>
    <w:rsid w:val="00C732B9"/>
    <w:rsid w:val="00C90365"/>
    <w:rsid w:val="00C93652"/>
    <w:rsid w:val="00CB215D"/>
    <w:rsid w:val="00CB56E3"/>
    <w:rsid w:val="00CB5DD3"/>
    <w:rsid w:val="00CB63C6"/>
    <w:rsid w:val="00CC0B48"/>
    <w:rsid w:val="00CD2F20"/>
    <w:rsid w:val="00CE48CB"/>
    <w:rsid w:val="00D22C68"/>
    <w:rsid w:val="00D31487"/>
    <w:rsid w:val="00D40111"/>
    <w:rsid w:val="00D402CD"/>
    <w:rsid w:val="00D4336C"/>
    <w:rsid w:val="00D44041"/>
    <w:rsid w:val="00D440A5"/>
    <w:rsid w:val="00D51E6D"/>
    <w:rsid w:val="00D7765A"/>
    <w:rsid w:val="00D80BB9"/>
    <w:rsid w:val="00D81417"/>
    <w:rsid w:val="00D81BA4"/>
    <w:rsid w:val="00D824C0"/>
    <w:rsid w:val="00D8673A"/>
    <w:rsid w:val="00D87E31"/>
    <w:rsid w:val="00DA411C"/>
    <w:rsid w:val="00DA78FE"/>
    <w:rsid w:val="00DB3708"/>
    <w:rsid w:val="00DB7A40"/>
    <w:rsid w:val="00DD2776"/>
    <w:rsid w:val="00DD4ED3"/>
    <w:rsid w:val="00DE0F25"/>
    <w:rsid w:val="00DE633F"/>
    <w:rsid w:val="00DE7D2E"/>
    <w:rsid w:val="00DF1B6D"/>
    <w:rsid w:val="00DF4976"/>
    <w:rsid w:val="00DF737B"/>
    <w:rsid w:val="00E07158"/>
    <w:rsid w:val="00E200AF"/>
    <w:rsid w:val="00E21E23"/>
    <w:rsid w:val="00E22CE4"/>
    <w:rsid w:val="00E368FC"/>
    <w:rsid w:val="00E47E96"/>
    <w:rsid w:val="00E50449"/>
    <w:rsid w:val="00E51740"/>
    <w:rsid w:val="00E765C0"/>
    <w:rsid w:val="00E84B42"/>
    <w:rsid w:val="00E859BD"/>
    <w:rsid w:val="00E94EAC"/>
    <w:rsid w:val="00E95FCA"/>
    <w:rsid w:val="00EA187F"/>
    <w:rsid w:val="00EA2213"/>
    <w:rsid w:val="00EC64A6"/>
    <w:rsid w:val="00EC70C3"/>
    <w:rsid w:val="00ED3C4E"/>
    <w:rsid w:val="00ED4EF0"/>
    <w:rsid w:val="00EE0C61"/>
    <w:rsid w:val="00EE638C"/>
    <w:rsid w:val="00EF3779"/>
    <w:rsid w:val="00F033FA"/>
    <w:rsid w:val="00F10EB4"/>
    <w:rsid w:val="00F146EF"/>
    <w:rsid w:val="00F22FDA"/>
    <w:rsid w:val="00F3257A"/>
    <w:rsid w:val="00F36251"/>
    <w:rsid w:val="00F417AC"/>
    <w:rsid w:val="00F51690"/>
    <w:rsid w:val="00F67804"/>
    <w:rsid w:val="00F74F5B"/>
    <w:rsid w:val="00F83687"/>
    <w:rsid w:val="00F90D6E"/>
    <w:rsid w:val="00FA5893"/>
    <w:rsid w:val="00FA74FF"/>
    <w:rsid w:val="00FB1B8C"/>
    <w:rsid w:val="00FC146A"/>
    <w:rsid w:val="00FD07C2"/>
    <w:rsid w:val="00FD5624"/>
    <w:rsid w:val="00FE0622"/>
    <w:rsid w:val="00FE093B"/>
    <w:rsid w:val="00FE4723"/>
    <w:rsid w:val="00FE5EC4"/>
    <w:rsid w:val="00FE66F6"/>
    <w:rsid w:val="00FF2EFB"/>
    <w:rsid w:val="00FF5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23D67"/>
  <w15:chartTrackingRefBased/>
  <w15:docId w15:val="{9664A5FA-BFB2-40FE-9CD7-B11851D85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34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34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3DBA6-3270-477B-ABC6-4685C41B3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8</Pages>
  <Words>2935</Words>
  <Characters>16735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 .</dc:creator>
  <cp:keywords/>
  <dc:description/>
  <cp:lastModifiedBy>Murph .</cp:lastModifiedBy>
  <cp:revision>26</cp:revision>
  <cp:lastPrinted>2017-11-07T02:08:00Z</cp:lastPrinted>
  <dcterms:created xsi:type="dcterms:W3CDTF">2017-11-09T05:13:00Z</dcterms:created>
  <dcterms:modified xsi:type="dcterms:W3CDTF">2017-11-30T05:41:00Z</dcterms:modified>
</cp:coreProperties>
</file>