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40" w:after="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Министерство образования Республики Беларусь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Учреждение образования БЕЛОРУССКИЙ ГОСУДАРСТВЕННЫЙ УНИВЕРСИТЕТ ИНФОРМАТИКИ И РАДИОЭЛЕКТРОНИКИ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Факультет компьютерных систем и сетей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Кафедра информатики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</w:rPr>
        <w:t>РЕФЕРАТ</w:t>
        <w:br w:type="textWrapping"/>
        <w:t>на тему</w:t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Обзор задач обработки естественного языка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(Natural Language Processing)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Магистрант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Долматович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МИНСК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20</w:t>
      </w: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tab/>
        <w:t>Содержание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tbl>
      <w:tblPr>
        <w:tblW w:w="90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193"/>
        <w:gridCol w:w="870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pageBreakBefore w:val="1"/>
              <w:bidi w:val="0"/>
              <w:spacing w:before="40" w:after="4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Введение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1.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Что такое естественный язык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?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2.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Возможные проблемы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3.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Способы решения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3.1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Сбор данных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3.2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Очистка данных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3.3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Выбор представления данных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3.3.1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«Мешок слов»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3.3.2 TF-IDF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3.4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Инспектирование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spacing w:before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3.5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Применение семантики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3.5.1 Word2Vec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3.5.2 GloVe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4.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Рекуррентные нейронные сети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4.1 LSTM 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4.2 GRU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Заключение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8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Литература</w:t>
            </w:r>
          </w:p>
        </w:tc>
        <w:tc>
          <w:tcPr>
            <w:tcW w:type="dxa" w:w="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</w:tr>
    </w:tbl>
    <w:p>
      <w:pPr>
        <w:pStyle w:val="Основной текст"/>
        <w:spacing w:before="40" w:after="4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Введение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Обработка естественного языка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важное направление исследований в области искусственного интеллекта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Истоки этого направления идут с тех пор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появились первые вычислительные машины с идеей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эти машины могут быть использованы для решения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связанных с естественным языком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используют в своей жизни люди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Одной из первых подобных задач являлась задача машинного перевода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автоматического перевода текста с одного языка на другой с помощью вычислительной машины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середине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1950-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 годов успешными оказались эксперименты по переводу с русского языка на английский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Второй не менее важной задачей стояло создание диалоговых систем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ведут с человеком диалог на понятном для него естественном языке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те же годы начали появляться первые подобные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Третьей задачей служило создание систем по принципу «вопрос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должны были точно отвечать на вопрос человека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опять 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 в форме текста на естественном языке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 современном мире актуальность направления прежде всего связана с необходимостью обрабатывать большие объемы информации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накопленной за последние годы или даже десятки 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самым круг задач по обработке естественного языка стал намного шире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распознавания речи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синтеза речи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информационного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классификации текстов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кластеризации текстов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резюмированная текстов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анализа информации из социальных сетей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 создания создания систем «вопрос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 последнее время акцент все больше смещается на анализ сообщений из социальных медиа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тексты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пишутся обычными людьми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же активно анализ естественного языка применяется в медицине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социологии и психологии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[2]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 разное время для выполнения данного спектра задач применялись логические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статические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математические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стохастические подходы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конечные автоматы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конечные преобразователи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мартовские цепи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8"/>
          <w:szCs w:val="28"/>
          <w:rtl w:val="0"/>
        </w:rPr>
        <w:t>логика предикатов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формальные грамматики и вероятностные подходы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начина с </w:t>
      </w:r>
      <w:r>
        <w:rPr>
          <w:rFonts w:ascii="Times New Roman" w:hAnsi="Times New Roman"/>
          <w:sz w:val="28"/>
          <w:szCs w:val="28"/>
          <w:rtl w:val="0"/>
          <w:lang w:val="ru-RU"/>
        </w:rPr>
        <w:t>2000-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 годов данные задачи начали решать с помощью методов машинного обучения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Что такое естественный язык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Естественный язык — это язык в собственном смысле 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Человеческий язык является важнейшим средством общения и выражения мыслей </w:t>
      </w:r>
      <w:r>
        <w:rPr>
          <w:rFonts w:ascii="Times New Roman" w:hAnsi="Times New Roman"/>
          <w:sz w:val="28"/>
          <w:szCs w:val="28"/>
          <w:rtl w:val="0"/>
          <w:lang w:val="en-US"/>
        </w:rPr>
        <w:t>[1]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контексте данной темы естественный язык можно рассматривать как текст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  <w:tab/>
        <w:t>С точки зрения информатики текст — это неструктурированная информация и последовательность символов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это необходимо учитывать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этой причине существует несколько возможных путей решения задач обработки естественных языков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Первый — решать задачи условившись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текст — это цепочка символов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байтов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слов и у нас нет никаких знаний о языке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принципе изначально не совсем верно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язык — это строгая система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имеет свои уровни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фонетику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морфологию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синтаксис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семантику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Второй — решать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принимая во внимание знания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такое язык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он устроен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выполняя при этом лингвистический анализ текста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Как правило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проводится морфологический анализ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есть для слов устанавливаются некоторые инварианты или морфологические признаки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Очевидно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для различных языков набор этих признаков может различаться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проводится синтаксический анализ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Слова объединятся в синтаксические группы и между ними устанавливаются синтаксические зависимости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Многие задачи обработки естественного языка могут быть решены без привлечения знаний о языке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все же эффективность решения подобных задач достигается именно с применением знаний о языке и выполнением лингвистического анализа текста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 современном мире типичное лингвистическое исследование представляет собой следующую последовательность действий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отбираются тексты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планируется анализировать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создается корпус текстов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предметной области пишутся некоторые правила или составляются словари идентификации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правила и словари и используются для решения поставленной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Но существует и другой путь решения подобных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лингвист вместе с экспертом в предметной области размечают тексты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выделяют целевые конструкции или относят тексты к тем или иным классам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зависимости от поставленной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далее методы машинного обучения самостоятельно выводят некоторые правила и модели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позволяют в дальнейшем их использовать для решения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Возможные проблемы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Сегодня анализ естественного языка довольно широко используется в коммерческий системах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говорит о высоком уровне развитости этого направления исследований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Одна из основных проблем анализа естественного языка — это многозначность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существующая на всех уровнях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Многозначность может устранятся за счет контекста и некоторой регулярности в использовании конструкций языка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Методы анализа текстов сильно зависят от предметной области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языка или жанра текста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 новостных сообщений не то же самое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 анализ художественного текста или текста из социальных сетей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Не смотря на наличие огромного количества различного рода публикация и обучающих руководств на данную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сегодняшний день практически не существует универсальных и полноценных рекомендаций о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эффективно справляйся с задачами обработки естественного языка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Способы решения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Сегодня существует много открытых библиотек и платформ для обработки естественного языка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Наибольшую популярность имеет использование методов машинного обучения для снижения трудозатрат на размёту текстов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 методов машинного обучения с учителем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учителя или с частичным привлечением учителя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Решение большинства задач обработки естественного языка можно охарактеризовать следующими шагами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 данных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Очистка данных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Выбор представления данных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Классификация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5.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Инспектирование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Применение семантики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Сбор данных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Любая задача машинного обучения начинается с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задач обработки естественного языка это могут быть посты в социальных сетях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твиты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комментарии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адреса электронной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отзывы почты и др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Данные могут быть предоставлены открытыми ресурсами или же могут собираться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сбор данных является более затратной задачей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создание модели для какой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конкретней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Если мы используем обучение с учителем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должны иметь метки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подчеркивает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Ричард Сочер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«обычно быстрее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проще и дешевле найти и разметить достаточно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которых будет обучаться модель — вместо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пытаться оптимизировать сложный метод обучения без учителя» </w:t>
      </w:r>
      <w:r>
        <w:rPr>
          <w:rFonts w:ascii="Times New Roman" w:hAnsi="Times New Roman"/>
          <w:sz w:val="28"/>
          <w:szCs w:val="28"/>
          <w:rtl w:val="0"/>
          <w:lang w:val="en-US"/>
        </w:rPr>
        <w:t>[3].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3.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Очистка данных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Основная причина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ради которой необходимо производить очистку данных — знание о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чистый датасет позволит вычленить значимые признаки и не переобучиться на нерелевантный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Обычны очистка данных заключается в следующем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Удаление всех нерелевантный символов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Токенизация текста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Удаление нерелевантный слов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Перевод всех символов в один регистр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Совмещение слов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написанных с ошибками или имеющих альтернативное написание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Лемматизация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приведение различных форм одного и того же слова к словарной форме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Выбор представления данных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 качестве ввода модели машинного обучения принимают числовые 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как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представить данные в нужном виде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алгоритм смог их понять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3.3.1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«Мешок слов»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Мы можем построить словарь всех уникальных слов и ассоциировать уникальный индекс каждому слову в словаре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каждое предложение может быть отображено списком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длина которого равно числу уникальных слов в нашем словаре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 каждом индексе в этом списке будет храниться число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равное тому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какое количество раз текущее слово встретилось в предложении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данная модель полностью игнорирует порядок слов в предложении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На очень больших объемах данных может сложиться ситуация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модель может переобучаться на словах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являются шумом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момент основан на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мешке слов все данные являются равнозначными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3.3.2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TF-IDF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Чтобы помочь модели сфокусироваться на значимых словах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использовать скоринг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TF-IDF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поверх «мешка слов»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Идея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TF-IDF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заключается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слова анализируются и им устанавливается некоторый приоритет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встречающие слишком часто и добавляющие шум понижаются в приоритете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Инспектирование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Даже если удалось получить достаточно высокую точность модели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понять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типы ошибок совершает модель и с какими видами ошибок хотелось бы встречаться реже всего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существует такой модели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давала бы </w:t>
      </w:r>
      <w:r>
        <w:rPr>
          <w:rFonts w:ascii="Times New Roman" w:hAnsi="Times New Roman"/>
          <w:sz w:val="28"/>
          <w:szCs w:val="28"/>
          <w:rtl w:val="0"/>
          <w:lang w:val="ru-RU"/>
        </w:rPr>
        <w:t>100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если это касается задач обработки естественного языка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Для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понять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ошибки встречаются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составить матрицу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сравнивает предсказания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сделанные моделью с реальными данными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 можно будет понять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каких ошибок встречается больше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типы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можно выделить с помощью матрицы ошибок — ложно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положительные и ложно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отрицательные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зависимости от поставленной задачи можно попытаться снижать уровень той или иной ошибки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3.5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Применение семантики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обучения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может столкнутся с ситуацией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 обучении не было использовано достаточного количества слов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успешно справляться с поставленной задачей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Возникнет сложность в классификации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даже если при обучении были использованы похожие 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решить данную проблему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необходимо захватить семантическое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смысловое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значение 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3.5.1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Word2Vec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Word2Vec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это инструмент для поиска отображений для слов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it-IT"/>
        </w:rPr>
        <w:t>Word2Vec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обучается на огромном количестве текстов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запоминая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слова встречаются в схожих контекстах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обучения </w:t>
      </w:r>
      <w:r>
        <w:rPr>
          <w:rFonts w:ascii="Times New Roman" w:hAnsi="Times New Roman"/>
          <w:sz w:val="28"/>
          <w:szCs w:val="28"/>
          <w:rtl w:val="0"/>
          <w:lang w:val="it-IT"/>
        </w:rPr>
        <w:t>Word2Vec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генерирует вектор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измерений для каждого слова в словаре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слова со схожими значениями располагаются ближе друг к другу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3.5.2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GloVe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Инструмент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аналогичный </w:t>
      </w:r>
      <w:r>
        <w:rPr>
          <w:rFonts w:ascii="Times New Roman" w:hAnsi="Times New Roman"/>
          <w:sz w:val="28"/>
          <w:szCs w:val="28"/>
          <w:rtl w:val="0"/>
          <w:lang w:val="it-IT"/>
        </w:rPr>
        <w:t>Word2Vec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исключением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размерность генерируемого вектора может быть выбрана самостоятельно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(50, 100, 200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300).</w:t>
      </w: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 xml:space="preserve">4.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Рекуррентные нейронные сети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Рекуррентные нейронные сети — подкласс нейронный сетей с обратными связями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используют предыдущие состояния сети для вычисления текущего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проводить аналогию с человеческим мозгом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считать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рекуррентные нейронные сети добавляют «память» к искусственным нейронным сетям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класс нейронный сетей чаще всего применяют для задач классификации текста по причине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рекуррентные нейронные сети хороши для задач обработки последовательностей нефиксированный длины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Любая рекуррентная нейронная сеть имеет форму цепочки повторяющихся модулей нейронной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Структура одного такого модуля очень проста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может быть один слой с функцией активации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tanh.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Для последовательностей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отличный от временных рядов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модель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RNN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 работает лучше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она обрабатывает последовательность не только от начала до конца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в обратном направлении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задач предсказания следующего слова в предложении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полезно знать не контекст вокруг 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Для обучения рекуррентных нейронный сетей используется алгоритм обратного распространения ошибки во времени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backpropagation through time),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является вариантом алгоритма обратного распространения ошибки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backpropagation</w:t>
      </w:r>
      <w:r>
        <w:rPr>
          <w:rFonts w:ascii="Times New Roman" w:hAnsi="Times New Roman"/>
          <w:sz w:val="28"/>
          <w:szCs w:val="28"/>
          <w:rtl w:val="0"/>
          <w:lang w:val="en-US"/>
        </w:rPr>
        <w:t>).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Поскольку обратное распространение ошибки по времени использует внутри себя обычный метод обратного распространения ошибки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в нем применимы те же методы для избежания проблемы переобучения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[5]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 xml:space="preserve">4.1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LSTM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LSTM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модификация рекуррентной нейронной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во многих задачах значительно превосходит стандартную версию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[4].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Структура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LSTM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напоминает цепочку модулей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сами модули выглядят немного иначе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у обычных рекуррентных сетей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Вместо одного слоя нейронной сети они содержат четыре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взаимодействуют между собой по особым правилам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>1).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389890</wp:posOffset>
            </wp:positionH>
            <wp:positionV relativeFrom="line">
              <wp:posOffset>196797</wp:posOffset>
            </wp:positionV>
            <wp:extent cx="5760057" cy="20934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14 в 5.08.4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7" cy="2093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Структура </w:t>
      </w:r>
      <w:r>
        <w:rPr>
          <w:rFonts w:ascii="Times New Roman" w:hAnsi="Times New Roman"/>
          <w:sz w:val="28"/>
          <w:szCs w:val="28"/>
          <w:rtl w:val="0"/>
          <w:lang w:val="en-US"/>
        </w:rPr>
        <w:t>LSTM [4]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Первый слой нейронной сети вычисляет множители к компонентам вектора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втором шаге вычисляется новая информация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называется наблюдением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 информация записывается в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третьем шаге вычисляется линейная комбинация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находится в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наблюдения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 получается новое состояние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последнем шаге вычисляется значение выходного нейрона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Ключевой компонент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LSTM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состояние ячейки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(cell state).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Состояние ячейки напоминает конвейерную ленту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проходит напрямую через всю цепочку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участвуя лишь в нескольких преобразованиях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4.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GRU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году была представлена модель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GRU (Gated Recurrent Unit),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основанная на тех же принципах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LSTM,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ис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1394959</wp:posOffset>
            </wp:positionH>
            <wp:positionV relativeFrom="page">
              <wp:posOffset>2691040</wp:posOffset>
            </wp:positionV>
            <wp:extent cx="5321300" cy="1854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4-14 в 5.08.0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85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пользующая меньше фильтров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операций для вычисления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[6].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Структура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GRU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приведена на рисунке </w:t>
      </w:r>
      <w:r>
        <w:rPr>
          <w:rFonts w:ascii="Times New Roman" w:hAnsi="Times New Roman"/>
          <w:sz w:val="28"/>
          <w:szCs w:val="28"/>
          <w:rtl w:val="0"/>
          <w:lang w:val="ru-RU"/>
        </w:rPr>
        <w:t>2.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Структура </w:t>
      </w:r>
      <w:r>
        <w:rPr>
          <w:rFonts w:ascii="Times New Roman" w:hAnsi="Times New Roman"/>
          <w:sz w:val="28"/>
          <w:szCs w:val="28"/>
          <w:rtl w:val="0"/>
          <w:lang w:val="en-US"/>
        </w:rPr>
        <w:t>GRU [4]</w:t>
      </w: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Заключение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Методы машинного обучения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хот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находят все большее применение для различных задач обработки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ещё остаются чрезвычайно сложными и трудоемкими для реального применения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объясняется не столько сложностью алгоритмов обучения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сколько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возможно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неудачными методологическими подходами к обучению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Существует важная проблема проверки правильности работы обученной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Весьма важно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сама программа могла «понимать»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она не может справиться с задачей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Такое «понимание» может базироваться на том обстоятельстве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для какого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шага нет однозначного решения или имеет место противоречие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конфликт некоторых правил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случае программа должна запрашивать новые примеры или дополнительные знания экспертов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лингвистов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pageBreakBefore w:val="1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Литература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1.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Текстология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en-US"/>
        </w:rPr>
        <w:t>]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Электронные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Режим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"http://www.textologia.ru/slovari/lingvisticheskie-terminy/estestvenniy-yazik/?q=486&amp;n=580"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it-IT"/>
        </w:rPr>
        <w:t>http://www.textologia.ru/slovari/lingvisticheskie-terminy/estestvenniy-yazik/?q=486&amp;n=580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Дата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>: 10.02.2020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ПостНаука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].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Электронные данные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Режим доступа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"https://postnauka.ru/video/92510"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https://postnauka.ru/video/92510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Дата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>: 15.02.2020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Хабр </w:t>
      </w:r>
      <w:r>
        <w:rPr>
          <w:rFonts w:ascii="Times New Roman" w:hAnsi="Times New Roman"/>
          <w:sz w:val="28"/>
          <w:szCs w:val="28"/>
          <w:rtl w:val="0"/>
          <w:lang w:val="pt-PT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].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Электронные данные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Режим доступа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"https://habr.com/ru/company/oleg-bunin/blog/352614/"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https://habr.com/ru/company/oleg-bunin/blog/352614/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Дата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>: 15.03.2020</w:t>
      </w:r>
    </w:p>
    <w:p>
      <w:pPr>
        <w:pStyle w:val="По умолчанию"/>
        <w:bidi w:val="0"/>
        <w:spacing w:before="40" w:after="4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Хабр </w:t>
      </w:r>
      <w:r>
        <w:rPr>
          <w:rFonts w:ascii="Times New Roman" w:hAnsi="Times New Roman"/>
          <w:sz w:val="28"/>
          <w:szCs w:val="28"/>
          <w:rtl w:val="0"/>
          <w:lang w:val="pt-PT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].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Электронные данные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Режим доступа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"https://habr.com/ru/company/wunderfund/blog/331310/"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de-DE"/>
        </w:rPr>
        <w:t>https://habr.com/ru/company/wunderfund/blog/331310/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Дата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>: 19.03.2020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5.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Научкор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Электронный ресурс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]. 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— Электронные данные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 Режим доступа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instrText xml:space="preserve"> HYPERLINK "https://nauchkor.ru/pubs/rekurrentnye-neyronnye-seti-v-zadache-analiza-tonalnosti-teksta-587d36595f1be77c40d58d52"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https://nauchkor.ru/pubs/rekurrentnye-neyronnye-seti-v-zadache-analiza-tonalnosti-teksta-587d36595f1be77c40d58d52</w:t>
      </w:r>
      <w:r>
        <w:rPr>
          <w:rFonts w:ascii="Times New Roman" w:cs="Times New Roman" w:hAnsi="Times New Roman" w:eastAsia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— Дата доступа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: 20.03.2020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6.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Moluch 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Электронный ресурс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]. 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— Электронные данные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 Режим доступа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https://moluch.ru/archive/95/21426/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— Дата доступа</w:t>
      </w:r>
      <w:r>
        <w:rPr>
          <w:rFonts w:ascii="Times New Roman" w:hAnsi="Times New Roman"/>
          <w:outline w:val="0"/>
          <w:color w:val="333333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: 25.03.2020</w:t>
      </w:r>
      <w:r>
        <w:rPr>
          <w:rFonts w:ascii="Times New Roman" w:cs="Times New Roman" w:hAnsi="Times New Roman" w:eastAsia="Times New Roman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701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>
        <w:rtl w:val="0"/>
        <w:lang w:val="ru-RU"/>
      </w:rPr>
      <w:t xml:space="preserve">Страница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