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Technische Resilienz II</w:t>
      </w:r>
    </w:p>
    <w:p>
      <w:pPr>
        <w:pStyle w:val="Subtitle"/>
      </w:pPr>
      <w:r>
        <w:t xml:space="preserve">Vorlesungsskript · Sitzung 8 · Grundlagen der Resilienz</w:t>
      </w:r>
    </w:p>
    <w:p>
      <w:pPr>
        <w:pStyle w:val="Author"/>
      </w:pPr>
      <w:r>
        <w:t xml:space="preserve">Prof. Dr. Dirk Loomans</w:t>
      </w:r>
    </w:p>
    <w:p>
      <w:pPr>
        <w:pStyle w:val="Date"/>
      </w:pPr>
      <w:r>
        <w:t xml:space="preserve">29. September 2026</w:t>
      </w:r>
    </w:p>
    <w:p>
      <w:pPr>
        <w:pStyle w:val="FirstParagraph"/>
      </w:pPr>
      <w:r>
        <w:rPr>
          <w:i/>
          <w:iCs/>
        </w:rPr>
        <w:t xml:space="preserve">Vorbemerkung:</w:t>
      </w:r>
      <w:r>
        <w:t xml:space="preserve"> </w:t>
      </w:r>
      <w:r>
        <w:t xml:space="preserve">Dieses Skript dient als Vorlesungsbegleitung und erhebt keinen akademischen Anspruch. Dennoch kann es bei der Klausurvorbereitung hilfreich sein. Kommentare und Verbesserungsvorschläge gerne an den Autor über dirk.loomans@hs-mainz.de.</w:t>
      </w:r>
    </w:p>
    <w:p>
      <w:pPr>
        <w:pStyle w:val="BodyText"/>
      </w:pPr>
      <w:r>
        <w:t xml:space="preserve">Die mit „Hinweis zur Aktualität“ und „Ergänzung zur Vorlesung“ markierten Kästen sowie die Abbildungen wurden bei der Überführung ins Quarto-Projekt ergänzt. Der übrige Text entspricht dem Skript aus dem Wintersemester 2025/26; korrigiert wurden nur Tipp- und Umbruchfehler.</w:t>
      </w:r>
    </w:p>
    <w:bookmarkStart w:id="19" w:name="kapitel-1-einführung-und-kontext"/>
    <w:p>
      <w:pPr>
        <w:pStyle w:val="Heading1"/>
      </w:pPr>
      <w:r>
        <w:t xml:space="preserve">Kapitel 1 – Einführung und Kontext</w:t>
      </w:r>
    </w:p>
    <w:p>
      <w:pPr>
        <w:pStyle w:val="FirstParagraph"/>
      </w:pPr>
      <w:r>
        <w:t xml:space="preserve">Technische Resilienz beschreibt die Fähigkeit von IT-Systemen, bei Störungen, Angriffen oder extremen Belastungen weiterhin funktionsfähig zu bleiben oder sich schnell erholen zu können. Während die vorangegangene Sitzung (Sitzung 7) den Fokus auf Backup-Strategien, Disaster Recovery und Notfalltests gelegt hat, erweitert Sitzung 8 den Blick auf architekturgetriebene Resilienzmechanismen. Diese Mechanismen zielen darauf ab, die Auswirkungen von Sicherheitsvorfällen bereits vor dem Eintritt eines Schadens zu begrenzen.</w:t>
      </w:r>
    </w:p>
    <w:p>
      <w:pPr>
        <w:pStyle w:val="BodyText"/>
      </w:pPr>
      <w:r>
        <w:t xml:space="preserve">Modernes Cyber-Security-Management geht nicht mehr davon aus, dass Systeme vollständig geschützt oder isoliert betrieben werden können. Technische und organisatorische Entwicklungen wie Cloud-Computing, mobile Arbeitsmodelle, vernetzte Lieferketten, IoT-basierte Produktionsanlagen und Software-defined Infrastructure erhöhen die Angriffs- und Fehlerflächen. Dadurch verschiebt sich das Ziel von „Schutz um jeden Preis“ hin zu kontrollierter Verwundbarkeit: Systeme sollen trotz erfolgreicher Kompromittierung widerstandsfähig bleiben.</w:t>
      </w:r>
    </w:p>
    <w:p>
      <w:pPr>
        <w:pStyle w:val="BodyText"/>
      </w:pPr>
      <w:r>
        <w:t xml:space="preserve">Cyber-Resilienz ist somit nicht nur ein Bestandteil klassischer Informationssicherheit, sondern ein ergänzender Gestaltungsansatz. Während Informationssicherheit vor allem präventive Maßnahmen wie Zugangskontrolle, Verschlüsselung oder Netzwerkabsicherung umfasst, beschäftigt sich Resilienz mit der Frage, wie Organisationen und Infrastrukturen weiterarbeiten, wenn Präventionsmechanismen versagen.</w:t>
      </w:r>
    </w:p>
    <w:p>
      <w:pPr>
        <w:pStyle w:val="BodyText"/>
      </w:pPr>
      <w:r>
        <w:t xml:space="preserve">Sitzung 8 betrachtet vier zentrale Architekturbausteine, die moderne Resilienzstrategien prägen:</w:t>
      </w:r>
    </w:p>
    <w:p>
      <w:pPr>
        <w:pStyle w:val="BodyText"/>
      </w:pPr>
      <w:r>
        <w:rPr>
          <w:b/>
          <w:bCs/>
        </w:rPr>
        <w:t xml:space="preserve">Zero Trust</w:t>
      </w:r>
      <w:r>
        <w:t xml:space="preserve"> </w:t>
      </w:r>
      <w:r>
        <w:t xml:space="preserve">– Sicherheitsmodell, das Vertrauen nicht voraussetzt, sondern dynamisch überprüft.</w:t>
      </w:r>
    </w:p>
    <w:p>
      <w:pPr>
        <w:pStyle w:val="BodyText"/>
      </w:pPr>
      <w:r>
        <w:rPr>
          <w:b/>
          <w:bCs/>
        </w:rPr>
        <w:t xml:space="preserve">Microsegmentation</w:t>
      </w:r>
      <w:r>
        <w:t xml:space="preserve"> </w:t>
      </w:r>
      <w:r>
        <w:t xml:space="preserve">– logische Aufteilung von IT-Infrastrukturen in isolierte Sicherheitszonen.</w:t>
      </w:r>
    </w:p>
    <w:p>
      <w:pPr>
        <w:pStyle w:val="BodyText"/>
      </w:pPr>
      <w:r>
        <w:rPr>
          <w:b/>
          <w:bCs/>
        </w:rPr>
        <w:t xml:space="preserve">Cloud Resilience</w:t>
      </w:r>
      <w:r>
        <w:t xml:space="preserve"> </w:t>
      </w:r>
      <w:r>
        <w:t xml:space="preserve">– hochverfügbare und ausfallsichere Systemarchitekturen in hyperskalierbaren Umgebungen.</w:t>
      </w:r>
    </w:p>
    <w:p>
      <w:pPr>
        <w:pStyle w:val="BodyText"/>
      </w:pPr>
      <w:r>
        <w:rPr>
          <w:b/>
          <w:bCs/>
        </w:rPr>
        <w:t xml:space="preserve">Network Design</w:t>
      </w:r>
      <w:r>
        <w:t xml:space="preserve"> </w:t>
      </w:r>
      <w:r>
        <w:t xml:space="preserve">– strukturelle Gestaltung von Kommunikationswegen zur Vermeidung von Single Points of Failure.</w:t>
      </w:r>
    </w:p>
    <w:p>
      <w:pPr>
        <w:pStyle w:val="BodyText"/>
      </w:pPr>
      <w:r>
        <w:t xml:space="preserve">Diese Konzepte adressieren unterschiedliche Ebenen digitaler Infrastruktur, verfolgen jedoch ein gemeinsames Ziel: die Begrenzung von Schadensauswirkungen durch intelligente, adaptive Systemgestaltung.</w:t>
      </w:r>
    </w:p>
    <w:p>
      <w:pPr>
        <w:pStyle w:val="BodyText"/>
      </w:pPr>
      <w:r>
        <w:t xml:space="preserve">Für Studierende des Studiengangs Cyber Security Management ist dieses Kapitel besonders relevant, da technische Resilienz zunehmend als Wettbewerbsfaktor gilt. Unternehmen, Behörden und kritische Infrastrukturen investieren nicht nur in Sicherheitsprodukte, sondern in robuste Architekturen, die auch im Krisenfall betriebsfähig bleiben. Dadurch entstehen neue Rollenprofile — etwa Resilience Engineers, Cyber-Architects oder Cloud Reliability Specialists — die technisches Wissen mit organisatorischer Entscheidungsfähigkeit verbinden.</w:t>
      </w:r>
    </w:p>
    <w:p>
      <w:pPr>
        <w:pStyle w:val="BodyText"/>
      </w:pPr>
      <w:r>
        <w:t xml:space="preserve">Sitzung 8 knüpft zudem an den realen Erfahrungshintergrund vieler Studierender an: Gaming-Infrastrukturen, verteilte Plattformen, Streaming-Dienste, soziale Netzwerke und E-Commerce-Systeme basieren bereits auf resilienten Architekturen. Das Verständnis dieser Prinzipien erleichtert sowohl die spätere berufliche Praxis als auch die Mitwirkung in sicherheitskritischen Projekten.</w:t>
      </w:r>
    </w:p>
    <w:bookmarkEnd w:id="19"/>
    <w:bookmarkStart w:id="35" w:name="X3251945115c8250636dd296e763b2f2015fa098"/>
    <w:p>
      <w:pPr>
        <w:pStyle w:val="Heading1"/>
      </w:pPr>
      <w:r>
        <w:t xml:space="preserve">Kapitel 2 – Zero Trust als Fundament technischer Resilienz</w:t>
      </w:r>
    </w:p>
    <w:bookmarkStart w:id="20" w:name="Xdd3150ca96ca09adce6043a30e92314abccfec2"/>
    <w:p>
      <w:pPr>
        <w:pStyle w:val="Heading2"/>
      </w:pPr>
      <w:r>
        <w:t xml:space="preserve">2.1 Historische Entwicklung, Problemstellung und Motivation</w:t>
      </w:r>
    </w:p>
    <w:p>
      <w:pPr>
        <w:pStyle w:val="FirstParagraph"/>
      </w:pPr>
      <w:r>
        <w:t xml:space="preserve">Das klassische Sicherheitsmodell in Unternehmensnetzwerken beruhte jahrzehntelang auf dem sogenannten</w:t>
      </w:r>
      <w:r>
        <w:t xml:space="preserve"> </w:t>
      </w:r>
      <w:r>
        <w:rPr>
          <w:b/>
          <w:bCs/>
        </w:rPr>
        <w:t xml:space="preserve">Perimeter-Sicherheitsansatz</w:t>
      </w:r>
      <w:r>
        <w:t xml:space="preserve">. Dieses Modell folgt der Annahme, dass es möglich sei, ein internes Netzwerk zuverlässig gegen äußere Bedrohungen abzuschirmen — vergleichbar mit einer mittelalterlichen Burg, die durch Mauern und Zugbrücken geschützt wird. Innerhalb des Perimeters herrscht implizites Vertrauen, außerhalb Misstrauen.</w:t>
      </w:r>
    </w:p>
    <w:p>
      <w:pPr>
        <w:pStyle w:val="BodyText"/>
      </w:pPr>
      <w:r>
        <w:t xml:space="preserve">Dieses Paradigma basierte auf mehreren Bedingungen, die lange Zeit als stabil galten:</w:t>
      </w:r>
    </w:p>
    <w:p>
      <w:pPr>
        <w:numPr>
          <w:ilvl w:val="0"/>
          <w:numId w:val="1001"/>
        </w:numPr>
      </w:pPr>
      <w:r>
        <w:t xml:space="preserve">klar abgegrenzte Unternehmensnetzwerke</w:t>
      </w:r>
    </w:p>
    <w:p>
      <w:pPr>
        <w:numPr>
          <w:ilvl w:val="0"/>
          <w:numId w:val="1001"/>
        </w:numPr>
      </w:pPr>
      <w:r>
        <w:t xml:space="preserve">zentralisierte IT-Infrastruktur in Rechenzentren</w:t>
      </w:r>
    </w:p>
    <w:p>
      <w:pPr>
        <w:numPr>
          <w:ilvl w:val="0"/>
          <w:numId w:val="1001"/>
        </w:numPr>
      </w:pPr>
      <w:r>
        <w:t xml:space="preserve">überwiegend stationäre, firmeneigene Endgeräte</w:t>
      </w:r>
    </w:p>
    <w:p>
      <w:pPr>
        <w:numPr>
          <w:ilvl w:val="0"/>
          <w:numId w:val="1001"/>
        </w:numPr>
      </w:pPr>
      <w:r>
        <w:t xml:space="preserve">geringe externe Kollaborations- und Integrationsanforderungen</w:t>
      </w:r>
    </w:p>
    <w:p>
      <w:pPr>
        <w:numPr>
          <w:ilvl w:val="0"/>
          <w:numId w:val="1001"/>
        </w:numPr>
      </w:pPr>
      <w:r>
        <w:t xml:space="preserve">überschaubare Angriffsflächen</w:t>
      </w:r>
    </w:p>
    <w:p>
      <w:pPr>
        <w:pStyle w:val="FirstParagraph"/>
      </w:pPr>
      <w:r>
        <w:t xml:space="preserve">Mit der zunehmenden Digitalisierung haben sich jedoch die Rahmenbedingungen tiefgreifend verändert:</w:t>
      </w:r>
    </w:p>
    <w:p>
      <w:pPr>
        <w:numPr>
          <w:ilvl w:val="0"/>
          <w:numId w:val="1002"/>
        </w:numPr>
      </w:pPr>
      <w:r>
        <w:rPr>
          <w:b/>
          <w:bCs/>
        </w:rPr>
        <w:t xml:space="preserve">Cloud Computing</w:t>
      </w:r>
      <w:r>
        <w:t xml:space="preserve"> </w:t>
      </w:r>
      <w:r>
        <w:t xml:space="preserve">löst den physischen Netzwerkperimeter auf.</w:t>
      </w:r>
    </w:p>
    <w:p>
      <w:pPr>
        <w:numPr>
          <w:ilvl w:val="0"/>
          <w:numId w:val="1002"/>
        </w:numPr>
      </w:pPr>
      <w:r>
        <w:rPr>
          <w:b/>
          <w:bCs/>
        </w:rPr>
        <w:t xml:space="preserve">Homeoffice, mobile Arbeit &amp; BYOD</w:t>
      </w:r>
      <w:r>
        <w:t xml:space="preserve"> </w:t>
      </w:r>
      <w:r>
        <w:t xml:space="preserve">verlagern Zugriffspunkte nach außen.</w:t>
      </w:r>
    </w:p>
    <w:p>
      <w:pPr>
        <w:numPr>
          <w:ilvl w:val="0"/>
          <w:numId w:val="1002"/>
        </w:numPr>
      </w:pPr>
      <w:r>
        <w:rPr>
          <w:b/>
          <w:bCs/>
        </w:rPr>
        <w:t xml:space="preserve">Remote-Zugriffe über VPN</w:t>
      </w:r>
      <w:r>
        <w:t xml:space="preserve"> </w:t>
      </w:r>
      <w:r>
        <w:t xml:space="preserve">erzeugen neue Angriffsvektoren.</w:t>
      </w:r>
    </w:p>
    <w:p>
      <w:pPr>
        <w:numPr>
          <w:ilvl w:val="0"/>
          <w:numId w:val="1002"/>
        </w:numPr>
      </w:pPr>
      <w:r>
        <w:rPr>
          <w:b/>
          <w:bCs/>
        </w:rPr>
        <w:t xml:space="preserve">SaaS- und API-Ökosysteme</w:t>
      </w:r>
      <w:r>
        <w:t xml:space="preserve"> </w:t>
      </w:r>
      <w:r>
        <w:t xml:space="preserve">erweitern die Vertrauensgrenzen.</w:t>
      </w:r>
    </w:p>
    <w:p>
      <w:pPr>
        <w:numPr>
          <w:ilvl w:val="0"/>
          <w:numId w:val="1002"/>
        </w:numPr>
      </w:pPr>
      <w:r>
        <w:rPr>
          <w:b/>
          <w:bCs/>
        </w:rPr>
        <w:t xml:space="preserve">Ransomware, Supply-Chain-Angriffe und Credential Theft</w:t>
      </w:r>
      <w:r>
        <w:t xml:space="preserve"> </w:t>
      </w:r>
      <w:r>
        <w:t xml:space="preserve">umgehen äußere Abwehrschichten.</w:t>
      </w:r>
    </w:p>
    <w:p>
      <w:pPr>
        <w:numPr>
          <w:ilvl w:val="0"/>
          <w:numId w:val="1002"/>
        </w:numPr>
      </w:pPr>
      <w:r>
        <w:rPr>
          <w:b/>
          <w:bCs/>
        </w:rPr>
        <w:t xml:space="preserve">Angreifer agieren lateral</w:t>
      </w:r>
      <w:r>
        <w:t xml:space="preserve">, oft unbemerkt, nachdem sie initialen Zugang erlangt haben.</w:t>
      </w:r>
    </w:p>
    <w:p>
      <w:pPr>
        <w:pStyle w:val="FirstParagraph"/>
      </w:pPr>
      <w:r>
        <w:t xml:space="preserve">Das bedeutet:</w:t>
      </w:r>
    </w:p>
    <w:p>
      <w:pPr>
        <w:pStyle w:val="BodyText"/>
      </w:pPr>
      <w:r>
        <w:rPr>
          <w:b/>
          <w:bCs/>
        </w:rPr>
        <w:t xml:space="preserve">Der Perimeter existiert nicht mehr — und Vertrauen ist kein Sicherheitsmerkmal.</w:t>
      </w:r>
    </w:p>
    <w:p>
      <w:pPr>
        <w:pStyle w:val="BodyText"/>
      </w:pPr>
      <w:r>
        <w:t xml:space="preserve">Typische Sicherheitsvorfälle der letzten Jahre zeigen, dass Angreifer nicht mehr „an der Firewall scheitern“, sondern sich über gestohlene Zugangsdaten, Fehlkonfigurationen oder Remote-Dienste unmittelbar ins interne Netzwerk bewegen. Dadurch wird nicht der Angriff selbst zum größten Risiko, sondern dessen</w:t>
      </w:r>
      <w:r>
        <w:t xml:space="preserve"> </w:t>
      </w:r>
      <w:r>
        <w:rPr>
          <w:b/>
          <w:bCs/>
        </w:rPr>
        <w:t xml:space="preserve">unbemerkte Ausbreitung</w:t>
      </w:r>
      <w:r>
        <w:t xml:space="preserve">.</w:t>
      </w:r>
    </w:p>
    <w:p>
      <w:pPr>
        <w:pStyle w:val="BodyText"/>
      </w:pPr>
      <w:r>
        <w:t xml:space="preserve">Zero Trust adressiert genau dieses Problem, indem es eine neue Grundannahme einführt:</w:t>
      </w:r>
    </w:p>
    <w:p>
      <w:pPr>
        <w:pStyle w:val="BodyText"/>
      </w:pPr>
      <w:r>
        <w:rPr>
          <w:b/>
          <w:bCs/>
        </w:rPr>
        <w:t xml:space="preserve">Jeder Benutzer, jedes Gerät, jede Anwendung und jeder Datenfluss ist potenziell kompromittiert — jederzeit.</w:t>
      </w:r>
    </w:p>
    <w:p>
      <w:pPr>
        <w:pStyle w:val="BodyText"/>
      </w:pPr>
      <w:r>
        <w:t xml:space="preserve">Damit verschiebt sich der Fokus von Prävention hin zu</w:t>
      </w:r>
      <w:r>
        <w:t xml:space="preserve"> </w:t>
      </w:r>
      <w:r>
        <w:rPr>
          <w:b/>
          <w:bCs/>
        </w:rPr>
        <w:t xml:space="preserve">kontinuierlicher Verifikation</w:t>
      </w:r>
      <w:r>
        <w:t xml:space="preserve">, Schadensbegrenzung und struktureller Resilienz. Zero Trust entsteht somit nicht aus Misstrauen gegenüber Menschen, sondern aus realistischer Einschätzung komplexer digitaler Systeme.</w:t>
      </w:r>
    </w:p>
    <w:bookmarkEnd w:id="20"/>
    <w:bookmarkStart w:id="27" w:name="X501705795974a637197a6ef3517ea624678d633"/>
    <w:p>
      <w:pPr>
        <w:pStyle w:val="Heading2"/>
      </w:pPr>
      <w:r>
        <w:t xml:space="preserve">2.2 Definition, Leitprinzipien und Architekturbausteine</w:t>
      </w:r>
    </w:p>
    <w:p>
      <w:pPr>
        <w:pStyle w:val="FirstParagraph"/>
      </w:pPr>
      <w:r>
        <w:t xml:space="preserve">Zero Trust ist kein Produkt, keine Technologie und keine Software, sondern ein</w:t>
      </w:r>
      <w:r>
        <w:t xml:space="preserve"> </w:t>
      </w:r>
      <w:r>
        <w:rPr>
          <w:b/>
          <w:bCs/>
        </w:rPr>
        <w:t xml:space="preserve">Sicherheits- und Resilienzkonzept</w:t>
      </w:r>
      <w:r>
        <w:t xml:space="preserve">, das beschreibt, wie sich moderne IT-Systeme gestalten lassen. Unterschiedliche Institutionen (z. B. NIST, Google BeyondCorp, Microsoft, Cisco) verwenden unterschiedliche Terminologien, stimmen jedoch in der Kerndefinition überein:</w:t>
      </w:r>
    </w:p>
    <w:p>
      <w:pPr>
        <w:pStyle w:val="BodyText"/>
      </w:pPr>
      <w:r>
        <w:rPr>
          <w:b/>
          <w:bCs/>
        </w:rPr>
        <w:t xml:space="preserve">Zero Trust verweigert implizites Vertrauen und verlangt für jeden Zugriff — unabhängig von Herkunft, Identität oder Standort — eine explizite, kontextabhängige und kontinuierliche Autorisierung.</w:t>
      </w:r>
    </w:p>
    <w:p>
      <w:pPr>
        <w:pStyle w:val="BodyText"/>
      </w:pPr>
      <w:r>
        <w:t xml:space="preserve">Um aus dieser Definition ein praktisches Architekturmodell abzuleiten, haben sich sechs zentrale Leitprinzipien etabliert:</w:t>
      </w:r>
    </w:p>
    <w:bookmarkStart w:id="21" w:name="assume-breach"/>
    <w:p>
      <w:pPr>
        <w:pStyle w:val="Heading3"/>
      </w:pPr>
      <w:r>
        <w:t xml:space="preserve">1. Assume Breach</w:t>
      </w:r>
    </w:p>
    <w:p>
      <w:pPr>
        <w:pStyle w:val="FirstParagraph"/>
      </w:pPr>
      <w:r>
        <w:t xml:space="preserve">Die Organisation geht davon aus, dass Angreifer bereits im System sind — oder es morgen sein werden.</w:t>
      </w:r>
    </w:p>
    <w:p>
      <w:pPr>
        <w:pStyle w:val="BodyText"/>
      </w:pPr>
      <w:r>
        <w:t xml:space="preserve">Konsequenz: Sicherheitsmaßnahmen fokussieren Schadensbegrenzung, nicht Illusionen von Vollschutz.</w:t>
      </w:r>
    </w:p>
    <w:bookmarkEnd w:id="21"/>
    <w:bookmarkStart w:id="22" w:name="least-privilege-access"/>
    <w:p>
      <w:pPr>
        <w:pStyle w:val="Heading3"/>
      </w:pPr>
      <w:r>
        <w:t xml:space="preserve">2. Least Privilege Access</w:t>
      </w:r>
    </w:p>
    <w:p>
      <w:pPr>
        <w:pStyle w:val="FirstParagraph"/>
      </w:pPr>
      <w:r>
        <w:t xml:space="preserve">Zugriffsrechte entsprechen dem minimal notwendigen Umfang — granular, zeitlich begrenzt, kontextabhängig.</w:t>
      </w:r>
    </w:p>
    <w:p>
      <w:pPr>
        <w:pStyle w:val="BodyText"/>
      </w:pPr>
      <w:r>
        <w:t xml:space="preserve">Beispiel: Admin-Zugriff nur für die Dauer einer Wartung, nicht dauerhaft.</w:t>
      </w:r>
    </w:p>
    <w:bookmarkEnd w:id="22"/>
    <w:bookmarkStart w:id="23" w:name="strong-identity-authentication"/>
    <w:p>
      <w:pPr>
        <w:pStyle w:val="Heading3"/>
      </w:pPr>
      <w:r>
        <w:t xml:space="preserve">3. Strong Identity &amp; Authentication</w:t>
      </w:r>
    </w:p>
    <w:p>
      <w:pPr>
        <w:pStyle w:val="FirstParagraph"/>
      </w:pPr>
      <w:r>
        <w:t xml:space="preserve">Identitäten ersetzen Netzwerkstandorte als Vertrauensgrundlage. Technische Mittel: MFA, Hardware-Token, biometrische Verfahren, Passwortlosigkeit.</w:t>
      </w:r>
    </w:p>
    <w:bookmarkEnd w:id="23"/>
    <w:bookmarkStart w:id="24" w:name="continuous-authorization"/>
    <w:p>
      <w:pPr>
        <w:pStyle w:val="Heading3"/>
      </w:pPr>
      <w:r>
        <w:t xml:space="preserve">4. Continuous Authorization</w:t>
      </w:r>
    </w:p>
    <w:p>
      <w:pPr>
        <w:pStyle w:val="FirstParagraph"/>
      </w:pPr>
      <w:r>
        <w:t xml:space="preserve">Ein einmal erteilter Zugriff bleibt nicht dauerhaft gültig. Zugriffsentscheidungen werden wiederholt überprüft — z. B. bei Standortwechsel, Risikosignalen, Geräteänderungen.</w:t>
      </w:r>
    </w:p>
    <w:bookmarkEnd w:id="24"/>
    <w:bookmarkStart w:id="25" w:name="device-workload-trust"/>
    <w:p>
      <w:pPr>
        <w:pStyle w:val="Heading3"/>
      </w:pPr>
      <w:r>
        <w:t xml:space="preserve">5. Device &amp; Workload Trust</w:t>
      </w:r>
    </w:p>
    <w:p>
      <w:pPr>
        <w:pStyle w:val="FirstParagraph"/>
      </w:pPr>
      <w:r>
        <w:t xml:space="preserve">Nicht nur Benutzer, sondern auch Endgeräte, Server, IoT-Komponenten und Container müssen authentifiziert und bewertet werden — inkl. Patchstand, Betriebssystemintegrität, Zertifikate.</w:t>
      </w:r>
    </w:p>
    <w:bookmarkEnd w:id="25"/>
    <w:bookmarkStart w:id="26" w:name="visibility-telemetry-policy-enforcement"/>
    <w:p>
      <w:pPr>
        <w:pStyle w:val="Heading3"/>
      </w:pPr>
      <w:r>
        <w:t xml:space="preserve">6. Visibility, Telemetry &amp; Policy Enforcement</w:t>
      </w:r>
    </w:p>
    <w:p>
      <w:pPr>
        <w:pStyle w:val="FirstParagraph"/>
      </w:pPr>
      <w:r>
        <w:t xml:space="preserve">Ohne Daten keine Resilienz:</w:t>
      </w:r>
    </w:p>
    <w:p>
      <w:pPr>
        <w:pStyle w:val="BodyText"/>
      </w:pPr>
      <w:r>
        <w:t xml:space="preserve">Protokolle, Netzwerkflüsse, Identitätsereignisse und Sicherheitsmetriken bilden die Grundlage für adaptive Richtlinien.</w:t>
      </w:r>
    </w:p>
    <w:p>
      <w:pPr>
        <w:pStyle w:val="BodyText"/>
      </w:pPr>
      <w:r>
        <w:t xml:space="preserve">Diese Prinzipien führen zu einer Architektur, die nicht auf Grenzen, sondern auf</w:t>
      </w:r>
      <w:r>
        <w:t xml:space="preserve"> </w:t>
      </w:r>
      <w:r>
        <w:rPr>
          <w:b/>
          <w:bCs/>
        </w:rPr>
        <w:t xml:space="preserve">Kontext</w:t>
      </w:r>
      <w:r>
        <w:t xml:space="preserve">,</w:t>
      </w:r>
      <w:r>
        <w:t xml:space="preserve"> </w:t>
      </w:r>
      <w:r>
        <w:rPr>
          <w:b/>
          <w:bCs/>
        </w:rPr>
        <w:t xml:space="preserve">Beobachtung</w:t>
      </w:r>
      <w:r>
        <w:t xml:space="preserve">,</w:t>
      </w:r>
      <w:r>
        <w:t xml:space="preserve"> </w:t>
      </w:r>
      <w:r>
        <w:rPr>
          <w:b/>
          <w:bCs/>
        </w:rPr>
        <w:t xml:space="preserve">Entscheidung</w:t>
      </w:r>
      <w:r>
        <w:t xml:space="preserve"> </w:t>
      </w:r>
      <w:r>
        <w:t xml:space="preserve">und</w:t>
      </w:r>
      <w:r>
        <w:t xml:space="preserve"> </w:t>
      </w:r>
      <w:r>
        <w:rPr>
          <w:b/>
          <w:bCs/>
        </w:rPr>
        <w:t xml:space="preserve">Durchsetzung</w:t>
      </w:r>
      <w:r>
        <w:t xml:space="preserve"> </w:t>
      </w:r>
      <w:r>
        <w:t xml:space="preserve">basiert. Typische technische Bausteine sind:</w:t>
      </w:r>
    </w:p>
    <w:p>
      <w:pPr>
        <w:numPr>
          <w:ilvl w:val="0"/>
          <w:numId w:val="1003"/>
        </w:numPr>
      </w:pPr>
      <w:r>
        <w:t xml:space="preserve">Identity &amp; Access Management (IAM)</w:t>
      </w:r>
    </w:p>
    <w:p>
      <w:pPr>
        <w:numPr>
          <w:ilvl w:val="0"/>
          <w:numId w:val="1003"/>
        </w:numPr>
      </w:pPr>
      <w:r>
        <w:t xml:space="preserve">Privileged Access Management (PAM)</w:t>
      </w:r>
    </w:p>
    <w:p>
      <w:pPr>
        <w:numPr>
          <w:ilvl w:val="0"/>
          <w:numId w:val="1003"/>
        </w:numPr>
      </w:pPr>
      <w:r>
        <w:t xml:space="preserve">Network Access Control (NAC)</w:t>
      </w:r>
    </w:p>
    <w:p>
      <w:pPr>
        <w:numPr>
          <w:ilvl w:val="0"/>
          <w:numId w:val="1003"/>
        </w:numPr>
      </w:pPr>
      <w:r>
        <w:t xml:space="preserve">Endpoint Security &amp; Device Posture Assessment</w:t>
      </w:r>
    </w:p>
    <w:p>
      <w:pPr>
        <w:numPr>
          <w:ilvl w:val="0"/>
          <w:numId w:val="1003"/>
        </w:numPr>
      </w:pPr>
      <w:r>
        <w:t xml:space="preserve">Policy Decision &amp; Enforcement Points</w:t>
      </w:r>
    </w:p>
    <w:p>
      <w:pPr>
        <w:numPr>
          <w:ilvl w:val="0"/>
          <w:numId w:val="1003"/>
        </w:numPr>
      </w:pPr>
      <w:r>
        <w:t xml:space="preserve">Microsegmentation-Plattformen</w:t>
      </w:r>
    </w:p>
    <w:p>
      <w:pPr>
        <w:numPr>
          <w:ilvl w:val="0"/>
          <w:numId w:val="1003"/>
        </w:numPr>
      </w:pPr>
      <w:r>
        <w:t xml:space="preserve">Telemetrie-, SIEM- und Monitoring-Systeme</w:t>
      </w:r>
    </w:p>
    <w:p>
      <w:pPr>
        <w:pStyle w:val="FirstParagraph"/>
      </w:pPr>
      <w:r>
        <w:t xml:space="preserve">Zero Trust setzt also nicht auf einzelne Kontrollen, sondern auf</w:t>
      </w:r>
      <w:r>
        <w:t xml:space="preserve"> </w:t>
      </w:r>
      <w:r>
        <w:rPr>
          <w:b/>
          <w:bCs/>
        </w:rPr>
        <w:t xml:space="preserve">Koordination zwischen Identität, Netzwerk, Gerät und Anwendung</w:t>
      </w:r>
      <w:r>
        <w:t xml:space="preserve">.</w:t>
      </w:r>
    </w:p>
    <w:p>
      <w:pPr>
        <w:pStyle w:val="BodyText"/>
      </w:pPr>
      <w:r>
        <w:t xml:space="preserve">Für die Resilienzbetrachtung besonders wichtig:</w:t>
      </w:r>
    </w:p>
    <w:p>
      <w:pPr>
        <w:pStyle w:val="BodyText"/>
      </w:pPr>
      <w:r>
        <w:rPr>
          <w:b/>
          <w:bCs/>
        </w:rPr>
        <w:t xml:space="preserve">Zero Trust reduziert nicht die Wahrscheinlichkeit eines Angriffs — sondern die maximale Schadenswirkung.</w:t>
      </w:r>
    </w:p>
    <w:p>
      <w:pPr>
        <w:pStyle w:val="BodyText"/>
      </w:pPr>
      <w:r>
        <w:t xml:space="preserve">Damit verschiebt sich Cyber Security von einer „Alles-oder-nichts“-Logik zu einer</w:t>
      </w:r>
      <w:r>
        <w:t xml:space="preserve"> </w:t>
      </w:r>
      <w:r>
        <w:rPr>
          <w:b/>
          <w:bCs/>
        </w:rPr>
        <w:t xml:space="preserve">toleranzfähigen Systemgestaltung</w:t>
      </w:r>
      <w:r>
        <w:t xml:space="preserve">, was Zero Trust zu einem zentralen Element moderner Resilienzstrategien macht.</w:t>
      </w:r>
    </w:p>
    <w:bookmarkEnd w:id="26"/>
    <w:bookmarkEnd w:id="27"/>
    <w:bookmarkStart w:id="34" w:name="X7b3f011775bbb962bf022f9c8715e0f892bad5a"/>
    <w:p>
      <w:pPr>
        <w:pStyle w:val="Heading2"/>
      </w:pPr>
      <w:r>
        <w:t xml:space="preserve">2.3 Herausforderungen, Missverständnisse &amp; Implementierungsfehler von Zero Trust</w:t>
      </w:r>
    </w:p>
    <w:p>
      <w:pPr>
        <w:pStyle w:val="FirstParagraph"/>
      </w:pPr>
      <w:r>
        <w:t xml:space="preserve">Obwohl Zero Trust in Fachliteratur, Marketing und Sicherheitsstrategien häufig als „moderne Lösung“ präsentiert wird, scheitern reale Implementierungen regelmäßig — nicht an Technologie, sondern an Kultur, Organisation, Prozessen und falschen Erwartungen. Zero Trust ist ein langfristiger Transformationsansatz und kein kurzfristiges Sicherheitsprojekt. Die größten Stolpersteine lassen sich in vier Kategorien einordnen.</w:t>
      </w:r>
    </w:p>
    <w:bookmarkStart w:id="28" w:name="Xb6db5a0e153fdc75b410d658fff8da5c636f562"/>
    <w:p>
      <w:pPr>
        <w:pStyle w:val="Heading3"/>
      </w:pPr>
      <w:r>
        <w:t xml:space="preserve">1. Missverständnis: „Zero Trust ist ein Produkt“</w:t>
      </w:r>
    </w:p>
    <w:p>
      <w:pPr>
        <w:pStyle w:val="FirstParagraph"/>
      </w:pPr>
      <w:r>
        <w:t xml:space="preserve">Viele Unternehmen gehen davon aus, Zero Trust ließe sich durch den Kauf einer Software, eines Appliances oder eines Cloud-Security-Service „aktivieren“. Dieses Missverständnis wird häufig durch Marktkommunikation verstärkt.</w:t>
      </w:r>
    </w:p>
    <w:p>
      <w:pPr>
        <w:pStyle w:val="BodyText"/>
      </w:pPr>
      <w:r>
        <w:t xml:space="preserve">Zero Trust ist jedoch</w:t>
      </w:r>
      <w:r>
        <w:t xml:space="preserve"> </w:t>
      </w:r>
      <w:r>
        <w:rPr>
          <w:b/>
          <w:bCs/>
        </w:rPr>
        <w:t xml:space="preserve">kein Marktprodukt</w:t>
      </w:r>
      <w:r>
        <w:t xml:space="preserve">, sondern ein</w:t>
      </w:r>
      <w:r>
        <w:t xml:space="preserve"> </w:t>
      </w:r>
      <w:r>
        <w:rPr>
          <w:b/>
          <w:bCs/>
        </w:rPr>
        <w:t xml:space="preserve">Architektur- und Governance-Prinzip</w:t>
      </w:r>
      <w:r>
        <w:t xml:space="preserve">.</w:t>
      </w:r>
    </w:p>
    <w:p>
      <w:pPr>
        <w:pStyle w:val="BodyText"/>
      </w:pPr>
      <w:r>
        <w:t xml:space="preserve">Produkte können Zero Trust unterstützen, aber nicht erzeugen.</w:t>
      </w:r>
    </w:p>
    <w:p>
      <w:pPr>
        <w:pStyle w:val="BodyText"/>
      </w:pPr>
      <w:r>
        <w:t xml:space="preserve">Konsequenzen falscher Erwartungshaltung:</w:t>
      </w:r>
    </w:p>
    <w:p>
      <w:pPr>
        <w:numPr>
          <w:ilvl w:val="0"/>
          <w:numId w:val="1004"/>
        </w:numPr>
      </w:pPr>
      <w:r>
        <w:t xml:space="preserve">isolierte Tools ohne strategischen Kontext</w:t>
      </w:r>
    </w:p>
    <w:p>
      <w:pPr>
        <w:numPr>
          <w:ilvl w:val="0"/>
          <w:numId w:val="1004"/>
        </w:numPr>
      </w:pPr>
      <w:r>
        <w:t xml:space="preserve">heterogene Sicherheitslandschaften</w:t>
      </w:r>
    </w:p>
    <w:p>
      <w:pPr>
        <w:numPr>
          <w:ilvl w:val="0"/>
          <w:numId w:val="1004"/>
        </w:numPr>
      </w:pPr>
      <w:r>
        <w:t xml:space="preserve">technische Schulden statt Resilienz</w:t>
      </w:r>
    </w:p>
    <w:p>
      <w:pPr>
        <w:numPr>
          <w:ilvl w:val="0"/>
          <w:numId w:val="1004"/>
        </w:numPr>
      </w:pPr>
      <w:r>
        <w:t xml:space="preserve">fehlende Priorisierung</w:t>
      </w:r>
    </w:p>
    <w:p>
      <w:pPr>
        <w:pStyle w:val="FirstParagraph"/>
      </w:pPr>
      <w:r>
        <w:t xml:space="preserve">Damit entsteht</w:t>
      </w:r>
      <w:r>
        <w:t xml:space="preserve"> </w:t>
      </w:r>
      <w:r>
        <w:rPr>
          <w:b/>
          <w:bCs/>
        </w:rPr>
        <w:t xml:space="preserve">technologisches Vertrauen</w:t>
      </w:r>
      <w:r>
        <w:t xml:space="preserve">, aber keine strukturelle Sicherheit.</w:t>
      </w:r>
    </w:p>
    <w:bookmarkEnd w:id="28"/>
    <w:bookmarkStart w:id="29" w:name="X5b526f72094b05c27401bd49f51966efe7e6d7f"/>
    <w:p>
      <w:pPr>
        <w:pStyle w:val="Heading3"/>
      </w:pPr>
      <w:r>
        <w:t xml:space="preserve">2. Organisatorische Widerstände &amp; kulturelle Barrieren</w:t>
      </w:r>
    </w:p>
    <w:p>
      <w:pPr>
        <w:pStyle w:val="FirstParagraph"/>
      </w:pPr>
      <w:r>
        <w:t xml:space="preserve">Zero Trust verändert Verantwortlichkeiten, Arbeitsabläufe und etablierte Denkmuster:</w:t>
      </w:r>
    </w:p>
    <w:p>
      <w:pPr>
        <w:numPr>
          <w:ilvl w:val="0"/>
          <w:numId w:val="1005"/>
        </w:numPr>
      </w:pPr>
      <w:r>
        <w:t xml:space="preserve">Administratoren verlieren pauschale Vollzugriffe</w:t>
      </w:r>
    </w:p>
    <w:p>
      <w:pPr>
        <w:numPr>
          <w:ilvl w:val="0"/>
          <w:numId w:val="1005"/>
        </w:numPr>
      </w:pPr>
      <w:r>
        <w:t xml:space="preserve">Fachabteilungen müssen Zugriff begründen</w:t>
      </w:r>
    </w:p>
    <w:p>
      <w:pPr>
        <w:numPr>
          <w:ilvl w:val="0"/>
          <w:numId w:val="1005"/>
        </w:numPr>
      </w:pPr>
      <w:r>
        <w:t xml:space="preserve">automatisierte Richtlinien ersetzen individuelle Entscheidungsspielräume</w:t>
      </w:r>
    </w:p>
    <w:p>
      <w:pPr>
        <w:numPr>
          <w:ilvl w:val="0"/>
          <w:numId w:val="1005"/>
        </w:numPr>
      </w:pPr>
      <w:r>
        <w:t xml:space="preserve">Audits und Monitoring werden transparenter</w:t>
      </w:r>
    </w:p>
    <w:p>
      <w:pPr>
        <w:pStyle w:val="FirstParagraph"/>
      </w:pPr>
      <w:r>
        <w:t xml:space="preserve">Dies erzeugt emotionale, politische und psychologische Widerstände — besonders in Organisationen mit informellen Zugriffsstrukturen.</w:t>
      </w:r>
    </w:p>
    <w:p>
      <w:pPr>
        <w:pStyle w:val="BodyText"/>
      </w:pPr>
      <w:r>
        <w:t xml:space="preserve">Resiliente Umsetzung erfordert:</w:t>
      </w:r>
    </w:p>
    <w:p>
      <w:pPr>
        <w:numPr>
          <w:ilvl w:val="0"/>
          <w:numId w:val="1006"/>
        </w:numPr>
      </w:pPr>
      <w:r>
        <w:t xml:space="preserve">klare Kommunikation des „Warum“</w:t>
      </w:r>
    </w:p>
    <w:p>
      <w:pPr>
        <w:numPr>
          <w:ilvl w:val="0"/>
          <w:numId w:val="1006"/>
        </w:numPr>
      </w:pPr>
      <w:r>
        <w:t xml:space="preserve">frühzeitiges Erwartungsmanagement</w:t>
      </w:r>
    </w:p>
    <w:p>
      <w:pPr>
        <w:numPr>
          <w:ilvl w:val="0"/>
          <w:numId w:val="1006"/>
        </w:numPr>
      </w:pPr>
      <w:r>
        <w:t xml:space="preserve">Einbindung betroffener Rollen</w:t>
      </w:r>
    </w:p>
    <w:p>
      <w:pPr>
        <w:numPr>
          <w:ilvl w:val="0"/>
          <w:numId w:val="1006"/>
        </w:numPr>
      </w:pPr>
      <w:r>
        <w:t xml:space="preserve">Governance statt Aktionismus</w:t>
      </w:r>
    </w:p>
    <w:p>
      <w:pPr>
        <w:pStyle w:val="FirstParagraph"/>
      </w:pPr>
      <w:r>
        <w:t xml:space="preserve">Ohne kulturelle Akzeptanz scheitert die technische Architektur.</w:t>
      </w:r>
    </w:p>
    <w:bookmarkEnd w:id="29"/>
    <w:bookmarkStart w:id="30" w:name="X8957f912c255bbba1c671896500aacfd2ef23fe"/>
    <w:p>
      <w:pPr>
        <w:pStyle w:val="Heading3"/>
      </w:pPr>
      <w:r>
        <w:t xml:space="preserve">3. Technische Komplexität &amp; Integrationsprobleme</w:t>
      </w:r>
    </w:p>
    <w:p>
      <w:pPr>
        <w:pStyle w:val="FirstParagraph"/>
      </w:pPr>
      <w:r>
        <w:t xml:space="preserve">Zero Trust beruht auf konsistenten Identitäten, Telemetrie und Richtlinien — jedoch sind viele IT-Landschaften historisch gewachsen:</w:t>
      </w:r>
    </w:p>
    <w:p>
      <w:pPr>
        <w:numPr>
          <w:ilvl w:val="0"/>
          <w:numId w:val="1007"/>
        </w:numPr>
      </w:pPr>
      <w:r>
        <w:t xml:space="preserve">veraltete Directory-Services</w:t>
      </w:r>
    </w:p>
    <w:p>
      <w:pPr>
        <w:numPr>
          <w:ilvl w:val="0"/>
          <w:numId w:val="1007"/>
        </w:numPr>
      </w:pPr>
      <w:r>
        <w:t xml:space="preserve">Legacy-Anwendungen ohne moderne Authentifizierung</w:t>
      </w:r>
    </w:p>
    <w:p>
      <w:pPr>
        <w:numPr>
          <w:ilvl w:val="0"/>
          <w:numId w:val="1007"/>
        </w:numPr>
      </w:pPr>
      <w:r>
        <w:t xml:space="preserve">ungepatchte Systeme in OT/Industrieumgebungen</w:t>
      </w:r>
    </w:p>
    <w:p>
      <w:pPr>
        <w:numPr>
          <w:ilvl w:val="0"/>
          <w:numId w:val="1007"/>
        </w:numPr>
      </w:pPr>
      <w:r>
        <w:t xml:space="preserve">fragmentierte Netzwerke ohne Transparenz</w:t>
      </w:r>
    </w:p>
    <w:p>
      <w:pPr>
        <w:numPr>
          <w:ilvl w:val="0"/>
          <w:numId w:val="1007"/>
        </w:numPr>
      </w:pPr>
      <w:r>
        <w:t xml:space="preserve">fehlende Protokollierung oder Datenqualität</w:t>
      </w:r>
    </w:p>
    <w:p>
      <w:pPr>
        <w:pStyle w:val="FirstParagraph"/>
      </w:pPr>
      <w:r>
        <w:t xml:space="preserve">Dadurch entstehen Implementierungsrisiken:</w:t>
      </w:r>
    </w:p>
    <w:p>
      <w:pPr>
        <w:numPr>
          <w:ilvl w:val="0"/>
          <w:numId w:val="1008"/>
        </w:numPr>
      </w:pPr>
      <w:r>
        <w:t xml:space="preserve">unvollständige Zugriffspfade</w:t>
      </w:r>
    </w:p>
    <w:p>
      <w:pPr>
        <w:numPr>
          <w:ilvl w:val="0"/>
          <w:numId w:val="1008"/>
        </w:numPr>
      </w:pPr>
      <w:r>
        <w:t xml:space="preserve">nicht überprüfbare Richtlinien</w:t>
      </w:r>
    </w:p>
    <w:p>
      <w:pPr>
        <w:numPr>
          <w:ilvl w:val="0"/>
          <w:numId w:val="1008"/>
        </w:numPr>
      </w:pPr>
      <w:r>
        <w:t xml:space="preserve">Schatten-IT</w:t>
      </w:r>
    </w:p>
    <w:p>
      <w:pPr>
        <w:numPr>
          <w:ilvl w:val="0"/>
          <w:numId w:val="1008"/>
        </w:numPr>
      </w:pPr>
      <w:r>
        <w:t xml:space="preserve">Ausfallszenarien durch Fehlimplementierung</w:t>
      </w:r>
    </w:p>
    <w:p>
      <w:pPr>
        <w:pStyle w:val="FirstParagraph"/>
      </w:pPr>
      <w:r>
        <w:t xml:space="preserve">Zero Trust verlangt daher</w:t>
      </w:r>
      <w:r>
        <w:t xml:space="preserve"> </w:t>
      </w:r>
      <w:r>
        <w:rPr>
          <w:b/>
          <w:bCs/>
        </w:rPr>
        <w:t xml:space="preserve">Inventur, Standardisierung und Modernisierung</w:t>
      </w:r>
      <w:r>
        <w:t xml:space="preserve">, bevor es effektiv wirkt.</w:t>
      </w:r>
    </w:p>
    <w:bookmarkEnd w:id="30"/>
    <w:bookmarkStart w:id="31" w:name="Xb634b01aab8eb1c0514eba5b33fe98ff6fab3db"/>
    <w:p>
      <w:pPr>
        <w:pStyle w:val="Heading3"/>
      </w:pPr>
      <w:r>
        <w:t xml:space="preserve">4. Über-Optimismus: „Zero Trust verhindert Angriffe“</w:t>
      </w:r>
    </w:p>
    <w:p>
      <w:pPr>
        <w:pStyle w:val="FirstParagraph"/>
      </w:pPr>
      <w:r>
        <w:t xml:space="preserve">Zero Trust ist kein Mechanismus zur Angriffsvermeidung, sondern zur</w:t>
      </w:r>
      <w:r>
        <w:t xml:space="preserve"> </w:t>
      </w:r>
      <w:r>
        <w:rPr>
          <w:b/>
          <w:bCs/>
        </w:rPr>
        <w:t xml:space="preserve">Schadensbegrenzung</w:t>
      </w:r>
      <w:r>
        <w:t xml:space="preserve">.</w:t>
      </w:r>
    </w:p>
    <w:p>
      <w:pPr>
        <w:pStyle w:val="BodyText"/>
      </w:pPr>
      <w:r>
        <w:t xml:space="preserve">Falsche Erwartungen führen zu:</w:t>
      </w:r>
    </w:p>
    <w:p>
      <w:pPr>
        <w:numPr>
          <w:ilvl w:val="0"/>
          <w:numId w:val="1009"/>
        </w:numPr>
      </w:pPr>
      <w:r>
        <w:t xml:space="preserve">Vernachlässigung präventiver Sicherheitsmaßnahmen</w:t>
      </w:r>
    </w:p>
    <w:p>
      <w:pPr>
        <w:numPr>
          <w:ilvl w:val="0"/>
          <w:numId w:val="1009"/>
        </w:numPr>
      </w:pPr>
      <w:r>
        <w:t xml:space="preserve">unzureichender Erkennung &amp; Reaktion</w:t>
      </w:r>
    </w:p>
    <w:p>
      <w:pPr>
        <w:numPr>
          <w:ilvl w:val="0"/>
          <w:numId w:val="1009"/>
        </w:numPr>
      </w:pPr>
      <w:r>
        <w:t xml:space="preserve">fehlendem Notfallmanagement</w:t>
      </w:r>
    </w:p>
    <w:p>
      <w:pPr>
        <w:pStyle w:val="FirstParagraph"/>
      </w:pPr>
      <w:r>
        <w:t xml:space="preserve">Zero Trust reduziert:</w:t>
      </w:r>
    </w:p>
    <w:p>
      <w:pPr>
        <w:numPr>
          <w:ilvl w:val="0"/>
          <w:numId w:val="1010"/>
        </w:numPr>
      </w:pPr>
      <w:r>
        <w:t xml:space="preserve">laterale Bewegungen</w:t>
      </w:r>
    </w:p>
    <w:p>
      <w:pPr>
        <w:numPr>
          <w:ilvl w:val="0"/>
          <w:numId w:val="1010"/>
        </w:numPr>
      </w:pPr>
      <w:r>
        <w:t xml:space="preserve">Angriffsdauer</w:t>
      </w:r>
    </w:p>
    <w:p>
      <w:pPr>
        <w:numPr>
          <w:ilvl w:val="0"/>
          <w:numId w:val="1010"/>
        </w:numPr>
      </w:pPr>
      <w:r>
        <w:t xml:space="preserve">operative Schäden</w:t>
      </w:r>
    </w:p>
    <w:p>
      <w:pPr>
        <w:numPr>
          <w:ilvl w:val="0"/>
          <w:numId w:val="1010"/>
        </w:numPr>
      </w:pPr>
      <w:r>
        <w:t xml:space="preserve">Wiederherstellungsaufwände</w:t>
      </w:r>
    </w:p>
    <w:p>
      <w:pPr>
        <w:pStyle w:val="FirstParagraph"/>
      </w:pPr>
      <w:r>
        <w:t xml:space="preserve">Aber es ersetzt nicht:</w:t>
      </w:r>
    </w:p>
    <w:p>
      <w:pPr>
        <w:pStyle w:val="Compact"/>
        <w:numPr>
          <w:ilvl w:val="0"/>
          <w:numId w:val="1011"/>
        </w:numPr>
      </w:pPr>
      <w:r>
        <w:t xml:space="preserve">Firewalls, Backup, DR, Monitoring, Schulungen oder Patch-Management.</w:t>
      </w:r>
    </w:p>
    <w:bookmarkEnd w:id="31"/>
    <w:bookmarkStart w:id="32" w:name="Xc20ffeacda9f377f0e53dd97e0160616ce8c8fa"/>
    <w:p>
      <w:pPr>
        <w:pStyle w:val="Heading3"/>
      </w:pPr>
      <w:r>
        <w:t xml:space="preserve">5. Zu großer Projektscope &amp; fehlender Reifegrad</w:t>
      </w:r>
    </w:p>
    <w:p>
      <w:pPr>
        <w:pStyle w:val="FirstParagraph"/>
      </w:pPr>
      <w:r>
        <w:t xml:space="preserve">Viele Organisationen wollen Zero Trust „komplett“, „sofort“ oder „end-to-end“ einführen. Das führt zu überlasteten Teams und Projektabbrüchen.</w:t>
      </w:r>
    </w:p>
    <w:p>
      <w:pPr>
        <w:pStyle w:val="BodyText"/>
      </w:pPr>
      <w:r>
        <w:t xml:space="preserve">Erfolgreiche Programme beginnen dagegen:</w:t>
      </w:r>
    </w:p>
    <w:p>
      <w:pPr>
        <w:numPr>
          <w:ilvl w:val="0"/>
          <w:numId w:val="1012"/>
        </w:numPr>
      </w:pPr>
      <w:r>
        <w:t xml:space="preserve">mit einem klar abgegrenzten Anwendungsbereich (z. B. kritische Datenbank)</w:t>
      </w:r>
    </w:p>
    <w:p>
      <w:pPr>
        <w:numPr>
          <w:ilvl w:val="0"/>
          <w:numId w:val="1012"/>
        </w:numPr>
      </w:pPr>
      <w:r>
        <w:t xml:space="preserve">mit priorisierten Identitäten und Rollen</w:t>
      </w:r>
    </w:p>
    <w:p>
      <w:pPr>
        <w:numPr>
          <w:ilvl w:val="0"/>
          <w:numId w:val="1012"/>
        </w:numPr>
      </w:pPr>
      <w:r>
        <w:t xml:space="preserve">mit messbaren Erfolgsmetriken</w:t>
      </w:r>
    </w:p>
    <w:p>
      <w:pPr>
        <w:numPr>
          <w:ilvl w:val="0"/>
          <w:numId w:val="1012"/>
        </w:numPr>
      </w:pPr>
      <w:r>
        <w:t xml:space="preserve">mit iterativen Verbesserungszyklen</w:t>
      </w:r>
    </w:p>
    <w:p>
      <w:pPr>
        <w:pStyle w:val="FirstParagraph"/>
      </w:pPr>
      <w:r>
        <w:t xml:space="preserve">Zero Trust ist</w:t>
      </w:r>
      <w:r>
        <w:t xml:space="preserve"> </w:t>
      </w:r>
      <w:r>
        <w:rPr>
          <w:b/>
          <w:bCs/>
        </w:rPr>
        <w:t xml:space="preserve">ein Weg, kein Zielzustand</w:t>
      </w:r>
      <w:r>
        <w:t xml:space="preserve">.</w:t>
      </w:r>
    </w:p>
    <w:bookmarkEnd w:id="32"/>
    <w:bookmarkStart w:id="33" w:name="fehlende-erfolgsmessung"/>
    <w:p>
      <w:pPr>
        <w:pStyle w:val="Heading3"/>
      </w:pPr>
      <w:r>
        <w:t xml:space="preserve">6. Fehlende Erfolgsmessung</w:t>
      </w:r>
    </w:p>
    <w:p>
      <w:pPr>
        <w:pStyle w:val="FirstParagraph"/>
      </w:pPr>
      <w:r>
        <w:t xml:space="preserve">Zero Trust erfordert kontinuierliches Monitoring, z. B.:</w:t>
      </w:r>
    </w:p>
    <w:p>
      <w:pPr>
        <w:numPr>
          <w:ilvl w:val="0"/>
          <w:numId w:val="1013"/>
        </w:numPr>
      </w:pPr>
      <w:r>
        <w:t xml:space="preserve">Reduktion überprivilegierter Accounts</w:t>
      </w:r>
    </w:p>
    <w:p>
      <w:pPr>
        <w:numPr>
          <w:ilvl w:val="0"/>
          <w:numId w:val="1013"/>
        </w:numPr>
      </w:pPr>
      <w:r>
        <w:t xml:space="preserve">Rückgang lateraler Bewegungsversuche</w:t>
      </w:r>
    </w:p>
    <w:p>
      <w:pPr>
        <w:numPr>
          <w:ilvl w:val="0"/>
          <w:numId w:val="1013"/>
        </w:numPr>
      </w:pPr>
      <w:r>
        <w:t xml:space="preserve">Minderung von Ransomware-Schäden</w:t>
      </w:r>
    </w:p>
    <w:p>
      <w:pPr>
        <w:numPr>
          <w:ilvl w:val="0"/>
          <w:numId w:val="1013"/>
        </w:numPr>
      </w:pPr>
      <w:r>
        <w:t xml:space="preserve">verkürzte Incident-Response-Dauer</w:t>
      </w:r>
    </w:p>
    <w:p>
      <w:pPr>
        <w:pStyle w:val="FirstParagraph"/>
      </w:pPr>
      <w:r>
        <w:t xml:space="preserve">Ohne definierte KPIs bleibt der Sicherheitsgewinn subjektiv — und oft unsichtbar.</w:t>
      </w:r>
    </w:p>
    <w:p>
      <w:pPr>
        <w:pStyle w:val="BodyText"/>
      </w:pPr>
      <w:r>
        <w:rPr>
          <w:b/>
          <w:bCs/>
        </w:rPr>
        <w:t xml:space="preserve">Fazit</w:t>
      </w:r>
    </w:p>
    <w:p>
      <w:pPr>
        <w:pStyle w:val="BodyText"/>
      </w:pPr>
      <w:r>
        <w:t xml:space="preserve">Zero Trust scheitert selten an Technologie — sondern an Erwartungen, Kommunikation, Governance und fehlenden Prioritäten.</w:t>
      </w:r>
    </w:p>
    <w:p>
      <w:pPr>
        <w:pStyle w:val="BodyText"/>
      </w:pPr>
      <w:r>
        <w:t xml:space="preserve">Die Einführung gelingt dann, wenn Organisationen verstehen, dass Zero Trust nicht „Misstrauen“, sondern</w:t>
      </w:r>
      <w:r>
        <w:t xml:space="preserve"> </w:t>
      </w:r>
      <w:r>
        <w:rPr>
          <w:b/>
          <w:bCs/>
        </w:rPr>
        <w:t xml:space="preserve">systematische Resilienzgestaltung</w:t>
      </w:r>
      <w:r>
        <w:t xml:space="preserve"> </w:t>
      </w:r>
      <w:r>
        <w:t xml:space="preserve">bedeutet: überprüfbar, messbar, wiederholbar.</w:t>
      </w:r>
    </w:p>
    <w:bookmarkEnd w:id="33"/>
    <w:bookmarkEnd w:id="34"/>
    <w:bookmarkEnd w:id="35"/>
    <w:bookmarkStart w:id="50" w:name="X82b32c5c6710da21e04043118b14713265a0cf3"/>
    <w:p>
      <w:pPr>
        <w:pStyle w:val="Heading1"/>
      </w:pPr>
      <w:r>
        <w:t xml:space="preserve">Kapitel 3 – Microsegmentation als Resilienzstrategie</w:t>
      </w:r>
    </w:p>
    <w:bookmarkStart w:id="36" w:name="X5249c0632918c21d755ca1d95ccc6cb31dd9970"/>
    <w:p>
      <w:pPr>
        <w:pStyle w:val="Heading2"/>
      </w:pPr>
      <w:r>
        <w:t xml:space="preserve">3.1 Begriffsklärung, Zielsetzung und sicherheitstechnischer Kontext</w:t>
      </w:r>
    </w:p>
    <w:p>
      <w:pPr>
        <w:pStyle w:val="FirstParagraph"/>
      </w:pPr>
      <w:r>
        <w:t xml:space="preserve">Microsegmentation bezeichnet die</w:t>
      </w:r>
      <w:r>
        <w:t xml:space="preserve"> </w:t>
      </w:r>
      <w:r>
        <w:rPr>
          <w:b/>
          <w:bCs/>
        </w:rPr>
        <w:t xml:space="preserve">feingranulare logische Unterteilung von IT-Infrastrukturen in kleinere, voneinander isolierte Sicherheitsbereiche</w:t>
      </w:r>
      <w:r>
        <w:t xml:space="preserve"> </w:t>
      </w:r>
      <w:r>
        <w:t xml:space="preserve">— bis hinunter auf einzelne Workloads, Endpunkte, Anwendungen oder Datenflüsse. Im Gegensatz zu klassischen Netzwerksegmentierungsansätzen (z. B. VLANs, physische Firewall-Zonen) wird Microsegmentation softwarebasiert, dynamisch und identitäts- bzw. kontextgesteuert umgesetzt.</w:t>
      </w:r>
    </w:p>
    <w:p>
      <w:pPr>
        <w:pStyle w:val="BodyText"/>
      </w:pPr>
      <w:r>
        <w:t xml:space="preserve">Historisch entstand Segmentierung als Antwort auf breitflächige Netzwerkausfälle und Würmer wie „Sasser“ oder „Conficker“, die sich innerhalb flacher Netzwerkstrukturen schnell verbreiteten. Moderne Angriffe unterscheiden sich jedoch signifikant: Sie basieren weniger auf automatisierter Masseninfektion als vielmehr auf</w:t>
      </w:r>
      <w:r>
        <w:t xml:space="preserve"> </w:t>
      </w:r>
      <w:r>
        <w:rPr>
          <w:b/>
          <w:bCs/>
        </w:rPr>
        <w:t xml:space="preserve">gezielter lateraler Bewegung</w:t>
      </w:r>
      <w:r>
        <w:t xml:space="preserve"> </w:t>
      </w:r>
      <w:r>
        <w:t xml:space="preserve">nach initialem Eindringen. Angreifer nutzen kompromittierte Accounts, interne Dienste, falsch konfigurierte Remote-Management-Tools oder freigegebene Dateifreigaben, um sich unbemerkt Schritt für Schritt auszubreiten.</w:t>
      </w:r>
    </w:p>
    <w:p>
      <w:pPr>
        <w:pStyle w:val="BodyText"/>
      </w:pPr>
      <w:r>
        <w:t xml:space="preserve">Dadurch entsteht ein strukturelles Risiko:</w:t>
      </w:r>
    </w:p>
    <w:p>
      <w:pPr>
        <w:pStyle w:val="BodyText"/>
      </w:pPr>
      <w:r>
        <w:rPr>
          <w:b/>
          <w:bCs/>
        </w:rPr>
        <w:t xml:space="preserve">Je größer die interne Bewegungsfreiheit, desto größer der potenzielle Gesamtschaden.</w:t>
      </w:r>
    </w:p>
    <w:p>
      <w:pPr>
        <w:pStyle w:val="BodyText"/>
      </w:pPr>
      <w:r>
        <w:t xml:space="preserve">Microsegmentation adressiert dieses Risiko, indem sie nicht nur den Eintritt eines Angreifers erschwert, sondern vor allem seine</w:t>
      </w:r>
      <w:r>
        <w:t xml:space="preserve"> </w:t>
      </w:r>
      <w:r>
        <w:rPr>
          <w:b/>
          <w:bCs/>
        </w:rPr>
        <w:t xml:space="preserve">operative Handlungsfähigkeit einschränkt</w:t>
      </w:r>
      <w:r>
        <w:t xml:space="preserve">. Der Fokus liegt also nicht auf Perimeterverteidigung, sondern auf</w:t>
      </w:r>
      <w:r>
        <w:t xml:space="preserve"> </w:t>
      </w:r>
      <w:r>
        <w:rPr>
          <w:b/>
          <w:bCs/>
        </w:rPr>
        <w:t xml:space="preserve">reduzierter Angriffsfläche innerhalb des Netzwerks</w:t>
      </w:r>
      <w:r>
        <w:t xml:space="preserve">.</w:t>
      </w:r>
    </w:p>
    <w:p>
      <w:pPr>
        <w:pStyle w:val="BodyText"/>
      </w:pPr>
      <w:r>
        <w:t xml:space="preserve">Zentrale Zielsetzungen von Microsegmentation sind:</w:t>
      </w:r>
    </w:p>
    <w:p>
      <w:pPr>
        <w:numPr>
          <w:ilvl w:val="0"/>
          <w:numId w:val="1014"/>
        </w:numPr>
      </w:pPr>
      <w:r>
        <w:rPr>
          <w:b/>
          <w:bCs/>
        </w:rPr>
        <w:t xml:space="preserve">Eindämmung lateraler Ausbreitung</w:t>
      </w:r>
      <w:r>
        <w:t xml:space="preserve"> </w:t>
      </w:r>
      <w:r>
        <w:t xml:space="preserve">— kompromittierte Systeme bleiben isoliert.</w:t>
      </w:r>
    </w:p>
    <w:p>
      <w:pPr>
        <w:numPr>
          <w:ilvl w:val="0"/>
          <w:numId w:val="1014"/>
        </w:numPr>
      </w:pPr>
      <w:r>
        <w:rPr>
          <w:b/>
          <w:bCs/>
        </w:rPr>
        <w:t xml:space="preserve">Minimierung systemischer Schäden</w:t>
      </w:r>
      <w:r>
        <w:t xml:space="preserve"> </w:t>
      </w:r>
      <w:r>
        <w:t xml:space="preserve">— Angriffe wirken nicht mehr netzwerkweit.</w:t>
      </w:r>
    </w:p>
    <w:p>
      <w:pPr>
        <w:numPr>
          <w:ilvl w:val="0"/>
          <w:numId w:val="1014"/>
        </w:numPr>
      </w:pPr>
      <w:r>
        <w:rPr>
          <w:b/>
          <w:bCs/>
        </w:rPr>
        <w:t xml:space="preserve">Erhöhung forensischer Transparenz</w:t>
      </w:r>
      <w:r>
        <w:t xml:space="preserve"> </w:t>
      </w:r>
      <w:r>
        <w:t xml:space="preserve">— unerwartete Kommunikationspfade werden sichtbar.</w:t>
      </w:r>
    </w:p>
    <w:p>
      <w:pPr>
        <w:numPr>
          <w:ilvl w:val="0"/>
          <w:numId w:val="1014"/>
        </w:numPr>
      </w:pPr>
      <w:r>
        <w:rPr>
          <w:b/>
          <w:bCs/>
        </w:rPr>
        <w:t xml:space="preserve">Stärkung regulatorischer Compliance</w:t>
      </w:r>
      <w:r>
        <w:t xml:space="preserve"> </w:t>
      </w:r>
      <w:r>
        <w:t xml:space="preserve">— z. B. DSGVO, KRITIS, PCI-DSS durch „Need-to-Know“-Prinzip.</w:t>
      </w:r>
    </w:p>
    <w:p>
      <w:pPr>
        <w:numPr>
          <w:ilvl w:val="0"/>
          <w:numId w:val="1014"/>
        </w:numPr>
      </w:pPr>
      <w:r>
        <w:rPr>
          <w:b/>
          <w:bCs/>
        </w:rPr>
        <w:t xml:space="preserve">Bessere Kontrolle verteilter Umgebungen</w:t>
      </w:r>
      <w:r>
        <w:t xml:space="preserve"> </w:t>
      </w:r>
      <w:r>
        <w:t xml:space="preserve">— insbesondere in hybriden Clouds und Mikroservices-Architekturen.</w:t>
      </w:r>
    </w:p>
    <w:p>
      <w:pPr>
        <w:pStyle w:val="FirstParagraph"/>
      </w:pPr>
      <w:r>
        <w:t xml:space="preserve">Damit wird Microsegmentation zu einem</w:t>
      </w:r>
      <w:r>
        <w:t xml:space="preserve"> </w:t>
      </w:r>
      <w:r>
        <w:rPr>
          <w:b/>
          <w:bCs/>
        </w:rPr>
        <w:t xml:space="preserve">architekturellen Resilienzverstärker</w:t>
      </w:r>
      <w:r>
        <w:t xml:space="preserve">, der nicht durch einzelne Security-Produkte ersetzt werden kann.</w:t>
      </w:r>
    </w:p>
    <w:bookmarkEnd w:id="36"/>
    <w:bookmarkStart w:id="40" w:name="X07cf8e191c2b8f8f59abe889af8b9e95548c34e"/>
    <w:p>
      <w:pPr>
        <w:pStyle w:val="Heading2"/>
      </w:pPr>
      <w:r>
        <w:t xml:space="preserve">3.2 Funktionsweise, technische Ansätze und Implementierungsmodelle</w:t>
      </w:r>
    </w:p>
    <w:p>
      <w:pPr>
        <w:pStyle w:val="FirstParagraph"/>
      </w:pPr>
      <w:r>
        <w:t xml:space="preserve">Microsegmentation kann grundsätzlich auf drei Ebenen umgesetzt werden — jede mit eigenen Stärken, Schwächen und Einsatzszenarien:</w:t>
      </w:r>
    </w:p>
    <w:bookmarkStart w:id="37" w:name="netzwerkbasierte-microsegmentation"/>
    <w:p>
      <w:pPr>
        <w:pStyle w:val="Heading3"/>
      </w:pPr>
      <w:r>
        <w:t xml:space="preserve">1. Netzwerkbasierte Microsegmentation</w:t>
      </w:r>
    </w:p>
    <w:p>
      <w:pPr>
        <w:pStyle w:val="FirstParagraph"/>
      </w:pPr>
      <w:r>
        <w:t xml:space="preserve">Hier erfolgt Segmentierung über klassische oder virtuelle Netzwerkkomponenten:</w:t>
      </w:r>
    </w:p>
    <w:p>
      <w:pPr>
        <w:numPr>
          <w:ilvl w:val="0"/>
          <w:numId w:val="1015"/>
        </w:numPr>
      </w:pPr>
      <w:r>
        <w:t xml:space="preserve">Layer-3-/Layer-4-Firewalls</w:t>
      </w:r>
    </w:p>
    <w:p>
      <w:pPr>
        <w:numPr>
          <w:ilvl w:val="0"/>
          <w:numId w:val="1015"/>
        </w:numPr>
      </w:pPr>
      <w:r>
        <w:t xml:space="preserve">SDN-Controller</w:t>
      </w:r>
    </w:p>
    <w:p>
      <w:pPr>
        <w:numPr>
          <w:ilvl w:val="0"/>
          <w:numId w:val="1015"/>
        </w:numPr>
      </w:pPr>
      <w:r>
        <w:t xml:space="preserve">virtuelle Switches in Hypervisoren</w:t>
      </w:r>
    </w:p>
    <w:p>
      <w:pPr>
        <w:numPr>
          <w:ilvl w:val="0"/>
          <w:numId w:val="1015"/>
        </w:numPr>
      </w:pPr>
      <w:r>
        <w:t xml:space="preserve">Access Control Lists (ACLs)</w:t>
      </w:r>
    </w:p>
    <w:p>
      <w:pPr>
        <w:pStyle w:val="FirstParagraph"/>
      </w:pPr>
      <w:r>
        <w:t xml:space="preserve">Vorteile:</w:t>
      </w:r>
    </w:p>
    <w:p>
      <w:pPr>
        <w:numPr>
          <w:ilvl w:val="0"/>
          <w:numId w:val="1016"/>
        </w:numPr>
      </w:pPr>
      <w:r>
        <w:t xml:space="preserve">geeignet für strukturierte Rechenzentren</w:t>
      </w:r>
    </w:p>
    <w:p>
      <w:pPr>
        <w:numPr>
          <w:ilvl w:val="0"/>
          <w:numId w:val="1016"/>
        </w:numPr>
      </w:pPr>
      <w:r>
        <w:t xml:space="preserve">etablierte Technologien</w:t>
      </w:r>
    </w:p>
    <w:p>
      <w:pPr>
        <w:numPr>
          <w:ilvl w:val="0"/>
          <w:numId w:val="1016"/>
        </w:numPr>
      </w:pPr>
      <w:r>
        <w:t xml:space="preserve">klare Verantwortlichkeiten</w:t>
      </w:r>
    </w:p>
    <w:p>
      <w:pPr>
        <w:pStyle w:val="FirstParagraph"/>
      </w:pPr>
      <w:r>
        <w:t xml:space="preserve">Nachteile:</w:t>
      </w:r>
    </w:p>
    <w:p>
      <w:pPr>
        <w:numPr>
          <w:ilvl w:val="0"/>
          <w:numId w:val="1017"/>
        </w:numPr>
      </w:pPr>
      <w:r>
        <w:t xml:space="preserve">IP-/Port-basierte Policies sind unflexibel</w:t>
      </w:r>
    </w:p>
    <w:p>
      <w:pPr>
        <w:numPr>
          <w:ilvl w:val="0"/>
          <w:numId w:val="1017"/>
        </w:numPr>
      </w:pPr>
      <w:r>
        <w:t xml:space="preserve">Abhängigkeit von Netzwerk-Topologien</w:t>
      </w:r>
    </w:p>
    <w:p>
      <w:pPr>
        <w:numPr>
          <w:ilvl w:val="0"/>
          <w:numId w:val="1017"/>
        </w:numPr>
      </w:pPr>
      <w:r>
        <w:t xml:space="preserve">hoher Verwaltungsaufwand bei dynamischen Systemen</w:t>
      </w:r>
    </w:p>
    <w:bookmarkEnd w:id="37"/>
    <w:bookmarkStart w:id="38" w:name="Xc2298e07aed5df5d6cf498a150a234afa2bfbd8"/>
    <w:p>
      <w:pPr>
        <w:pStyle w:val="Heading3"/>
      </w:pPr>
      <w:r>
        <w:t xml:space="preserve">2. Host- bzw. Workload-basierte Microsegmentation</w:t>
      </w:r>
    </w:p>
    <w:p>
      <w:pPr>
        <w:pStyle w:val="FirstParagraph"/>
      </w:pPr>
      <w:r>
        <w:t xml:space="preserve">Segmentierung wird direkt auf Endpunkten oder Servern durchgesetzt, z. B. über:</w:t>
      </w:r>
    </w:p>
    <w:p>
      <w:pPr>
        <w:numPr>
          <w:ilvl w:val="0"/>
          <w:numId w:val="1018"/>
        </w:numPr>
      </w:pPr>
      <w:r>
        <w:t xml:space="preserve">hostbasierte Firewalls</w:t>
      </w:r>
    </w:p>
    <w:p>
      <w:pPr>
        <w:numPr>
          <w:ilvl w:val="0"/>
          <w:numId w:val="1018"/>
        </w:numPr>
      </w:pPr>
      <w:r>
        <w:t xml:space="preserve">agentspezifische Policy Engines</w:t>
      </w:r>
    </w:p>
    <w:p>
      <w:pPr>
        <w:numPr>
          <w:ilvl w:val="0"/>
          <w:numId w:val="1018"/>
        </w:numPr>
      </w:pPr>
      <w:r>
        <w:t xml:space="preserve">eBPF-gestützte Flow-Kontrolle in modernen Linux-Kernen</w:t>
      </w:r>
    </w:p>
    <w:p>
      <w:pPr>
        <w:numPr>
          <w:ilvl w:val="0"/>
          <w:numId w:val="1018"/>
        </w:numPr>
      </w:pPr>
      <w:r>
        <w:t xml:space="preserve">Cloud-native Security Controls (AWS, Azure, GCP)</w:t>
      </w:r>
    </w:p>
    <w:p>
      <w:pPr>
        <w:pStyle w:val="FirstParagraph"/>
      </w:pPr>
      <w:r>
        <w:t xml:space="preserve">Vorteile:</w:t>
      </w:r>
    </w:p>
    <w:p>
      <w:pPr>
        <w:numPr>
          <w:ilvl w:val="0"/>
          <w:numId w:val="1019"/>
        </w:numPr>
      </w:pPr>
      <w:r>
        <w:t xml:space="preserve">unabhängig von Netzwerkarchitektur</w:t>
      </w:r>
    </w:p>
    <w:p>
      <w:pPr>
        <w:numPr>
          <w:ilvl w:val="0"/>
          <w:numId w:val="1019"/>
        </w:numPr>
      </w:pPr>
      <w:r>
        <w:t xml:space="preserve">sehr feingranulare Regeln möglich</w:t>
      </w:r>
    </w:p>
    <w:p>
      <w:pPr>
        <w:numPr>
          <w:ilvl w:val="0"/>
          <w:numId w:val="1019"/>
        </w:numPr>
      </w:pPr>
      <w:r>
        <w:t xml:space="preserve">ideal für hybride und multicloud Umgebungen</w:t>
      </w:r>
    </w:p>
    <w:p>
      <w:pPr>
        <w:pStyle w:val="FirstParagraph"/>
      </w:pPr>
      <w:r>
        <w:t xml:space="preserve">Nachteile:</w:t>
      </w:r>
    </w:p>
    <w:p>
      <w:pPr>
        <w:numPr>
          <w:ilvl w:val="0"/>
          <w:numId w:val="1020"/>
        </w:numPr>
      </w:pPr>
      <w:r>
        <w:t xml:space="preserve">Agent-Management erforderlich</w:t>
      </w:r>
    </w:p>
    <w:p>
      <w:pPr>
        <w:numPr>
          <w:ilvl w:val="0"/>
          <w:numId w:val="1020"/>
        </w:numPr>
      </w:pPr>
      <w:r>
        <w:t xml:space="preserve">potenzielle Performance- und Kompatibilitätsrisiken</w:t>
      </w:r>
    </w:p>
    <w:bookmarkEnd w:id="38"/>
    <w:bookmarkStart w:id="39" w:name="X60227195edd5ddb052e507650fe8821d29fc953"/>
    <w:p>
      <w:pPr>
        <w:pStyle w:val="Heading3"/>
      </w:pPr>
      <w:r>
        <w:t xml:space="preserve">3. Identitäts- oder Applikationsbasierte Microsegmentation</w:t>
      </w:r>
    </w:p>
    <w:p>
      <w:pPr>
        <w:pStyle w:val="FirstParagraph"/>
      </w:pPr>
      <w:r>
        <w:t xml:space="preserve">Die modernste Variante: Kommunikation wird nicht mehr anhand von IP-Adressen, sondern anhand von Identitäten kontrolliert — z. B.:</w:t>
      </w:r>
    </w:p>
    <w:p>
      <w:pPr>
        <w:numPr>
          <w:ilvl w:val="0"/>
          <w:numId w:val="1021"/>
        </w:numPr>
      </w:pPr>
      <w:r>
        <w:t xml:space="preserve">Dienst-Identitäten (Service Accounts)</w:t>
      </w:r>
    </w:p>
    <w:p>
      <w:pPr>
        <w:numPr>
          <w:ilvl w:val="0"/>
          <w:numId w:val="1021"/>
        </w:numPr>
      </w:pPr>
      <w:r>
        <w:t xml:space="preserve">Workload-Zertifikate</w:t>
      </w:r>
    </w:p>
    <w:p>
      <w:pPr>
        <w:numPr>
          <w:ilvl w:val="0"/>
          <w:numId w:val="1021"/>
        </w:numPr>
      </w:pPr>
      <w:r>
        <w:t xml:space="preserve">OIDC/OAuth-basierte App-Identitäten</w:t>
      </w:r>
    </w:p>
    <w:p>
      <w:pPr>
        <w:numPr>
          <w:ilvl w:val="0"/>
          <w:numId w:val="1021"/>
        </w:numPr>
      </w:pPr>
      <w:r>
        <w:t xml:space="preserve">Kubernetes Service Identity (SPIFFE/SPIRE)</w:t>
      </w:r>
    </w:p>
    <w:p>
      <w:pPr>
        <w:pStyle w:val="FirstParagraph"/>
      </w:pPr>
      <w:r>
        <w:t xml:space="preserve">Vorteile:</w:t>
      </w:r>
    </w:p>
    <w:p>
      <w:pPr>
        <w:numPr>
          <w:ilvl w:val="0"/>
          <w:numId w:val="1022"/>
        </w:numPr>
      </w:pPr>
      <w:r>
        <w:t xml:space="preserve">dynamisch, skalierbar, cloud- und containerfreundlich</w:t>
      </w:r>
    </w:p>
    <w:p>
      <w:pPr>
        <w:numPr>
          <w:ilvl w:val="0"/>
          <w:numId w:val="1022"/>
        </w:numPr>
      </w:pPr>
      <w:r>
        <w:t xml:space="preserve">geringere Regelkomplexität</w:t>
      </w:r>
    </w:p>
    <w:p>
      <w:pPr>
        <w:numPr>
          <w:ilvl w:val="0"/>
          <w:numId w:val="1022"/>
        </w:numPr>
      </w:pPr>
      <w:r>
        <w:t xml:space="preserve">ideal für Zero-Trust-Architekturen</w:t>
      </w:r>
    </w:p>
    <w:p>
      <w:pPr>
        <w:pStyle w:val="FirstParagraph"/>
      </w:pPr>
      <w:r>
        <w:t xml:space="preserve">Nachteile:</w:t>
      </w:r>
    </w:p>
    <w:p>
      <w:pPr>
        <w:numPr>
          <w:ilvl w:val="0"/>
          <w:numId w:val="1023"/>
        </w:numPr>
      </w:pPr>
      <w:r>
        <w:t xml:space="preserve">benötigt ausgereiftes IAM</w:t>
      </w:r>
    </w:p>
    <w:p>
      <w:pPr>
        <w:numPr>
          <w:ilvl w:val="0"/>
          <w:numId w:val="1023"/>
        </w:numPr>
      </w:pPr>
      <w:r>
        <w:t xml:space="preserve">höhere organisatorische und kulturelle Anforderungen</w:t>
      </w:r>
    </w:p>
    <w:p>
      <w:pPr>
        <w:pStyle w:val="FirstParagraph"/>
      </w:pPr>
      <w:r>
        <w:rPr>
          <w:b/>
          <w:bCs/>
        </w:rPr>
        <w:t xml:space="preserve">Policy-Design als Erfolgsfaktor</w:t>
      </w:r>
    </w:p>
    <w:p>
      <w:pPr>
        <w:pStyle w:val="BodyText"/>
      </w:pPr>
      <w:r>
        <w:t xml:space="preserve">Unabhängig vom technischen Ansatz gilt:</w:t>
      </w:r>
    </w:p>
    <w:p>
      <w:pPr>
        <w:pStyle w:val="BodyText"/>
      </w:pPr>
      <w:r>
        <w:rPr>
          <w:b/>
          <w:bCs/>
        </w:rPr>
        <w:t xml:space="preserve">Die wichtigste Frage lautet nicht „Wer darf rein?“, sondern „Wer muss wirklich miteinander kommunizieren?“</w:t>
      </w:r>
    </w:p>
    <w:p>
      <w:pPr>
        <w:pStyle w:val="BodyText"/>
      </w:pPr>
      <w:r>
        <w:t xml:space="preserve">Best Practices umfassen:</w:t>
      </w:r>
    </w:p>
    <w:p>
      <w:pPr>
        <w:numPr>
          <w:ilvl w:val="0"/>
          <w:numId w:val="1024"/>
        </w:numPr>
      </w:pPr>
      <w:r>
        <w:rPr>
          <w:b/>
          <w:bCs/>
        </w:rPr>
        <w:t xml:space="preserve">Allow-List statt Block-List</w:t>
      </w:r>
      <w:r>
        <w:t xml:space="preserve"> </w:t>
      </w:r>
      <w:r>
        <w:t xml:space="preserve">— Standard: „deny all“</w:t>
      </w:r>
    </w:p>
    <w:p>
      <w:pPr>
        <w:numPr>
          <w:ilvl w:val="0"/>
          <w:numId w:val="1024"/>
        </w:numPr>
      </w:pPr>
      <w:r>
        <w:rPr>
          <w:b/>
          <w:bCs/>
        </w:rPr>
        <w:t xml:space="preserve">Application Dependency Mapping</w:t>
      </w:r>
      <w:r>
        <w:t xml:space="preserve"> </w:t>
      </w:r>
      <w:r>
        <w:t xml:space="preserve">— automatisierte Analyse realer Datenflüsse</w:t>
      </w:r>
    </w:p>
    <w:p>
      <w:pPr>
        <w:numPr>
          <w:ilvl w:val="0"/>
          <w:numId w:val="1024"/>
        </w:numPr>
      </w:pPr>
      <w:r>
        <w:rPr>
          <w:b/>
          <w:bCs/>
        </w:rPr>
        <w:t xml:space="preserve">Kontextbasierte Regeln</w:t>
      </w:r>
      <w:r>
        <w:t xml:space="preserve"> </w:t>
      </w:r>
      <w:r>
        <w:t xml:space="preserve">— z. B. Nutzerrolle, Sicherheitszustand des Geräts, Standort, Risikoindikatoren</w:t>
      </w:r>
    </w:p>
    <w:p>
      <w:pPr>
        <w:numPr>
          <w:ilvl w:val="0"/>
          <w:numId w:val="1024"/>
        </w:numPr>
      </w:pPr>
      <w:r>
        <w:rPr>
          <w:b/>
          <w:bCs/>
        </w:rPr>
        <w:t xml:space="preserve">Stufenweise Aktivierung</w:t>
      </w:r>
      <w:r>
        <w:t xml:space="preserve"> </w:t>
      </w:r>
      <w:r>
        <w:t xml:space="preserve">— zuerst Audit-Modus, dann Enforcement</w:t>
      </w:r>
    </w:p>
    <w:p>
      <w:pPr>
        <w:pStyle w:val="FirstParagraph"/>
      </w:pPr>
      <w:r>
        <w:t xml:space="preserve">Microsegmentation erzeugt damit nicht nur Barrieren, sondern auch</w:t>
      </w:r>
      <w:r>
        <w:t xml:space="preserve"> </w:t>
      </w:r>
      <w:r>
        <w:rPr>
          <w:b/>
          <w:bCs/>
        </w:rPr>
        <w:t xml:space="preserve">architekturelle Klarheit</w:t>
      </w:r>
      <w:r>
        <w:t xml:space="preserve"> </w:t>
      </w:r>
      <w:r>
        <w:t xml:space="preserve">— ein häufig unterschätzter Resilienzgewinn.</w:t>
      </w:r>
    </w:p>
    <w:bookmarkEnd w:id="39"/>
    <w:bookmarkEnd w:id="40"/>
    <w:bookmarkStart w:id="49" w:name="X7ebc4436839e540ea7c4dcbf226d0ebc4417c75"/>
    <w:p>
      <w:pPr>
        <w:pStyle w:val="Heading2"/>
      </w:pPr>
      <w:r>
        <w:t xml:space="preserve">3.3 Nutzen, Grenzen &amp; typische Implementierungsfehler der Microsegmentation</w:t>
      </w:r>
    </w:p>
    <w:p>
      <w:pPr>
        <w:pStyle w:val="FirstParagraph"/>
      </w:pPr>
      <w:r>
        <w:t xml:space="preserve">Microsegmentation gilt als zentrale Resilienzstrategie moderner IT-Architekturen, weil sie die Ausbreitung von Angriffen erschwert und Angriffsflächen strukturell reduziert.</w:t>
      </w:r>
    </w:p>
    <w:p>
      <w:pPr>
        <w:pStyle w:val="BodyText"/>
      </w:pPr>
      <w:r>
        <w:t xml:space="preserve">Gleichzeitig zeigt die Praxis, dass viele Unternehmen trotz technischer Lösungen keinen wirksamen Resilienzgewinn erzielen. Dieses Kapitel betrachtet daher Nutzen, Schwachstellen und Fallstricke differenziert — ein wichtiger Bestandteil strategischer Resilienzplanung.</w:t>
      </w:r>
    </w:p>
    <w:p>
      <w:pPr>
        <w:pStyle w:val="BodyText"/>
      </w:pPr>
      <w:r>
        <w:rPr>
          <w:b/>
          <w:bCs/>
        </w:rPr>
        <w:t xml:space="preserve">Konkrete Nutzenbeiträge zur Cyber-Resilienz</w:t>
      </w:r>
    </w:p>
    <w:bookmarkStart w:id="41" w:name="eindämmung-lateraler-bewegung"/>
    <w:p>
      <w:pPr>
        <w:pStyle w:val="Heading3"/>
      </w:pPr>
      <w:r>
        <w:t xml:space="preserve">1. Eindämmung lateraler Bewegung</w:t>
      </w:r>
    </w:p>
    <w:p>
      <w:pPr>
        <w:pStyle w:val="FirstParagraph"/>
      </w:pPr>
      <w:r>
        <w:t xml:space="preserve">Microsegmentation wirkt wie ein Brandschutzsystem: Ein Kompromiss bleibt lokal — statt sich unkontrolliert auszubreiten.</w:t>
      </w:r>
    </w:p>
    <w:p>
      <w:pPr>
        <w:pStyle w:val="BodyText"/>
      </w:pPr>
      <w:r>
        <w:t xml:space="preserve">Relevanz:</w:t>
      </w:r>
    </w:p>
    <w:p>
      <w:pPr>
        <w:numPr>
          <w:ilvl w:val="0"/>
          <w:numId w:val="1025"/>
        </w:numPr>
      </w:pPr>
      <w:r>
        <w:t xml:space="preserve">Ransomware-Kampagnen</w:t>
      </w:r>
    </w:p>
    <w:p>
      <w:pPr>
        <w:numPr>
          <w:ilvl w:val="0"/>
          <w:numId w:val="1025"/>
        </w:numPr>
      </w:pPr>
      <w:r>
        <w:t xml:space="preserve">Insider- oder Credential-Angriffe</w:t>
      </w:r>
    </w:p>
    <w:p>
      <w:pPr>
        <w:numPr>
          <w:ilvl w:val="0"/>
          <w:numId w:val="1025"/>
        </w:numPr>
      </w:pPr>
      <w:r>
        <w:t xml:space="preserve">Supply-Chain-Compromises</w:t>
      </w:r>
    </w:p>
    <w:p>
      <w:pPr>
        <w:pStyle w:val="FirstParagraph"/>
      </w:pPr>
      <w:r>
        <w:t xml:space="preserve">Damit steigt die Wahrscheinlichkeit, dass der Vorfall</w:t>
      </w:r>
      <w:r>
        <w:t xml:space="preserve"> </w:t>
      </w:r>
      <w:r>
        <w:rPr>
          <w:b/>
          <w:bCs/>
        </w:rPr>
        <w:t xml:space="preserve">detektiert wird, bevor er systemisch wird</w:t>
      </w:r>
      <w:r>
        <w:t xml:space="preserve">.</w:t>
      </w:r>
    </w:p>
    <w:bookmarkEnd w:id="41"/>
    <w:bookmarkStart w:id="42" w:name="X675139b7c3c82be4b0aefdff6cec7c0ab6b0a20"/>
    <w:p>
      <w:pPr>
        <w:pStyle w:val="Heading3"/>
      </w:pPr>
      <w:r>
        <w:t xml:space="preserve">2. Reduzierung operativer Wiederherstellungskosten</w:t>
      </w:r>
    </w:p>
    <w:p>
      <w:pPr>
        <w:pStyle w:val="FirstParagraph"/>
      </w:pPr>
      <w:r>
        <w:t xml:space="preserve">Wenn nur einzelne Systeme betroffen sind, verkürzen sich:</w:t>
      </w:r>
    </w:p>
    <w:p>
      <w:pPr>
        <w:numPr>
          <w:ilvl w:val="0"/>
          <w:numId w:val="1026"/>
        </w:numPr>
      </w:pPr>
      <w:r>
        <w:t xml:space="preserve">Forensikaufwand</w:t>
      </w:r>
    </w:p>
    <w:p>
      <w:pPr>
        <w:numPr>
          <w:ilvl w:val="0"/>
          <w:numId w:val="1026"/>
        </w:numPr>
      </w:pPr>
      <w:r>
        <w:t xml:space="preserve">Wiederanlaufzeiten</w:t>
      </w:r>
    </w:p>
    <w:p>
      <w:pPr>
        <w:numPr>
          <w:ilvl w:val="0"/>
          <w:numId w:val="1026"/>
        </w:numPr>
      </w:pPr>
      <w:r>
        <w:t xml:space="preserve">Kosten für Ausfälle und Ersatzinfrastruktur</w:t>
      </w:r>
    </w:p>
    <w:p>
      <w:pPr>
        <w:pStyle w:val="FirstParagraph"/>
      </w:pPr>
      <w:r>
        <w:t xml:space="preserve">Resilienz entsteht hier durch</w:t>
      </w:r>
      <w:r>
        <w:t xml:space="preserve"> </w:t>
      </w:r>
      <w:r>
        <w:rPr>
          <w:b/>
          <w:bCs/>
        </w:rPr>
        <w:t xml:space="preserve">Begrenzung statt Vermeidung</w:t>
      </w:r>
      <w:r>
        <w:t xml:space="preserve">.</w:t>
      </w:r>
    </w:p>
    <w:bookmarkEnd w:id="42"/>
    <w:bookmarkStart w:id="43" w:name="Xe04b9a04b39c5b9568ecf3390f8908796769919"/>
    <w:p>
      <w:pPr>
        <w:pStyle w:val="Heading3"/>
      </w:pPr>
      <w:r>
        <w:t xml:space="preserve">3. Verbesserte Sichtbarkeit &amp; Architekturtransparenz</w:t>
      </w:r>
    </w:p>
    <w:p>
      <w:pPr>
        <w:pStyle w:val="FirstParagraph"/>
      </w:pPr>
      <w:r>
        <w:t xml:space="preserve">Viele Organisationen wissen nicht, welche Systeme tatsächlich miteinander kommunizieren. Microsegmentation zwingt dazu, diese Abhängigkeiten zu identifizieren.</w:t>
      </w:r>
    </w:p>
    <w:p>
      <w:pPr>
        <w:pStyle w:val="BodyText"/>
      </w:pPr>
      <w:r>
        <w:t xml:space="preserve">Ergebnis:</w:t>
      </w:r>
    </w:p>
    <w:p>
      <w:pPr>
        <w:numPr>
          <w:ilvl w:val="0"/>
          <w:numId w:val="1027"/>
        </w:numPr>
      </w:pPr>
      <w:r>
        <w:t xml:space="preserve">weniger Schatten-IT</w:t>
      </w:r>
    </w:p>
    <w:p>
      <w:pPr>
        <w:numPr>
          <w:ilvl w:val="0"/>
          <w:numId w:val="1027"/>
        </w:numPr>
      </w:pPr>
      <w:r>
        <w:t xml:space="preserve">bessere Wartbarkeit</w:t>
      </w:r>
    </w:p>
    <w:p>
      <w:pPr>
        <w:numPr>
          <w:ilvl w:val="0"/>
          <w:numId w:val="1027"/>
        </w:numPr>
      </w:pPr>
      <w:r>
        <w:t xml:space="preserve">fundiertere Architekturentscheidungen</w:t>
      </w:r>
    </w:p>
    <w:bookmarkEnd w:id="43"/>
    <w:bookmarkStart w:id="44" w:name="X1411b8b1d99c0f55c7e67304a33bbb439735494"/>
    <w:p>
      <w:pPr>
        <w:pStyle w:val="Heading3"/>
      </w:pPr>
      <w:r>
        <w:t xml:space="preserve">4. Unterstützung regulatorischer Anforderungen</w:t>
      </w:r>
    </w:p>
    <w:p>
      <w:pPr>
        <w:pStyle w:val="FirstParagraph"/>
      </w:pPr>
      <w:r>
        <w:t xml:space="preserve">Microsegmentation operationalisiert Grundprinzipien wie:</w:t>
      </w:r>
    </w:p>
    <w:p>
      <w:pPr>
        <w:numPr>
          <w:ilvl w:val="0"/>
          <w:numId w:val="1028"/>
        </w:numPr>
      </w:pPr>
      <w:r>
        <w:t xml:space="preserve">Need-to-Know</w:t>
      </w:r>
    </w:p>
    <w:p>
      <w:pPr>
        <w:numPr>
          <w:ilvl w:val="0"/>
          <w:numId w:val="1028"/>
        </w:numPr>
      </w:pPr>
      <w:r>
        <w:t xml:space="preserve">Data Minimization</w:t>
      </w:r>
    </w:p>
    <w:p>
      <w:pPr>
        <w:numPr>
          <w:ilvl w:val="0"/>
          <w:numId w:val="1028"/>
        </w:numPr>
      </w:pPr>
      <w:r>
        <w:t xml:space="preserve">Zugriffsbeschränkung</w:t>
      </w:r>
    </w:p>
    <w:p>
      <w:pPr>
        <w:numPr>
          <w:ilvl w:val="0"/>
          <w:numId w:val="1028"/>
        </w:numPr>
      </w:pPr>
      <w:r>
        <w:t xml:space="preserve">Trennung von Systemklassen</w:t>
      </w:r>
    </w:p>
    <w:p>
      <w:pPr>
        <w:pStyle w:val="FirstParagraph"/>
      </w:pPr>
      <w:r>
        <w:t xml:space="preserve">Dies ist relevant für ISO 27001, DSGVO, KRITIS, PCI-DSS und branchenspezifische Frameworks.</w:t>
      </w:r>
    </w:p>
    <w:p>
      <w:pPr>
        <w:pStyle w:val="BodyText"/>
      </w:pPr>
      <w:r>
        <w:rPr>
          <w:b/>
          <w:bCs/>
        </w:rPr>
        <w:t xml:space="preserve">Technische und organisatorische Grenzen</w:t>
      </w:r>
    </w:p>
    <w:bookmarkEnd w:id="44"/>
    <w:bookmarkStart w:id="45" w:name="fehlende-vollständige-automatisierung"/>
    <w:p>
      <w:pPr>
        <w:pStyle w:val="Heading3"/>
      </w:pPr>
      <w:r>
        <w:t xml:space="preserve">1. Fehlende vollständige Automatisierung</w:t>
      </w:r>
    </w:p>
    <w:p>
      <w:pPr>
        <w:pStyle w:val="FirstParagraph"/>
      </w:pPr>
      <w:r>
        <w:t xml:space="preserve">In dynamischen Cloud- und Containerlandschaften ändern sich Kommunikationsbeziehungen schnell.</w:t>
      </w:r>
    </w:p>
    <w:p>
      <w:pPr>
        <w:pStyle w:val="BodyText"/>
      </w:pPr>
      <w:r>
        <w:t xml:space="preserve">Wenn Regeln nicht automatisiert aktualisiert werden, veralten sie.</w:t>
      </w:r>
    </w:p>
    <w:p>
      <w:pPr>
        <w:pStyle w:val="BodyText"/>
      </w:pPr>
      <w:r>
        <w:t xml:space="preserve">Folge:</w:t>
      </w:r>
    </w:p>
    <w:p>
      <w:pPr>
        <w:numPr>
          <w:ilvl w:val="0"/>
          <w:numId w:val="1029"/>
        </w:numPr>
      </w:pPr>
      <w:r>
        <w:t xml:space="preserve">Applikationsausfälle</w:t>
      </w:r>
    </w:p>
    <w:p>
      <w:pPr>
        <w:numPr>
          <w:ilvl w:val="0"/>
          <w:numId w:val="1029"/>
        </w:numPr>
      </w:pPr>
      <w:r>
        <w:t xml:space="preserve">Fehlalarme</w:t>
      </w:r>
    </w:p>
    <w:p>
      <w:pPr>
        <w:numPr>
          <w:ilvl w:val="0"/>
          <w:numId w:val="1029"/>
        </w:numPr>
      </w:pPr>
      <w:r>
        <w:t xml:space="preserve">Sicherheitslücken durch Ausnahmeregeln</w:t>
      </w:r>
    </w:p>
    <w:bookmarkEnd w:id="45"/>
    <w:bookmarkStart w:id="46" w:name="komplexität-heterogener-infrastrukturen"/>
    <w:p>
      <w:pPr>
        <w:pStyle w:val="Heading3"/>
      </w:pPr>
      <w:r>
        <w:t xml:space="preserve">2. Komplexität heterogener Infrastrukturen</w:t>
      </w:r>
    </w:p>
    <w:p>
      <w:pPr>
        <w:pStyle w:val="FirstParagraph"/>
      </w:pPr>
      <w:r>
        <w:t xml:space="preserve">Historisch gewachsene Umgebungen enthalten:</w:t>
      </w:r>
    </w:p>
    <w:p>
      <w:pPr>
        <w:numPr>
          <w:ilvl w:val="0"/>
          <w:numId w:val="1030"/>
        </w:numPr>
      </w:pPr>
      <w:r>
        <w:t xml:space="preserve">Legacy-Server</w:t>
      </w:r>
    </w:p>
    <w:p>
      <w:pPr>
        <w:numPr>
          <w:ilvl w:val="0"/>
          <w:numId w:val="1030"/>
        </w:numPr>
      </w:pPr>
      <w:r>
        <w:t xml:space="preserve">OT/ICS-Systeme</w:t>
      </w:r>
    </w:p>
    <w:p>
      <w:pPr>
        <w:numPr>
          <w:ilvl w:val="0"/>
          <w:numId w:val="1030"/>
        </w:numPr>
      </w:pPr>
      <w:r>
        <w:t xml:space="preserve">proprietäre Protokolle</w:t>
      </w:r>
    </w:p>
    <w:p>
      <w:pPr>
        <w:numPr>
          <w:ilvl w:val="0"/>
          <w:numId w:val="1030"/>
        </w:numPr>
      </w:pPr>
      <w:r>
        <w:t xml:space="preserve">ungepatchte Betriebssysteme</w:t>
      </w:r>
    </w:p>
    <w:p>
      <w:pPr>
        <w:pStyle w:val="FirstParagraph"/>
      </w:pPr>
      <w:r>
        <w:t xml:space="preserve">Diese lassen sich schwer segmentieren — oder nur mit hohem Risiko.</w:t>
      </w:r>
    </w:p>
    <w:bookmarkEnd w:id="46"/>
    <w:bookmarkStart w:id="47" w:name="performance--und-skalierungsaspekte"/>
    <w:p>
      <w:pPr>
        <w:pStyle w:val="Heading3"/>
      </w:pPr>
      <w:r>
        <w:t xml:space="preserve">3. Performance- und Skalierungsaspekte</w:t>
      </w:r>
    </w:p>
    <w:p>
      <w:pPr>
        <w:pStyle w:val="FirstParagraph"/>
      </w:pPr>
      <w:r>
        <w:t xml:space="preserve">Host- oder agentbasierte Kontrollen benötigen Ressourcen:</w:t>
      </w:r>
    </w:p>
    <w:p>
      <w:pPr>
        <w:numPr>
          <w:ilvl w:val="0"/>
          <w:numId w:val="1031"/>
        </w:numPr>
      </w:pPr>
      <w:r>
        <w:t xml:space="preserve">CPU für Paketinspektion</w:t>
      </w:r>
    </w:p>
    <w:p>
      <w:pPr>
        <w:numPr>
          <w:ilvl w:val="0"/>
          <w:numId w:val="1031"/>
        </w:numPr>
      </w:pPr>
      <w:r>
        <w:t xml:space="preserve">RAM für Policy-Engines</w:t>
      </w:r>
    </w:p>
    <w:p>
      <w:pPr>
        <w:numPr>
          <w:ilvl w:val="0"/>
          <w:numId w:val="1031"/>
        </w:numPr>
      </w:pPr>
      <w:r>
        <w:t xml:space="preserve">Netzwerkbandbreite für Telemetrie</w:t>
      </w:r>
    </w:p>
    <w:p>
      <w:pPr>
        <w:pStyle w:val="FirstParagraph"/>
      </w:pPr>
      <w:r>
        <w:t xml:space="preserve">Bei schlechter Planung drohen Latenzprobleme.</w:t>
      </w:r>
    </w:p>
    <w:bookmarkEnd w:id="47"/>
    <w:bookmarkStart w:id="48" w:name="Xc21f15b546b3518bbdf7088f1e8e7b74bcdd113"/>
    <w:p>
      <w:pPr>
        <w:pStyle w:val="Heading3"/>
      </w:pPr>
      <w:r>
        <w:t xml:space="preserve">4. Abhängigkeit von Identitäts- und Policy-Qualität</w:t>
      </w:r>
    </w:p>
    <w:p>
      <w:pPr>
        <w:pStyle w:val="FirstParagraph"/>
      </w:pPr>
      <w:r>
        <w:t xml:space="preserve">Microsegmentation ist nur so gut wie:</w:t>
      </w:r>
    </w:p>
    <w:p>
      <w:pPr>
        <w:numPr>
          <w:ilvl w:val="0"/>
          <w:numId w:val="1032"/>
        </w:numPr>
      </w:pPr>
      <w:r>
        <w:t xml:space="preserve">IAM-Daten</w:t>
      </w:r>
    </w:p>
    <w:p>
      <w:pPr>
        <w:numPr>
          <w:ilvl w:val="0"/>
          <w:numId w:val="1032"/>
        </w:numPr>
      </w:pPr>
      <w:r>
        <w:t xml:space="preserve">Rollenmodelle</w:t>
      </w:r>
    </w:p>
    <w:p>
      <w:pPr>
        <w:numPr>
          <w:ilvl w:val="0"/>
          <w:numId w:val="1032"/>
        </w:numPr>
      </w:pPr>
      <w:r>
        <w:t xml:space="preserve">Zertifikatsverwaltung</w:t>
      </w:r>
    </w:p>
    <w:p>
      <w:pPr>
        <w:numPr>
          <w:ilvl w:val="0"/>
          <w:numId w:val="1032"/>
        </w:numPr>
      </w:pPr>
      <w:r>
        <w:t xml:space="preserve">Monitoring &amp; Logging</w:t>
      </w:r>
    </w:p>
    <w:p>
      <w:pPr>
        <w:pStyle w:val="FirstParagraph"/>
      </w:pPr>
      <w:r>
        <w:t xml:space="preserve">Schwache Identitätssysteme → schwache Segmentierung.</w:t>
      </w:r>
    </w:p>
    <w:p>
      <w:pPr>
        <w:pStyle w:val="BodyText"/>
      </w:pPr>
      <w:r>
        <w:rPr>
          <w:b/>
          <w:bCs/>
        </w:rPr>
        <w:t xml:space="preserve">Typische Implementierungsfehler</w:t>
      </w:r>
    </w:p>
    <w:p>
      <w:pPr>
        <w:pStyle w:val="BodyText"/>
      </w:pPr>
      <w:r>
        <w:rPr>
          <w:b/>
          <w:bCs/>
        </w:rPr>
        <w:t xml:space="preserve">Fehler 1: „Wir segmentieren alles auf einmal.“</w:t>
      </w:r>
    </w:p>
    <w:p>
      <w:pPr>
        <w:pStyle w:val="BodyText"/>
      </w:pPr>
      <w:r>
        <w:t xml:space="preserve">Ergebnis:</w:t>
      </w:r>
    </w:p>
    <w:p>
      <w:pPr>
        <w:numPr>
          <w:ilvl w:val="0"/>
          <w:numId w:val="1033"/>
        </w:numPr>
      </w:pPr>
      <w:r>
        <w:t xml:space="preserve">Projektüberlastung</w:t>
      </w:r>
    </w:p>
    <w:p>
      <w:pPr>
        <w:numPr>
          <w:ilvl w:val="0"/>
          <w:numId w:val="1033"/>
        </w:numPr>
      </w:pPr>
      <w:r>
        <w:t xml:space="preserve">Ausfälle durch Fehlregeln</w:t>
      </w:r>
    </w:p>
    <w:p>
      <w:pPr>
        <w:numPr>
          <w:ilvl w:val="0"/>
          <w:numId w:val="1033"/>
        </w:numPr>
      </w:pPr>
      <w:r>
        <w:t xml:space="preserve">Widerstand aus Fachbereichen</w:t>
      </w:r>
    </w:p>
    <w:p>
      <w:pPr>
        <w:pStyle w:val="FirstParagraph"/>
      </w:pPr>
      <w:r>
        <w:t xml:space="preserve">Besser:</w:t>
      </w:r>
    </w:p>
    <w:p>
      <w:pPr>
        <w:numPr>
          <w:ilvl w:val="0"/>
          <w:numId w:val="1034"/>
        </w:numPr>
      </w:pPr>
      <w:r>
        <w:t xml:space="preserve">iterative Einführung</w:t>
      </w:r>
    </w:p>
    <w:p>
      <w:pPr>
        <w:numPr>
          <w:ilvl w:val="0"/>
          <w:numId w:val="1034"/>
        </w:numPr>
      </w:pPr>
      <w:r>
        <w:t xml:space="preserve">priorisiert nach Kritikalität</w:t>
      </w:r>
    </w:p>
    <w:p>
      <w:pPr>
        <w:pStyle w:val="FirstParagraph"/>
      </w:pPr>
      <w:r>
        <w:rPr>
          <w:b/>
          <w:bCs/>
        </w:rPr>
        <w:t xml:space="preserve">Fehler 2: Start ohne Datenflussanalyse</w:t>
      </w:r>
    </w:p>
    <w:p>
      <w:pPr>
        <w:pStyle w:val="BodyText"/>
      </w:pPr>
      <w:r>
        <w:t xml:space="preserve">Regeln werden geraten statt modelliert. Folge: Blockierte Dienste, Frustration, Rollback.</w:t>
      </w:r>
    </w:p>
    <w:p>
      <w:pPr>
        <w:pStyle w:val="BodyText"/>
      </w:pPr>
      <w:r>
        <w:t xml:space="preserve">Best Practice:</w:t>
      </w:r>
    </w:p>
    <w:p>
      <w:pPr>
        <w:pStyle w:val="Compact"/>
        <w:numPr>
          <w:ilvl w:val="0"/>
          <w:numId w:val="1035"/>
        </w:numPr>
      </w:pPr>
      <w:r>
        <w:t xml:space="preserve">passive Traffic-Monitoring-Phase vor Enforcement</w:t>
      </w:r>
    </w:p>
    <w:p>
      <w:pPr>
        <w:pStyle w:val="FirstParagraph"/>
      </w:pPr>
      <w:r>
        <w:rPr>
          <w:b/>
          <w:bCs/>
        </w:rPr>
        <w:t xml:space="preserve">Fehler 3: Segmentierung ohne Verantwortlichkeiten</w:t>
      </w:r>
    </w:p>
    <w:p>
      <w:pPr>
        <w:pStyle w:val="BodyText"/>
      </w:pPr>
      <w:r>
        <w:t xml:space="preserve">Unklare Antworten auf:</w:t>
      </w:r>
    </w:p>
    <w:p>
      <w:pPr>
        <w:numPr>
          <w:ilvl w:val="0"/>
          <w:numId w:val="1036"/>
        </w:numPr>
      </w:pPr>
      <w:r>
        <w:t xml:space="preserve">„Wer genehmigt eine Ausnahme?“</w:t>
      </w:r>
    </w:p>
    <w:p>
      <w:pPr>
        <w:numPr>
          <w:ilvl w:val="0"/>
          <w:numId w:val="1036"/>
        </w:numPr>
      </w:pPr>
      <w:r>
        <w:t xml:space="preserve">„Wer pflegt Policies?“</w:t>
      </w:r>
    </w:p>
    <w:p>
      <w:pPr>
        <w:numPr>
          <w:ilvl w:val="0"/>
          <w:numId w:val="1036"/>
        </w:numPr>
      </w:pPr>
      <w:r>
        <w:t xml:space="preserve">„Wer überwacht Verstöße?“</w:t>
      </w:r>
    </w:p>
    <w:p>
      <w:pPr>
        <w:pStyle w:val="FirstParagraph"/>
      </w:pPr>
      <w:r>
        <w:t xml:space="preserve">Governance ist erfolgsentscheidend.</w:t>
      </w:r>
    </w:p>
    <w:p>
      <w:pPr>
        <w:pStyle w:val="BodyText"/>
      </w:pPr>
      <w:r>
        <w:rPr>
          <w:b/>
          <w:bCs/>
        </w:rPr>
        <w:t xml:space="preserve">Fehler 4: Microsegmentation wird als Security-, nicht als Resilienzmaßnahme verstanden</w:t>
      </w:r>
    </w:p>
    <w:p>
      <w:pPr>
        <w:pStyle w:val="BodyText"/>
      </w:pPr>
      <w:r>
        <w:t xml:space="preserve">Damit endet das Projekt bei „Firewall-Regeln“ — ohne Fokus auf Schadensbegrenzung, Wiederherstellung oder Architekturabhängigkeiten.</w:t>
      </w:r>
    </w:p>
    <w:p>
      <w:pPr>
        <w:pStyle w:val="BodyText"/>
      </w:pPr>
      <w:r>
        <w:t xml:space="preserve">Richtige Zielbeschreibung:</w:t>
      </w:r>
    </w:p>
    <w:p>
      <w:pPr>
        <w:pStyle w:val="Compact"/>
        <w:numPr>
          <w:ilvl w:val="0"/>
          <w:numId w:val="1037"/>
        </w:numPr>
      </w:pPr>
      <w:r>
        <w:t xml:space="preserve">„Wie verhindern wir großflächige Ausfälle?“</w:t>
      </w:r>
    </w:p>
    <w:p>
      <w:pPr>
        <w:pStyle w:val="FirstParagraph"/>
      </w:pPr>
      <w:r>
        <w:rPr>
          <w:b/>
          <w:bCs/>
        </w:rPr>
        <w:t xml:space="preserve">Fazit</w:t>
      </w:r>
    </w:p>
    <w:p>
      <w:pPr>
        <w:pStyle w:val="BodyText"/>
      </w:pPr>
      <w:r>
        <w:t xml:space="preserve">Microsegmentation bietet erheblichen Resilienzgewinn — jedoch nur, wenn sie realitätsnah, inkrementell, automatisiert und organisatorisch verankert umgesetzt wird.</w:t>
      </w:r>
    </w:p>
    <w:p>
      <w:pPr>
        <w:pStyle w:val="BodyText"/>
      </w:pPr>
      <w:r>
        <w:rPr>
          <w:b/>
          <w:bCs/>
        </w:rPr>
        <w:t xml:space="preserve">Technologie segmentiert Systeme — aber nur Organisationen segmentieren Risiko.</w:t>
      </w:r>
    </w:p>
    <w:p>
      <w:pPr>
        <w:pStyle w:val="BodyText"/>
      </w:pPr>
      <w:r>
        <w:t xml:space="preserve">Damit bildet Microsegmentation zusammen mit Zero Trust, Cloud Resilience und Netzwerkdesign ein strukturelles Fundament für widerstandsfähige digitale Infrastrukturen.</w:t>
      </w:r>
    </w:p>
    <w:bookmarkEnd w:id="48"/>
    <w:bookmarkEnd w:id="49"/>
    <w:bookmarkEnd w:id="50"/>
    <w:bookmarkStart w:id="69" w:name="Xe6bf543aa9c9ef6ba8a67f4c74774a6a6d8fbdd"/>
    <w:p>
      <w:pPr>
        <w:pStyle w:val="Heading1"/>
      </w:pPr>
      <w:r>
        <w:t xml:space="preserve">Kapitel 4 – Cloud Resilience in modernen IT-Architekturen</w:t>
      </w:r>
    </w:p>
    <w:bookmarkStart w:id="51" w:name="X695cb75ec2344109edc8fbfb62d10dd0d9e6abe"/>
    <w:p>
      <w:pPr>
        <w:pStyle w:val="Heading2"/>
      </w:pPr>
      <w:r>
        <w:t xml:space="preserve">4.1 Begriffsklärung, Ausgangslage und Risikoentwicklung</w:t>
      </w:r>
    </w:p>
    <w:p>
      <w:pPr>
        <w:pStyle w:val="FirstParagraph"/>
      </w:pPr>
      <w:r>
        <w:t xml:space="preserve">Cloud Resilience bezeichnet die Fähigkeit cloudbasierter Systeme, trotz Störungen, Angriffen, Fehlkonfigurationen oder Infrastrukturproblemen ihre Funktionsfähigkeit zu erhalten oder schnell wiederherzustellen. Sie umfasst sowohl technische Eigenschaften (z. B. Redundanz, automatische Skalierung) als auch organisatorische Maßnahmen (z. B. Governance, Monitoring, Incident Response).</w:t>
      </w:r>
    </w:p>
    <w:p>
      <w:pPr>
        <w:pStyle w:val="BodyText"/>
      </w:pPr>
      <w:r>
        <w:t xml:space="preserve">Cloud Resilience gewinnt Bedeutung, weil digitale Wertschöpfung zunehmend auf verteilten, elastischen und plattformabhängigen Infrastrukturen basiert. Unternehmen, Behörden, Forschungseinrichtungen und kritische Infrastrukturen nutzen Cloud-Dienste, um Skalierbarkeit, Flexibilität, Innovationsgeschwindigkeit und Kostenoptimierung zu erreichen. Damit entstehen jedoch neue Abhängigkeiten — technologisch, wirtschaftlich und sicherheitsbezogen.</w:t>
      </w:r>
    </w:p>
    <w:p>
      <w:pPr>
        <w:pStyle w:val="BodyText"/>
      </w:pPr>
      <w:r>
        <w:t xml:space="preserve">Die Risikoentwicklung unterscheidet sich fundamental von klassischen On-Premises-Umgebungen:</w:t>
      </w:r>
    </w:p>
    <w:p>
      <w:pPr>
        <w:numPr>
          <w:ilvl w:val="0"/>
          <w:numId w:val="1038"/>
        </w:numPr>
      </w:pPr>
      <w:r>
        <w:rPr>
          <w:b/>
          <w:bCs/>
        </w:rPr>
        <w:t xml:space="preserve">Shared Responsibility Model</w:t>
      </w:r>
      <w:r>
        <w:t xml:space="preserve"> </w:t>
      </w:r>
      <w:r>
        <w:t xml:space="preserve">verschiebt Sicherheits- und Resilienzaufgaben teilweise auf den Kunden.</w:t>
      </w:r>
    </w:p>
    <w:p>
      <w:pPr>
        <w:numPr>
          <w:ilvl w:val="0"/>
          <w:numId w:val="1038"/>
        </w:numPr>
      </w:pPr>
      <w:r>
        <w:rPr>
          <w:b/>
          <w:bCs/>
        </w:rPr>
        <w:t xml:space="preserve">Multi-Tenant-Architekturen</w:t>
      </w:r>
      <w:r>
        <w:t xml:space="preserve"> </w:t>
      </w:r>
      <w:r>
        <w:t xml:space="preserve">erhöhen potenzielle Kollateralschäden bei Plattformfehlern.</w:t>
      </w:r>
    </w:p>
    <w:p>
      <w:pPr>
        <w:numPr>
          <w:ilvl w:val="0"/>
          <w:numId w:val="1038"/>
        </w:numPr>
      </w:pPr>
      <w:r>
        <w:rPr>
          <w:b/>
          <w:bCs/>
        </w:rPr>
        <w:t xml:space="preserve">Hohe Automatisierung</w:t>
      </w:r>
      <w:r>
        <w:t xml:space="preserve"> </w:t>
      </w:r>
      <w:r>
        <w:t xml:space="preserve">kann Fehlkonfigurationen schneller verbreiten.</w:t>
      </w:r>
    </w:p>
    <w:p>
      <w:pPr>
        <w:numPr>
          <w:ilvl w:val="0"/>
          <w:numId w:val="1038"/>
        </w:numPr>
      </w:pPr>
      <w:r>
        <w:rPr>
          <w:b/>
          <w:bCs/>
        </w:rPr>
        <w:t xml:space="preserve">API-zentrierte Infrastrukturverwaltung</w:t>
      </w:r>
      <w:r>
        <w:t xml:space="preserve"> </w:t>
      </w:r>
      <w:r>
        <w:t xml:space="preserve">schafft neue Angriffsflächen.</w:t>
      </w:r>
    </w:p>
    <w:p>
      <w:pPr>
        <w:numPr>
          <w:ilvl w:val="0"/>
          <w:numId w:val="1038"/>
        </w:numPr>
      </w:pPr>
      <w:r>
        <w:rPr>
          <w:b/>
          <w:bCs/>
        </w:rPr>
        <w:t xml:space="preserve">Globale Verfügbarkeit</w:t>
      </w:r>
      <w:r>
        <w:t xml:space="preserve"> </w:t>
      </w:r>
      <w:r>
        <w:t xml:space="preserve">reduziert Standortabhängigkeit — erzeugt aber Interdependenzen.</w:t>
      </w:r>
    </w:p>
    <w:p>
      <w:pPr>
        <w:pStyle w:val="FirstParagraph"/>
      </w:pPr>
      <w:r>
        <w:t xml:space="preserve">Cloud-Resilienz adressiert deshalb nicht nur technische Ausfälle, sondern auch:</w:t>
      </w:r>
    </w:p>
    <w:p>
      <w:pPr>
        <w:numPr>
          <w:ilvl w:val="0"/>
          <w:numId w:val="1039"/>
        </w:numPr>
      </w:pPr>
      <w:r>
        <w:t xml:space="preserve">Fehlkonfigurationen (z. B. offene S3-Buckets)</w:t>
      </w:r>
    </w:p>
    <w:p>
      <w:pPr>
        <w:numPr>
          <w:ilvl w:val="0"/>
          <w:numId w:val="1039"/>
        </w:numPr>
      </w:pPr>
      <w:r>
        <w:t xml:space="preserve">Berechtigungsfehler und privilegierte Identitäten</w:t>
      </w:r>
    </w:p>
    <w:p>
      <w:pPr>
        <w:numPr>
          <w:ilvl w:val="0"/>
          <w:numId w:val="1039"/>
        </w:numPr>
      </w:pPr>
      <w:r>
        <w:t xml:space="preserve">fehlerhafte Infrastrukturautomatisierung (Terraform, CI/CD)</w:t>
      </w:r>
    </w:p>
    <w:p>
      <w:pPr>
        <w:numPr>
          <w:ilvl w:val="0"/>
          <w:numId w:val="1039"/>
        </w:numPr>
      </w:pPr>
      <w:r>
        <w:t xml:space="preserve">Anbieterabhängigkeit (Vendor Lock-in)</w:t>
      </w:r>
    </w:p>
    <w:p>
      <w:pPr>
        <w:numPr>
          <w:ilvl w:val="0"/>
          <w:numId w:val="1039"/>
        </w:numPr>
      </w:pPr>
      <w:r>
        <w:t xml:space="preserve">regionale Störungen, Netzwerkunterbrechungen, Routing-Probleme</w:t>
      </w:r>
    </w:p>
    <w:p>
      <w:pPr>
        <w:numPr>
          <w:ilvl w:val="0"/>
          <w:numId w:val="1039"/>
        </w:numPr>
      </w:pPr>
      <w:r>
        <w:t xml:space="preserve">API-Missbrauch, Credential-Theft, Supply-Chain-Angriffe</w:t>
      </w:r>
    </w:p>
    <w:p>
      <w:pPr>
        <w:pStyle w:val="FirstParagraph"/>
      </w:pPr>
      <w:r>
        <w:t xml:space="preserve">Zentral ist die Erkenntnis:</w:t>
      </w:r>
    </w:p>
    <w:p>
      <w:pPr>
        <w:pStyle w:val="BodyText"/>
      </w:pPr>
      <w:r>
        <w:rPr>
          <w:b/>
          <w:bCs/>
        </w:rPr>
        <w:t xml:space="preserve">Die Cloud ist nicht automatisch resilient — sie ermöglicht Resilienz, wenn man sie bewusst gestaltet.</w:t>
      </w:r>
    </w:p>
    <w:p>
      <w:pPr>
        <w:pStyle w:val="BodyText"/>
      </w:pPr>
      <w:r>
        <w:t xml:space="preserve">Damit wird Cloud Resilience zur aktiven Architektur- und Governance-Aufgabe, nicht zum Nebenprodukt des Plattformbetriebs.</w:t>
      </w:r>
    </w:p>
    <w:bookmarkEnd w:id="51"/>
    <w:bookmarkStart w:id="60" w:name="Xebb53d35c67904ef90be2d7360ab1d755f08690"/>
    <w:p>
      <w:pPr>
        <w:pStyle w:val="Heading2"/>
      </w:pPr>
      <w:r>
        <w:t xml:space="preserve">4.2 Architekturprinzipien, Designmuster und technische Umsetzung</w:t>
      </w:r>
    </w:p>
    <w:p>
      <w:pPr>
        <w:pStyle w:val="FirstParagraph"/>
      </w:pPr>
      <w:r>
        <w:t xml:space="preserve">Resiliente Cloud-Architekturen folgen keinem einzelnen Technologieansatz, sondern einem Set strategischer Gestaltungsprinzipien, die Belastbarkeit, Fehlertoleranz und Wiederherstellbarkeit erhöhen.</w:t>
      </w:r>
    </w:p>
    <w:bookmarkStart w:id="52" w:name="multi-az--und-multi-region-design"/>
    <w:p>
      <w:pPr>
        <w:pStyle w:val="Heading3"/>
      </w:pPr>
      <w:r>
        <w:t xml:space="preserve">1. Multi-AZ- und Multi-Region-Design</w:t>
      </w:r>
    </w:p>
    <w:p>
      <w:pPr>
        <w:pStyle w:val="FirstParagraph"/>
      </w:pPr>
      <w:r>
        <w:t xml:space="preserve">Workloads werden über mehrere Verfügbarkeitszonen oder geografische Regionen verteilt.</w:t>
      </w:r>
    </w:p>
    <w:p>
      <w:pPr>
        <w:pStyle w:val="BodyText"/>
      </w:pPr>
      <w:r>
        <w:t xml:space="preserve">Vorteile:</w:t>
      </w:r>
    </w:p>
    <w:p>
      <w:pPr>
        <w:numPr>
          <w:ilvl w:val="0"/>
          <w:numId w:val="1040"/>
        </w:numPr>
      </w:pPr>
      <w:r>
        <w:t xml:space="preserve">Schutz vor Datacenter-Ausfällen</w:t>
      </w:r>
    </w:p>
    <w:p>
      <w:pPr>
        <w:numPr>
          <w:ilvl w:val="0"/>
          <w:numId w:val="1040"/>
        </w:numPr>
      </w:pPr>
      <w:r>
        <w:t xml:space="preserve">geringe Latenz durch Nutzernahe Distribution</w:t>
      </w:r>
    </w:p>
    <w:p>
      <w:pPr>
        <w:numPr>
          <w:ilvl w:val="0"/>
          <w:numId w:val="1040"/>
        </w:numPr>
      </w:pPr>
      <w:r>
        <w:t xml:space="preserve">hohe Servicekontinuität</w:t>
      </w:r>
    </w:p>
    <w:p>
      <w:pPr>
        <w:pStyle w:val="FirstParagraph"/>
      </w:pPr>
      <w:r>
        <w:t xml:space="preserve">Herausforderung:</w:t>
      </w:r>
    </w:p>
    <w:p>
      <w:pPr>
        <w:pStyle w:val="Compact"/>
        <w:numPr>
          <w:ilvl w:val="0"/>
          <w:numId w:val="1041"/>
        </w:numPr>
      </w:pPr>
      <w:r>
        <w:t xml:space="preserve">Datenreplikation, Konsistenz, Kosten</w:t>
      </w:r>
    </w:p>
    <w:bookmarkEnd w:id="52"/>
    <w:bookmarkStart w:id="53" w:name="stateless-und-entkoppelte-anwendungen"/>
    <w:p>
      <w:pPr>
        <w:pStyle w:val="Heading3"/>
      </w:pPr>
      <w:r>
        <w:t xml:space="preserve">2. Stateless und entkoppelte Anwendungen</w:t>
      </w:r>
    </w:p>
    <w:p>
      <w:pPr>
        <w:pStyle w:val="FirstParagraph"/>
      </w:pPr>
      <w:r>
        <w:t xml:space="preserve">Persistenter Zustand wird ausgelagert — Anwendungen können jederzeit neu gestartet werden.</w:t>
      </w:r>
    </w:p>
    <w:p>
      <w:pPr>
        <w:pStyle w:val="BodyText"/>
      </w:pPr>
      <w:r>
        <w:t xml:space="preserve">Beispiele:</w:t>
      </w:r>
    </w:p>
    <w:p>
      <w:pPr>
        <w:numPr>
          <w:ilvl w:val="0"/>
          <w:numId w:val="1042"/>
        </w:numPr>
      </w:pPr>
      <w:r>
        <w:t xml:space="preserve">Container-Orchestrierung (Kubernetes)</w:t>
      </w:r>
    </w:p>
    <w:p>
      <w:pPr>
        <w:numPr>
          <w:ilvl w:val="0"/>
          <w:numId w:val="1042"/>
        </w:numPr>
      </w:pPr>
      <w:r>
        <w:t xml:space="preserve">serverlose Architekturen (AWS Lambda, Azure Functions)</w:t>
      </w:r>
    </w:p>
    <w:p>
      <w:pPr>
        <w:pStyle w:val="FirstParagraph"/>
      </w:pPr>
      <w:r>
        <w:t xml:space="preserve">Nutzen:</w:t>
      </w:r>
    </w:p>
    <w:p>
      <w:pPr>
        <w:numPr>
          <w:ilvl w:val="0"/>
          <w:numId w:val="1043"/>
        </w:numPr>
      </w:pPr>
      <w:r>
        <w:t xml:space="preserve">automatisiertes Failover</w:t>
      </w:r>
    </w:p>
    <w:p>
      <w:pPr>
        <w:numPr>
          <w:ilvl w:val="0"/>
          <w:numId w:val="1043"/>
        </w:numPr>
      </w:pPr>
      <w:r>
        <w:t xml:space="preserve">horizontale Skalierung</w:t>
      </w:r>
    </w:p>
    <w:p>
      <w:pPr>
        <w:numPr>
          <w:ilvl w:val="0"/>
          <w:numId w:val="1043"/>
        </w:numPr>
      </w:pPr>
      <w:r>
        <w:t xml:space="preserve">verringerte Wiederanlaufzeiten</w:t>
      </w:r>
    </w:p>
    <w:bookmarkEnd w:id="53"/>
    <w:bookmarkStart w:id="54" w:name="load-balancing-auto-scaling"/>
    <w:p>
      <w:pPr>
        <w:pStyle w:val="Heading3"/>
      </w:pPr>
      <w:r>
        <w:t xml:space="preserve">3. Load Balancing &amp; Auto-Scaling</w:t>
      </w:r>
    </w:p>
    <w:p>
      <w:pPr>
        <w:pStyle w:val="FirstParagraph"/>
      </w:pPr>
      <w:r>
        <w:t xml:space="preserve">Resilienz nicht nur gegen Ausfälle, sondern auch gegen Lastspitzen.</w:t>
      </w:r>
    </w:p>
    <w:p>
      <w:pPr>
        <w:pStyle w:val="BodyText"/>
      </w:pPr>
      <w:r>
        <w:t xml:space="preserve">Mechanismen:</w:t>
      </w:r>
    </w:p>
    <w:p>
      <w:pPr>
        <w:numPr>
          <w:ilvl w:val="0"/>
          <w:numId w:val="1044"/>
        </w:numPr>
      </w:pPr>
      <w:r>
        <w:t xml:space="preserve">elastische Ressourcenbereitstellung</w:t>
      </w:r>
    </w:p>
    <w:p>
      <w:pPr>
        <w:numPr>
          <w:ilvl w:val="0"/>
          <w:numId w:val="1044"/>
        </w:numPr>
      </w:pPr>
      <w:r>
        <w:t xml:space="preserve">Traffic-Verteilung über redundante Instanzen</w:t>
      </w:r>
    </w:p>
    <w:p>
      <w:pPr>
        <w:numPr>
          <w:ilvl w:val="0"/>
          <w:numId w:val="1044"/>
        </w:numPr>
      </w:pPr>
      <w:r>
        <w:t xml:space="preserve">DDoS-Abmilderung durch Verteilbarkeit</w:t>
      </w:r>
    </w:p>
    <w:bookmarkEnd w:id="54"/>
    <w:bookmarkStart w:id="55" w:name="immutable-infrastructure"/>
    <w:p>
      <w:pPr>
        <w:pStyle w:val="Heading3"/>
      </w:pPr>
      <w:r>
        <w:t xml:space="preserve">4. Immutable Infrastructure</w:t>
      </w:r>
    </w:p>
    <w:p>
      <w:pPr>
        <w:pStyle w:val="FirstParagraph"/>
      </w:pPr>
      <w:r>
        <w:t xml:space="preserve">Systeme werden nicht „repariert“, sondern ersetzt.</w:t>
      </w:r>
    </w:p>
    <w:p>
      <w:pPr>
        <w:pStyle w:val="BodyText"/>
      </w:pPr>
      <w:r>
        <w:t xml:space="preserve">Vorteile:</w:t>
      </w:r>
    </w:p>
    <w:p>
      <w:pPr>
        <w:numPr>
          <w:ilvl w:val="0"/>
          <w:numId w:val="1045"/>
        </w:numPr>
      </w:pPr>
      <w:r>
        <w:t xml:space="preserve">reproduzierbare Zustände</w:t>
      </w:r>
    </w:p>
    <w:p>
      <w:pPr>
        <w:numPr>
          <w:ilvl w:val="0"/>
          <w:numId w:val="1045"/>
        </w:numPr>
      </w:pPr>
      <w:r>
        <w:t xml:space="preserve">schnelle Recovery</w:t>
      </w:r>
    </w:p>
    <w:p>
      <w:pPr>
        <w:numPr>
          <w:ilvl w:val="0"/>
          <w:numId w:val="1045"/>
        </w:numPr>
      </w:pPr>
      <w:r>
        <w:t xml:space="preserve">geringere Konfigurationsabweichungen (Configuration Drift)</w:t>
      </w:r>
    </w:p>
    <w:p>
      <w:pPr>
        <w:pStyle w:val="FirstParagraph"/>
      </w:pPr>
      <w:r>
        <w:t xml:space="preserve">Technologische Beispiele:</w:t>
      </w:r>
    </w:p>
    <w:p>
      <w:pPr>
        <w:numPr>
          <w:ilvl w:val="0"/>
          <w:numId w:val="1046"/>
        </w:numPr>
      </w:pPr>
      <w:r>
        <w:t xml:space="preserve">Infrastructure-as-Code</w:t>
      </w:r>
    </w:p>
    <w:p>
      <w:pPr>
        <w:numPr>
          <w:ilvl w:val="0"/>
          <w:numId w:val="1046"/>
        </w:numPr>
      </w:pPr>
      <w:r>
        <w:t xml:space="preserve">Golden Images</w:t>
      </w:r>
    </w:p>
    <w:p>
      <w:pPr>
        <w:numPr>
          <w:ilvl w:val="0"/>
          <w:numId w:val="1046"/>
        </w:numPr>
      </w:pPr>
      <w:r>
        <w:t xml:space="preserve">GitOps</w:t>
      </w:r>
    </w:p>
    <w:bookmarkEnd w:id="55"/>
    <w:bookmarkStart w:id="56" w:name="X93030c802e13600ed99e2f10ba4b74bf1f9b1f8"/>
    <w:p>
      <w:pPr>
        <w:pStyle w:val="Heading3"/>
      </w:pPr>
      <w:r>
        <w:t xml:space="preserve">5. Backup- und Snapshot-Strategien trotz Cloud</w:t>
      </w:r>
    </w:p>
    <w:p>
      <w:pPr>
        <w:pStyle w:val="FirstParagraph"/>
      </w:pPr>
      <w:r>
        <w:t xml:space="preserve">Cloud-Speicherredundanz ersetzt kein Backup.</w:t>
      </w:r>
    </w:p>
    <w:p>
      <w:pPr>
        <w:pStyle w:val="BodyText"/>
      </w:pPr>
      <w:r>
        <w:t xml:space="preserve">Best Practices:</w:t>
      </w:r>
    </w:p>
    <w:p>
      <w:pPr>
        <w:numPr>
          <w:ilvl w:val="0"/>
          <w:numId w:val="1047"/>
        </w:numPr>
      </w:pPr>
      <w:r>
        <w:t xml:space="preserve">Off-Cloud-Kopie sensibler Daten</w:t>
      </w:r>
    </w:p>
    <w:p>
      <w:pPr>
        <w:numPr>
          <w:ilvl w:val="0"/>
          <w:numId w:val="1047"/>
        </w:numPr>
      </w:pPr>
      <w:r>
        <w:t xml:space="preserve">regionenübergreifende Sicherungen</w:t>
      </w:r>
    </w:p>
    <w:p>
      <w:pPr>
        <w:numPr>
          <w:ilvl w:val="0"/>
          <w:numId w:val="1047"/>
        </w:numPr>
      </w:pPr>
      <w:r>
        <w:t xml:space="preserve">regelmäßige Restore-Tests</w:t>
      </w:r>
    </w:p>
    <w:bookmarkEnd w:id="56"/>
    <w:bookmarkStart w:id="57" w:name="resilientes-identity-access-management"/>
    <w:p>
      <w:pPr>
        <w:pStyle w:val="Heading3"/>
      </w:pPr>
      <w:r>
        <w:t xml:space="preserve">6. Resilientes Identity &amp; Access Management</w:t>
      </w:r>
    </w:p>
    <w:p>
      <w:pPr>
        <w:pStyle w:val="FirstParagraph"/>
      </w:pPr>
      <w:r>
        <w:t xml:space="preserve">Da Cloud-Infrastrukturen API-gesteuert sind, ist Identität die neue Perimetergrenze.</w:t>
      </w:r>
    </w:p>
    <w:p>
      <w:pPr>
        <w:pStyle w:val="BodyText"/>
      </w:pPr>
      <w:r>
        <w:t xml:space="preserve">Wesentliche Maßnahmen:</w:t>
      </w:r>
    </w:p>
    <w:p>
      <w:pPr>
        <w:numPr>
          <w:ilvl w:val="0"/>
          <w:numId w:val="1048"/>
        </w:numPr>
      </w:pPr>
      <w:r>
        <w:t xml:space="preserve">MFA + Phishing-resistente Verfahren</w:t>
      </w:r>
    </w:p>
    <w:p>
      <w:pPr>
        <w:numPr>
          <w:ilvl w:val="0"/>
          <w:numId w:val="1048"/>
        </w:numPr>
      </w:pPr>
      <w:r>
        <w:t xml:space="preserve">Just-in-Time Privileged Access</w:t>
      </w:r>
    </w:p>
    <w:p>
      <w:pPr>
        <w:numPr>
          <w:ilvl w:val="0"/>
          <w:numId w:val="1048"/>
        </w:numPr>
      </w:pPr>
      <w:r>
        <w:t xml:space="preserve">Schlüssel- und Geheimnisrotation</w:t>
      </w:r>
    </w:p>
    <w:p>
      <w:pPr>
        <w:numPr>
          <w:ilvl w:val="0"/>
          <w:numId w:val="1048"/>
        </w:numPr>
      </w:pPr>
      <w:r>
        <w:t xml:space="preserve">Monitoring von IAM-Änderungen</w:t>
      </w:r>
    </w:p>
    <w:bookmarkEnd w:id="57"/>
    <w:bookmarkStart w:id="58" w:name="X158dfa0e517b0966ecfb67dc558ed12535ae2bc"/>
    <w:p>
      <w:pPr>
        <w:pStyle w:val="Heading3"/>
      </w:pPr>
      <w:r>
        <w:t xml:space="preserve">7. Observability, Telemetrie und Chaos Engineering</w:t>
      </w:r>
    </w:p>
    <w:p>
      <w:pPr>
        <w:pStyle w:val="FirstParagraph"/>
      </w:pPr>
      <w:r>
        <w:t xml:space="preserve">Resilienz entsteht nicht durch Architektur allein, sondern durch Überprüfbarkeit.</w:t>
      </w:r>
    </w:p>
    <w:p>
      <w:pPr>
        <w:pStyle w:val="BodyText"/>
      </w:pPr>
      <w:r>
        <w:t xml:space="preserve">Elemente:</w:t>
      </w:r>
    </w:p>
    <w:p>
      <w:pPr>
        <w:numPr>
          <w:ilvl w:val="0"/>
          <w:numId w:val="1049"/>
        </w:numPr>
      </w:pPr>
      <w:r>
        <w:t xml:space="preserve">verteiltes Tracing</w:t>
      </w:r>
    </w:p>
    <w:p>
      <w:pPr>
        <w:numPr>
          <w:ilvl w:val="0"/>
          <w:numId w:val="1049"/>
        </w:numPr>
      </w:pPr>
      <w:r>
        <w:t xml:space="preserve">zentrale Logsammlung</w:t>
      </w:r>
    </w:p>
    <w:p>
      <w:pPr>
        <w:numPr>
          <w:ilvl w:val="0"/>
          <w:numId w:val="1049"/>
        </w:numPr>
      </w:pPr>
      <w:r>
        <w:t xml:space="preserve">automatisierte Alerting-Mechanismen</w:t>
      </w:r>
    </w:p>
    <w:p>
      <w:pPr>
        <w:numPr>
          <w:ilvl w:val="0"/>
          <w:numId w:val="1049"/>
        </w:numPr>
      </w:pPr>
      <w:r>
        <w:t xml:space="preserve">kontrollierte Fehlersimulation (z. B. Fault Injection)</w:t>
      </w:r>
    </w:p>
    <w:bookmarkEnd w:id="58"/>
    <w:bookmarkStart w:id="59" w:name="X33729f73d1d06a8911f497c2b53025f441b8e57"/>
    <w:p>
      <w:pPr>
        <w:pStyle w:val="Heading3"/>
      </w:pPr>
      <w:r>
        <w:t xml:space="preserve">8. Multi-Cloud oder Cloud-Sovereignty-Strategien (optional)</w:t>
      </w:r>
    </w:p>
    <w:p>
      <w:pPr>
        <w:pStyle w:val="FirstParagraph"/>
      </w:pPr>
      <w:r>
        <w:t xml:space="preserve">Nicht zwingend notwendig — aber relevant für:</w:t>
      </w:r>
    </w:p>
    <w:p>
      <w:pPr>
        <w:numPr>
          <w:ilvl w:val="0"/>
          <w:numId w:val="1050"/>
        </w:numPr>
      </w:pPr>
      <w:r>
        <w:t xml:space="preserve">regulatorische Anforderungen</w:t>
      </w:r>
    </w:p>
    <w:p>
      <w:pPr>
        <w:numPr>
          <w:ilvl w:val="0"/>
          <w:numId w:val="1050"/>
        </w:numPr>
      </w:pPr>
      <w:r>
        <w:t xml:space="preserve">geopolitische Risiken</w:t>
      </w:r>
    </w:p>
    <w:p>
      <w:pPr>
        <w:numPr>
          <w:ilvl w:val="0"/>
          <w:numId w:val="1050"/>
        </w:numPr>
      </w:pPr>
      <w:r>
        <w:t xml:space="preserve">geschäftliche Abhängigkeiten</w:t>
      </w:r>
    </w:p>
    <w:p>
      <w:pPr>
        <w:pStyle w:val="FirstParagraph"/>
      </w:pPr>
      <w:r>
        <w:t xml:space="preserve">Komplexität steigt jedoch deutlich.</w:t>
      </w:r>
    </w:p>
    <w:p>
      <w:pPr>
        <w:pStyle w:val="BodyText"/>
      </w:pPr>
      <w:r>
        <w:rPr>
          <w:b/>
          <w:bCs/>
        </w:rPr>
        <w:t xml:space="preserve">Praktischer Kerngedanke</w:t>
      </w:r>
    </w:p>
    <w:p>
      <w:pPr>
        <w:pStyle w:val="BodyText"/>
      </w:pPr>
      <w:r>
        <w:rPr>
          <w:b/>
          <w:bCs/>
        </w:rPr>
        <w:t xml:space="preserve">Cloud Resilience ist keine Funktion, sondern ein Zusammenspiel aus Architektur, Automatisierung, Identitätskontrolle, Datenhaltung und Beobachtbarkeit.</w:t>
      </w:r>
    </w:p>
    <w:p>
      <w:pPr>
        <w:pStyle w:val="BodyText"/>
      </w:pPr>
      <w:r>
        <w:t xml:space="preserve">Organisationen, die nur in die Cloud „migrieren“, erhalten keine Resilienz — sie müssen sie gestalten.</w:t>
      </w:r>
    </w:p>
    <w:bookmarkEnd w:id="59"/>
    <w:bookmarkEnd w:id="60"/>
    <w:bookmarkStart w:id="68" w:name="X3dd576675bfa46c5e45b48a2ccb5a1c2e3604e6"/>
    <w:p>
      <w:pPr>
        <w:pStyle w:val="Heading2"/>
      </w:pPr>
      <w:r>
        <w:t xml:space="preserve">4.3 Risiken, Fehlannahmen &amp; typische Umsetzungsfehler der Cloud Resilience</w:t>
      </w:r>
    </w:p>
    <w:p>
      <w:pPr>
        <w:pStyle w:val="FirstParagraph"/>
      </w:pPr>
      <w:r>
        <w:t xml:space="preserve">Obwohl Cloud-Plattformen zahlreiche Funktionen zur Ausfallsicherheit bereitstellen, erreichen viele Organisationen nicht den erwarteten Resilienzgrad. Der Grund liegt selten in fehlender Technologie — sondern in falschen Annahmen, unzureichender Architekturplanung, organisatorischen Versäumnissen und mangelnder Governance. Dieses Kapitel identifiziert typische Problemfelder und zeigt, warum die Cloud nicht automatisch resilient ist.</w:t>
      </w:r>
    </w:p>
    <w:bookmarkStart w:id="61" w:name="X882dbf32a9873772bc01004f2f695ad2b7f24a3"/>
    <w:p>
      <w:pPr>
        <w:pStyle w:val="Heading3"/>
      </w:pPr>
      <w:r>
        <w:t xml:space="preserve">1. Fehlannahme: „Der Cloud-Anbieter kümmert sich um alles“</w:t>
      </w:r>
    </w:p>
    <w:p>
      <w:pPr>
        <w:pStyle w:val="FirstParagraph"/>
      </w:pPr>
      <w:r>
        <w:t xml:space="preserve">Das</w:t>
      </w:r>
      <w:r>
        <w:t xml:space="preserve"> </w:t>
      </w:r>
      <w:r>
        <w:rPr>
          <w:b/>
          <w:bCs/>
        </w:rPr>
        <w:t xml:space="preserve">Shared Responsibility Model</w:t>
      </w:r>
      <w:r>
        <w:t xml:space="preserve"> </w:t>
      </w:r>
      <w:r>
        <w:t xml:space="preserve">wird häufig falsch interpretiert. Während der Anbieter physische Infrastruktur, Hardware, Rechenzentren, Netzwerk und teilweise Plattformdienste absichert, bleibt die Verantwortung für:</w:t>
      </w:r>
    </w:p>
    <w:p>
      <w:pPr>
        <w:numPr>
          <w:ilvl w:val="0"/>
          <w:numId w:val="1051"/>
        </w:numPr>
      </w:pPr>
      <w:r>
        <w:t xml:space="preserve">Datenintegrität</w:t>
      </w:r>
    </w:p>
    <w:p>
      <w:pPr>
        <w:numPr>
          <w:ilvl w:val="0"/>
          <w:numId w:val="1051"/>
        </w:numPr>
      </w:pPr>
      <w:r>
        <w:t xml:space="preserve">IAM-Konfiguration</w:t>
      </w:r>
    </w:p>
    <w:p>
      <w:pPr>
        <w:numPr>
          <w:ilvl w:val="0"/>
          <w:numId w:val="1051"/>
        </w:numPr>
      </w:pPr>
      <w:r>
        <w:t xml:space="preserve">Backup-Strategien</w:t>
      </w:r>
    </w:p>
    <w:p>
      <w:pPr>
        <w:numPr>
          <w:ilvl w:val="0"/>
          <w:numId w:val="1051"/>
        </w:numPr>
      </w:pPr>
      <w:r>
        <w:t xml:space="preserve">Zugriffskontrollen</w:t>
      </w:r>
    </w:p>
    <w:p>
      <w:pPr>
        <w:numPr>
          <w:ilvl w:val="0"/>
          <w:numId w:val="1051"/>
        </w:numPr>
      </w:pPr>
      <w:r>
        <w:t xml:space="preserve">Logging &amp; Monitoring</w:t>
      </w:r>
    </w:p>
    <w:p>
      <w:pPr>
        <w:numPr>
          <w:ilvl w:val="0"/>
          <w:numId w:val="1051"/>
        </w:numPr>
      </w:pPr>
      <w:r>
        <w:t xml:space="preserve">Netzwerksegmentierung</w:t>
      </w:r>
    </w:p>
    <w:p>
      <w:pPr>
        <w:numPr>
          <w:ilvl w:val="0"/>
          <w:numId w:val="1051"/>
        </w:numPr>
      </w:pPr>
      <w:r>
        <w:t xml:space="preserve">Compliance &amp; Datenklassifizierung</w:t>
      </w:r>
    </w:p>
    <w:p>
      <w:pPr>
        <w:pStyle w:val="FirstParagraph"/>
      </w:pPr>
      <w:r>
        <w:t xml:space="preserve">immer beim Kunden.</w:t>
      </w:r>
    </w:p>
    <w:p>
      <w:pPr>
        <w:pStyle w:val="BodyText"/>
      </w:pPr>
      <w:r>
        <w:t xml:space="preserve">Konsequenz:</w:t>
      </w:r>
    </w:p>
    <w:p>
      <w:pPr>
        <w:pStyle w:val="BodyText"/>
      </w:pPr>
      <w:r>
        <w:t xml:space="preserve">fehlende Resilienz ist oft kein technisches, sondern ein Governance-Problem.</w:t>
      </w:r>
    </w:p>
    <w:bookmarkEnd w:id="61"/>
    <w:bookmarkStart w:id="62" w:name="X1b7715bb2d7a9e72f8f889a2ef0d47577b34d01"/>
    <w:p>
      <w:pPr>
        <w:pStyle w:val="Heading3"/>
      </w:pPr>
      <w:r>
        <w:t xml:space="preserve">2. Blindes Vertrauen in „eingebaute Redundanz“</w:t>
      </w:r>
    </w:p>
    <w:p>
      <w:pPr>
        <w:pStyle w:val="FirstParagraph"/>
      </w:pPr>
      <w:r>
        <w:t xml:space="preserve">Cloud-Dienste replizieren oft Daten innerhalb einer Verfügbarkeitszone —</w:t>
      </w:r>
      <w:r>
        <w:t xml:space="preserve"> </w:t>
      </w:r>
      <w:r>
        <w:rPr>
          <w:b/>
          <w:bCs/>
        </w:rPr>
        <w:t xml:space="preserve">nicht zwingend zwischen Regionen</w:t>
      </w:r>
      <w:r>
        <w:t xml:space="preserve">.</w:t>
      </w:r>
    </w:p>
    <w:p>
      <w:pPr>
        <w:pStyle w:val="BodyText"/>
      </w:pPr>
      <w:r>
        <w:t xml:space="preserve">Viele Ausfälle entstehen deshalb durch:</w:t>
      </w:r>
    </w:p>
    <w:p>
      <w:pPr>
        <w:numPr>
          <w:ilvl w:val="0"/>
          <w:numId w:val="1052"/>
        </w:numPr>
      </w:pPr>
      <w:r>
        <w:t xml:space="preserve">zonenweite Störungen</w:t>
      </w:r>
    </w:p>
    <w:p>
      <w:pPr>
        <w:numPr>
          <w:ilvl w:val="0"/>
          <w:numId w:val="1052"/>
        </w:numPr>
      </w:pPr>
      <w:r>
        <w:t xml:space="preserve">DNS-Probleme des Providers</w:t>
      </w:r>
    </w:p>
    <w:p>
      <w:pPr>
        <w:numPr>
          <w:ilvl w:val="0"/>
          <w:numId w:val="1052"/>
        </w:numPr>
      </w:pPr>
      <w:r>
        <w:t xml:space="preserve">Routingfehler</w:t>
      </w:r>
    </w:p>
    <w:p>
      <w:pPr>
        <w:numPr>
          <w:ilvl w:val="0"/>
          <w:numId w:val="1052"/>
        </w:numPr>
      </w:pPr>
      <w:r>
        <w:t xml:space="preserve">fehlerhafte Updates in Control-Planes</w:t>
      </w:r>
    </w:p>
    <w:p>
      <w:pPr>
        <w:pStyle w:val="FirstParagraph"/>
      </w:pPr>
      <w:r>
        <w:t xml:space="preserve">Wer nur „Standardbereitstellung“ nutzt, erhält keine geografische Resilienz.</w:t>
      </w:r>
    </w:p>
    <w:bookmarkEnd w:id="62"/>
    <w:bookmarkStart w:id="63" w:name="fehlende-exit-strategie-vendor-lock-in"/>
    <w:p>
      <w:pPr>
        <w:pStyle w:val="Heading3"/>
      </w:pPr>
      <w:r>
        <w:t xml:space="preserve">3. Fehlende Exit-Strategie &amp; Vendor Lock-in</w:t>
      </w:r>
    </w:p>
    <w:p>
      <w:pPr>
        <w:pStyle w:val="FirstParagraph"/>
      </w:pPr>
      <w:r>
        <w:t xml:space="preserve">Cloud-Resilienz kann durch strategische Abhängigkeiten eingeschränkt werden:</w:t>
      </w:r>
    </w:p>
    <w:p>
      <w:pPr>
        <w:numPr>
          <w:ilvl w:val="0"/>
          <w:numId w:val="1053"/>
        </w:numPr>
      </w:pPr>
      <w:r>
        <w:t xml:space="preserve">proprietäre APIs</w:t>
      </w:r>
    </w:p>
    <w:p>
      <w:pPr>
        <w:numPr>
          <w:ilvl w:val="0"/>
          <w:numId w:val="1053"/>
        </w:numPr>
      </w:pPr>
      <w:r>
        <w:t xml:space="preserve">datenbank- oder speichergebundene Formate</w:t>
      </w:r>
    </w:p>
    <w:p>
      <w:pPr>
        <w:numPr>
          <w:ilvl w:val="0"/>
          <w:numId w:val="1053"/>
        </w:numPr>
      </w:pPr>
      <w:r>
        <w:t xml:space="preserve">fehlende Migrationspfade</w:t>
      </w:r>
    </w:p>
    <w:p>
      <w:pPr>
        <w:numPr>
          <w:ilvl w:val="0"/>
          <w:numId w:val="1053"/>
        </w:numPr>
      </w:pPr>
      <w:r>
        <w:t xml:space="preserve">Preismodellabhängigkeiten</w:t>
      </w:r>
    </w:p>
    <w:p>
      <w:pPr>
        <w:pStyle w:val="FirstParagraph"/>
      </w:pPr>
      <w:r>
        <w:t xml:space="preserve">Resilienz bedeutet hier nicht nur technische Verfügbarkeit, sondern auch</w:t>
      </w:r>
      <w:r>
        <w:t xml:space="preserve"> </w:t>
      </w:r>
      <w:r>
        <w:rPr>
          <w:b/>
          <w:bCs/>
        </w:rPr>
        <w:t xml:space="preserve">organisatorische Handlungsfähigkeit</w:t>
      </w:r>
      <w:r>
        <w:t xml:space="preserve">.</w:t>
      </w:r>
    </w:p>
    <w:bookmarkEnd w:id="63"/>
    <w:bookmarkStart w:id="64" w:name="automatisierung-erzeugt-fehler-schneller"/>
    <w:p>
      <w:pPr>
        <w:pStyle w:val="Heading3"/>
      </w:pPr>
      <w:r>
        <w:t xml:space="preserve">4. Automatisierung erzeugt Fehler schneller</w:t>
      </w:r>
    </w:p>
    <w:p>
      <w:pPr>
        <w:pStyle w:val="FirstParagraph"/>
      </w:pPr>
      <w:r>
        <w:t xml:space="preserve">Infrastructure-as-Code, CI/CD-Pipelines und skalierende Plattformen ermöglichen Geschwindigkeit — aber auch Massenfehler:</w:t>
      </w:r>
    </w:p>
    <w:p>
      <w:pPr>
        <w:numPr>
          <w:ilvl w:val="0"/>
          <w:numId w:val="1054"/>
        </w:numPr>
      </w:pPr>
      <w:r>
        <w:t xml:space="preserve">versehentlich gelöschte Ressourcen</w:t>
      </w:r>
    </w:p>
    <w:p>
      <w:pPr>
        <w:numPr>
          <w:ilvl w:val="0"/>
          <w:numId w:val="1054"/>
        </w:numPr>
      </w:pPr>
      <w:r>
        <w:t xml:space="preserve">fehlerhafte Rollenvergabe</w:t>
      </w:r>
    </w:p>
    <w:p>
      <w:pPr>
        <w:numPr>
          <w:ilvl w:val="0"/>
          <w:numId w:val="1054"/>
        </w:numPr>
      </w:pPr>
      <w:r>
        <w:t xml:space="preserve">großflächige Fehlkonfigurationen</w:t>
      </w:r>
    </w:p>
    <w:p>
      <w:pPr>
        <w:numPr>
          <w:ilvl w:val="0"/>
          <w:numId w:val="1054"/>
        </w:numPr>
      </w:pPr>
      <w:r>
        <w:t xml:space="preserve">rollierende Produktionsstörungen</w:t>
      </w:r>
    </w:p>
    <w:p>
      <w:pPr>
        <w:pStyle w:val="FirstParagraph"/>
      </w:pPr>
      <w:r>
        <w:t xml:space="preserve">Cloud-Resilienz erfordert deshalb:</w:t>
      </w:r>
    </w:p>
    <w:p>
      <w:pPr>
        <w:numPr>
          <w:ilvl w:val="0"/>
          <w:numId w:val="1055"/>
        </w:numPr>
      </w:pPr>
      <w:r>
        <w:t xml:space="preserve">Testumgebungen</w:t>
      </w:r>
    </w:p>
    <w:p>
      <w:pPr>
        <w:numPr>
          <w:ilvl w:val="0"/>
          <w:numId w:val="1055"/>
        </w:numPr>
      </w:pPr>
      <w:r>
        <w:t xml:space="preserve">Code Reviews</w:t>
      </w:r>
    </w:p>
    <w:p>
      <w:pPr>
        <w:numPr>
          <w:ilvl w:val="0"/>
          <w:numId w:val="1055"/>
        </w:numPr>
      </w:pPr>
      <w:r>
        <w:t xml:space="preserve">Policy-as-Code</w:t>
      </w:r>
    </w:p>
    <w:p>
      <w:pPr>
        <w:numPr>
          <w:ilvl w:val="0"/>
          <w:numId w:val="1055"/>
        </w:numPr>
      </w:pPr>
      <w:r>
        <w:t xml:space="preserve">Canary Deployments</w:t>
      </w:r>
    </w:p>
    <w:bookmarkEnd w:id="64"/>
    <w:bookmarkStart w:id="65" w:name="X6ea437cd49c12bc181215d9f63a19d3bc7ac79c"/>
    <w:p>
      <w:pPr>
        <w:pStyle w:val="Heading3"/>
      </w:pPr>
      <w:r>
        <w:t xml:space="preserve">5. Fehlende Observability &amp; mangelndes Logging</w:t>
      </w:r>
    </w:p>
    <w:p>
      <w:pPr>
        <w:pStyle w:val="FirstParagraph"/>
      </w:pPr>
      <w:r>
        <w:t xml:space="preserve">Viele Organisationen verlassen sich auf Anbieter-Monitoring — statt eigene Telemetrie aufzubauen.</w:t>
      </w:r>
    </w:p>
    <w:p>
      <w:pPr>
        <w:pStyle w:val="BodyText"/>
      </w:pPr>
      <w:r>
        <w:t xml:space="preserve">Risiken:</w:t>
      </w:r>
    </w:p>
    <w:p>
      <w:pPr>
        <w:numPr>
          <w:ilvl w:val="0"/>
          <w:numId w:val="1056"/>
        </w:numPr>
      </w:pPr>
      <w:r>
        <w:t xml:space="preserve">Vorfälle bleiben lange unentdeckt</w:t>
      </w:r>
    </w:p>
    <w:p>
      <w:pPr>
        <w:numPr>
          <w:ilvl w:val="0"/>
          <w:numId w:val="1056"/>
        </w:numPr>
      </w:pPr>
      <w:r>
        <w:t xml:space="preserve">Ursachenanalyse erschwert</w:t>
      </w:r>
    </w:p>
    <w:p>
      <w:pPr>
        <w:numPr>
          <w:ilvl w:val="0"/>
          <w:numId w:val="1056"/>
        </w:numPr>
      </w:pPr>
      <w:r>
        <w:t xml:space="preserve">RTO &amp; RPO nicht messbar</w:t>
      </w:r>
    </w:p>
    <w:p>
      <w:pPr>
        <w:numPr>
          <w:ilvl w:val="0"/>
          <w:numId w:val="1056"/>
        </w:numPr>
      </w:pPr>
      <w:r>
        <w:t xml:space="preserve">keine Datenbasis für Optimierung</w:t>
      </w:r>
    </w:p>
    <w:p>
      <w:pPr>
        <w:pStyle w:val="FirstParagraph"/>
      </w:pPr>
      <w:r>
        <w:t xml:space="preserve">Cloud-Resilienz existiert nur, wenn sie</w:t>
      </w:r>
      <w:r>
        <w:t xml:space="preserve"> </w:t>
      </w:r>
      <w:r>
        <w:rPr>
          <w:b/>
          <w:bCs/>
        </w:rPr>
        <w:t xml:space="preserve">nachweisbar ist</w:t>
      </w:r>
      <w:r>
        <w:t xml:space="preserve">.</w:t>
      </w:r>
    </w:p>
    <w:bookmarkEnd w:id="65"/>
    <w:bookmarkStart w:id="66" w:name="Xd6090c1d646bf5e2cf4e5816bdf2c7677c12da8"/>
    <w:p>
      <w:pPr>
        <w:pStyle w:val="Heading3"/>
      </w:pPr>
      <w:r>
        <w:t xml:space="preserve">6. Überdimensionierte Multi-Cloud-Strategien</w:t>
      </w:r>
    </w:p>
    <w:p>
      <w:pPr>
        <w:pStyle w:val="FirstParagraph"/>
      </w:pPr>
      <w:r>
        <w:t xml:space="preserve">Multi-Cloud wird oft als „automatische Resilienz“ angesehen — tatsächlich steigt aber:</w:t>
      </w:r>
    </w:p>
    <w:p>
      <w:pPr>
        <w:numPr>
          <w:ilvl w:val="0"/>
          <w:numId w:val="1057"/>
        </w:numPr>
      </w:pPr>
      <w:r>
        <w:t xml:space="preserve">operative Komplexität</w:t>
      </w:r>
    </w:p>
    <w:p>
      <w:pPr>
        <w:numPr>
          <w:ilvl w:val="0"/>
          <w:numId w:val="1057"/>
        </w:numPr>
      </w:pPr>
      <w:r>
        <w:t xml:space="preserve">Kosten für Datenabgleich</w:t>
      </w:r>
    </w:p>
    <w:p>
      <w:pPr>
        <w:numPr>
          <w:ilvl w:val="0"/>
          <w:numId w:val="1057"/>
        </w:numPr>
      </w:pPr>
      <w:r>
        <w:t xml:space="preserve">Fehlertoleranzbedarf</w:t>
      </w:r>
    </w:p>
    <w:p>
      <w:pPr>
        <w:numPr>
          <w:ilvl w:val="0"/>
          <w:numId w:val="1057"/>
        </w:numPr>
      </w:pPr>
      <w:r>
        <w:t xml:space="preserve">Sicherheits- und Compliance-Aufwand</w:t>
      </w:r>
    </w:p>
    <w:p>
      <w:pPr>
        <w:pStyle w:val="FirstParagraph"/>
      </w:pPr>
      <w:r>
        <w:t xml:space="preserve">In vielen Szenarien ist</w:t>
      </w:r>
      <w:r>
        <w:t xml:space="preserve"> </w:t>
      </w:r>
      <w:r>
        <w:rPr>
          <w:b/>
          <w:bCs/>
        </w:rPr>
        <w:t xml:space="preserve">Multi-AZ</w:t>
      </w:r>
      <w:r>
        <w:t xml:space="preserve"> </w:t>
      </w:r>
      <w:r>
        <w:t xml:space="preserve">oder</w:t>
      </w:r>
      <w:r>
        <w:t xml:space="preserve"> </w:t>
      </w:r>
      <w:r>
        <w:rPr>
          <w:b/>
          <w:bCs/>
        </w:rPr>
        <w:t xml:space="preserve">Multi-Region</w:t>
      </w:r>
      <w:r>
        <w:t xml:space="preserve"> </w:t>
      </w:r>
      <w:r>
        <w:t xml:space="preserve">effizienter als Multi-Cloud.</w:t>
      </w:r>
    </w:p>
    <w:bookmarkEnd w:id="66"/>
    <w:bookmarkStart w:id="67" w:name="X5ab40c2b5cda0b4e7d2398dc675836e30f48c2d"/>
    <w:p>
      <w:pPr>
        <w:pStyle w:val="Heading3"/>
      </w:pPr>
      <w:r>
        <w:t xml:space="preserve">7. Mangelnder Fokus auf Identität &amp; Zugriffsrechte</w:t>
      </w:r>
    </w:p>
    <w:p>
      <w:pPr>
        <w:pStyle w:val="FirstParagraph"/>
      </w:pPr>
      <w:r>
        <w:t xml:space="preserve">In Cloud-Umgebungen ist Identität der neue Perimeter. Häufige Probleme:</w:t>
      </w:r>
    </w:p>
    <w:p>
      <w:pPr>
        <w:numPr>
          <w:ilvl w:val="0"/>
          <w:numId w:val="1058"/>
        </w:numPr>
      </w:pPr>
      <w:r>
        <w:t xml:space="preserve">zu weit gefasste Rollen</w:t>
      </w:r>
    </w:p>
    <w:p>
      <w:pPr>
        <w:numPr>
          <w:ilvl w:val="0"/>
          <w:numId w:val="1058"/>
        </w:numPr>
      </w:pPr>
      <w:r>
        <w:t xml:space="preserve">alte oder verwaiste Service Accounts</w:t>
      </w:r>
    </w:p>
    <w:p>
      <w:pPr>
        <w:numPr>
          <w:ilvl w:val="0"/>
          <w:numId w:val="1058"/>
        </w:numPr>
      </w:pPr>
      <w:r>
        <w:t xml:space="preserve">fehlende MFA</w:t>
      </w:r>
    </w:p>
    <w:p>
      <w:pPr>
        <w:numPr>
          <w:ilvl w:val="0"/>
          <w:numId w:val="1058"/>
        </w:numPr>
      </w:pPr>
      <w:r>
        <w:t xml:space="preserve">unzureichende Schlüsselrotation</w:t>
      </w:r>
    </w:p>
    <w:p>
      <w:pPr>
        <w:pStyle w:val="FirstParagraph"/>
      </w:pPr>
      <w:r>
        <w:t xml:space="preserve">Resilienz hängt damit direkt von IAM-Hygiene ab.</w:t>
      </w:r>
    </w:p>
    <w:p>
      <w:pPr>
        <w:pStyle w:val="BodyText"/>
      </w:pPr>
      <w:r>
        <w:rPr>
          <w:b/>
          <w:bCs/>
        </w:rPr>
        <w:t xml:space="preserve">Kernthema: Resilienz muss getestet werden</w:t>
      </w:r>
    </w:p>
    <w:p>
      <w:pPr>
        <w:pStyle w:val="BodyText"/>
      </w:pPr>
      <w:r>
        <w:t xml:space="preserve">Größter Fehler:</w:t>
      </w:r>
    </w:p>
    <w:p>
      <w:pPr>
        <w:pStyle w:val="Compact"/>
        <w:numPr>
          <w:ilvl w:val="0"/>
          <w:numId w:val="1059"/>
        </w:numPr>
      </w:pPr>
      <w:r>
        <w:t xml:space="preserve">Cloud-Architektur wird nie einem Wiederherstellungstest unterzogen.</w:t>
      </w:r>
    </w:p>
    <w:p>
      <w:pPr>
        <w:pStyle w:val="FirstParagraph"/>
      </w:pPr>
      <w:r>
        <w:t xml:space="preserve">Best Practice:</w:t>
      </w:r>
    </w:p>
    <w:p>
      <w:pPr>
        <w:numPr>
          <w:ilvl w:val="0"/>
          <w:numId w:val="1060"/>
        </w:numPr>
      </w:pPr>
      <w:r>
        <w:t xml:space="preserve">Chaos Engineering</w:t>
      </w:r>
    </w:p>
    <w:p>
      <w:pPr>
        <w:numPr>
          <w:ilvl w:val="0"/>
          <w:numId w:val="1060"/>
        </w:numPr>
      </w:pPr>
      <w:r>
        <w:t xml:space="preserve">Ausfall-Simulationen</w:t>
      </w:r>
    </w:p>
    <w:p>
      <w:pPr>
        <w:numPr>
          <w:ilvl w:val="0"/>
          <w:numId w:val="1060"/>
        </w:numPr>
      </w:pPr>
      <w:r>
        <w:t xml:space="preserve">Last- und Failover-Tests</w:t>
      </w:r>
    </w:p>
    <w:p>
      <w:pPr>
        <w:numPr>
          <w:ilvl w:val="0"/>
          <w:numId w:val="1060"/>
        </w:numPr>
      </w:pPr>
      <w:r>
        <w:t xml:space="preserve">Restore-Prüfungen</w:t>
      </w:r>
    </w:p>
    <w:p>
      <w:pPr>
        <w:pStyle w:val="FirstParagraph"/>
      </w:pPr>
      <w:r>
        <w:t xml:space="preserve">Cloud-Resilienz ohne Test = hypothetische Resilienz.</w:t>
      </w:r>
    </w:p>
    <w:p>
      <w:pPr>
        <w:pStyle w:val="BodyText"/>
      </w:pPr>
      <w:r>
        <w:rPr>
          <w:b/>
          <w:bCs/>
        </w:rPr>
        <w:t xml:space="preserve">Fazit</w:t>
      </w:r>
    </w:p>
    <w:p>
      <w:pPr>
        <w:pStyle w:val="BodyText"/>
      </w:pPr>
      <w:r>
        <w:rPr>
          <w:b/>
          <w:bCs/>
        </w:rPr>
        <w:t xml:space="preserve">Die Cloud bietet Werkzeuge für Resilienz — aber keine Garantie.</w:t>
      </w:r>
    </w:p>
    <w:p>
      <w:pPr>
        <w:pStyle w:val="BodyText"/>
      </w:pPr>
      <w:r>
        <w:t xml:space="preserve">Realistische Resilienz entsteht aus Architekturentscheidungen, kontinuierlichem Monitoring, Governance, Testkultur und verantwortungsvoller Automatisierung.</w:t>
      </w:r>
    </w:p>
    <w:p>
      <w:pPr>
        <w:pStyle w:val="BodyText"/>
      </w:pPr>
      <w:r>
        <w:t xml:space="preserve">Damit bildet Cloud Resilience einen zentralen Baustein moderner Cyber-Resilienzstrategien — jedoch nur in Verbindung mit Zero Trust, Microsegmentation und resilientem Netzwerkdesign.</w:t>
      </w:r>
    </w:p>
    <w:bookmarkEnd w:id="67"/>
    <w:bookmarkEnd w:id="68"/>
    <w:bookmarkEnd w:id="69"/>
    <w:bookmarkStart w:id="86" w:name="Xa2c259a547ae218ae6e115e0acf32746f2caf83"/>
    <w:p>
      <w:pPr>
        <w:pStyle w:val="Heading1"/>
      </w:pPr>
      <w:r>
        <w:t xml:space="preserve">Kapitel 5 – Network Resilience als strukturelle Grundlage digitaler Systeme</w:t>
      </w:r>
    </w:p>
    <w:bookmarkStart w:id="70" w:name="X3823acb86a1b4a746fdbe394e08b962aaa049ef"/>
    <w:p>
      <w:pPr>
        <w:pStyle w:val="Heading2"/>
      </w:pPr>
      <w:r>
        <w:t xml:space="preserve">5.1 Begriffsklärung, Bedeutung und Risikoentwicklung</w:t>
      </w:r>
    </w:p>
    <w:p>
      <w:pPr>
        <w:pStyle w:val="FirstParagraph"/>
      </w:pPr>
      <w:r>
        <w:t xml:space="preserve">Network Resilience bezeichnet die Fähigkeit eines IT-Netzwerks, trotz Störungen, Überlastungen, Fehlkonfigurationen, physischer Ausfälle oder gezielter Angriffe funktionsfähig zu bleiben oder sich kontrolliert zu erholen. Sie umfasst sowohl technische Aspekte (z. B. Protokolle, Topologien, Redundanzen) als auch organisatorische Maßnahmen (z. B. Betrieb, Monitoring, Eskalationsprozesse).</w:t>
      </w:r>
    </w:p>
    <w:p>
      <w:pPr>
        <w:pStyle w:val="BodyText"/>
      </w:pPr>
      <w:r>
        <w:t xml:space="preserve">Netzwerke bilden die</w:t>
      </w:r>
      <w:r>
        <w:t xml:space="preserve"> </w:t>
      </w:r>
      <w:r>
        <w:rPr>
          <w:b/>
          <w:bCs/>
        </w:rPr>
        <w:t xml:space="preserve">kritische Infrastruktur hinter allen anderen Resilienzmaßnahmen</w:t>
      </w:r>
      <w:r>
        <w:t xml:space="preserve">. Ohne funktionierendes Netzwerk sind Backups nicht abrufbar, Zero Trust kann Identitäten nicht prüfen, Cloud-Workloads sind nicht erreichbar und Microsegmentation verliert ihre Wirksamkeit.</w:t>
      </w:r>
    </w:p>
    <w:p>
      <w:pPr>
        <w:pStyle w:val="BodyText"/>
      </w:pPr>
      <w:r>
        <w:t xml:space="preserve">Die Bedeutung von Network Resilience nimmt zu, weil moderne IT-Landschaften zunehmend:</w:t>
      </w:r>
    </w:p>
    <w:p>
      <w:pPr>
        <w:numPr>
          <w:ilvl w:val="0"/>
          <w:numId w:val="1061"/>
        </w:numPr>
      </w:pPr>
      <w:r>
        <w:t xml:space="preserve">verteilte Systeme (Cloud, Edge, Hybrid) integrieren</w:t>
      </w:r>
    </w:p>
    <w:p>
      <w:pPr>
        <w:numPr>
          <w:ilvl w:val="0"/>
          <w:numId w:val="1061"/>
        </w:numPr>
      </w:pPr>
      <w:r>
        <w:t xml:space="preserve">hohe Datenmengen transportieren</w:t>
      </w:r>
    </w:p>
    <w:p>
      <w:pPr>
        <w:numPr>
          <w:ilvl w:val="0"/>
          <w:numId w:val="1061"/>
        </w:numPr>
      </w:pPr>
      <w:r>
        <w:t xml:space="preserve">Echtzeitanforderungen erfüllen müssen</w:t>
      </w:r>
    </w:p>
    <w:p>
      <w:pPr>
        <w:numPr>
          <w:ilvl w:val="0"/>
          <w:numId w:val="1061"/>
        </w:numPr>
      </w:pPr>
      <w:r>
        <w:t xml:space="preserve">externe Partner, Lieferketten und IoT-Geräte einbinden</w:t>
      </w:r>
    </w:p>
    <w:p>
      <w:pPr>
        <w:numPr>
          <w:ilvl w:val="0"/>
          <w:numId w:val="1061"/>
        </w:numPr>
      </w:pPr>
      <w:r>
        <w:t xml:space="preserve">internetbasierte Kommunikation statt interner Leitungen nutzen</w:t>
      </w:r>
    </w:p>
    <w:p>
      <w:pPr>
        <w:pStyle w:val="FirstParagraph"/>
      </w:pPr>
      <w:r>
        <w:t xml:space="preserve">Gleichzeitig steigen Risiken:</w:t>
      </w:r>
    </w:p>
    <w:p>
      <w:pPr>
        <w:numPr>
          <w:ilvl w:val="0"/>
          <w:numId w:val="1062"/>
        </w:numPr>
      </w:pPr>
      <w:r>
        <w:t xml:space="preserve">BGP-Manipulationen und globale Routing-Störungen</w:t>
      </w:r>
    </w:p>
    <w:p>
      <w:pPr>
        <w:numPr>
          <w:ilvl w:val="0"/>
          <w:numId w:val="1062"/>
        </w:numPr>
      </w:pPr>
      <w:r>
        <w:t xml:space="preserve">DDoS-Angriffe gegen Unternehmens- oder Providerinfrastruktur</w:t>
      </w:r>
    </w:p>
    <w:p>
      <w:pPr>
        <w:numPr>
          <w:ilvl w:val="0"/>
          <w:numId w:val="1062"/>
        </w:numPr>
      </w:pPr>
      <w:r>
        <w:t xml:space="preserve">fehlerhafte Firmware- oder Konfigurationsupdates</w:t>
      </w:r>
    </w:p>
    <w:p>
      <w:pPr>
        <w:numPr>
          <w:ilvl w:val="0"/>
          <w:numId w:val="1062"/>
        </w:numPr>
      </w:pPr>
      <w:r>
        <w:t xml:space="preserve">Glasfaser- oder Rechenzentrumsbrand</w:t>
      </w:r>
    </w:p>
    <w:p>
      <w:pPr>
        <w:numPr>
          <w:ilvl w:val="0"/>
          <w:numId w:val="1062"/>
        </w:numPr>
      </w:pPr>
      <w:r>
        <w:t xml:space="preserve">Fehlverkabelungen, Switch-Ausfälle, Energieunterbrechungen</w:t>
      </w:r>
    </w:p>
    <w:p>
      <w:pPr>
        <w:numPr>
          <w:ilvl w:val="0"/>
          <w:numId w:val="1062"/>
        </w:numPr>
      </w:pPr>
      <w:r>
        <w:t xml:space="preserve">Single Points of Failure in WAN-Verbindungen und MPLS-Netzen</w:t>
      </w:r>
    </w:p>
    <w:p>
      <w:pPr>
        <w:pStyle w:val="FirstParagraph"/>
      </w:pPr>
      <w:r>
        <w:t xml:space="preserve">Damit wird Network Resilience zur Grundlage organisationaler und technischer Überlebensfähigkeit.</w:t>
      </w:r>
    </w:p>
    <w:bookmarkEnd w:id="70"/>
    <w:bookmarkStart w:id="78" w:name="Xc256fa9e798efa47d62cece38e33f3026ab229d"/>
    <w:p>
      <w:pPr>
        <w:pStyle w:val="Heading2"/>
      </w:pPr>
      <w:r>
        <w:t xml:space="preserve">5.2 Architekturprinzipien und resiliente Designmuster</w:t>
      </w:r>
    </w:p>
    <w:p>
      <w:pPr>
        <w:pStyle w:val="FirstParagraph"/>
      </w:pPr>
      <w:r>
        <w:t xml:space="preserve">Resiliente Netzwerke basieren nicht auf maximaler Bandbreite, sondern auf</w:t>
      </w:r>
      <w:r>
        <w:t xml:space="preserve"> </w:t>
      </w:r>
      <w:r>
        <w:rPr>
          <w:b/>
          <w:bCs/>
        </w:rPr>
        <w:t xml:space="preserve">fehlertoleranter Struktur</w:t>
      </w:r>
      <w:r>
        <w:t xml:space="preserve">. Zentrale Architekturprinzipien sind:</w:t>
      </w:r>
    </w:p>
    <w:bookmarkStart w:id="71" w:name="redundanz-statt-zentralisierung"/>
    <w:p>
      <w:pPr>
        <w:pStyle w:val="Heading3"/>
      </w:pPr>
      <w:r>
        <w:t xml:space="preserve">1. Redundanz statt Zentralisierung</w:t>
      </w:r>
    </w:p>
    <w:p>
      <w:pPr>
        <w:pStyle w:val="FirstParagraph"/>
      </w:pPr>
      <w:r>
        <w:t xml:space="preserve">Jede kritische Netzwerkkomponente — Router, Switch, Firewall, Providerleitung, DNS-Resolver — benötigt ein zweites, unabhängiges Pendant.</w:t>
      </w:r>
    </w:p>
    <w:p>
      <w:pPr>
        <w:pStyle w:val="BodyText"/>
      </w:pPr>
      <w:r>
        <w:t xml:space="preserve">Wirkung:</w:t>
      </w:r>
    </w:p>
    <w:p>
      <w:pPr>
        <w:numPr>
          <w:ilvl w:val="0"/>
          <w:numId w:val="1063"/>
        </w:numPr>
      </w:pPr>
      <w:r>
        <w:t xml:space="preserve">Schutz vor Hardware- oder Link-Ausfall</w:t>
      </w:r>
    </w:p>
    <w:p>
      <w:pPr>
        <w:numPr>
          <w:ilvl w:val="0"/>
          <w:numId w:val="1063"/>
        </w:numPr>
      </w:pPr>
      <w:r>
        <w:t xml:space="preserve">Erhöhung erreichbarer Serviceverfügbarkeit</w:t>
      </w:r>
    </w:p>
    <w:p>
      <w:pPr>
        <w:pStyle w:val="FirstParagraph"/>
      </w:pPr>
      <w:r>
        <w:t xml:space="preserve">Wichtig:</w:t>
      </w:r>
    </w:p>
    <w:p>
      <w:pPr>
        <w:pStyle w:val="Compact"/>
        <w:numPr>
          <w:ilvl w:val="0"/>
          <w:numId w:val="1064"/>
        </w:numPr>
      </w:pPr>
      <w:r>
        <w:t xml:space="preserve">Redundanz muss diversifiziert sein (z. B. zwei Carrier, zwei Stromphasen).</w:t>
      </w:r>
    </w:p>
    <w:bookmarkEnd w:id="71"/>
    <w:bookmarkStart w:id="72" w:name="X3fe42ccfaac14ef21ffa2ee1f9c9d769af4ce3a"/>
    <w:p>
      <w:pPr>
        <w:pStyle w:val="Heading3"/>
      </w:pPr>
      <w:r>
        <w:t xml:space="preserve">2. Eliminierung von Single Points of Failure</w:t>
      </w:r>
    </w:p>
    <w:p>
      <w:pPr>
        <w:pStyle w:val="FirstParagraph"/>
      </w:pPr>
      <w:r>
        <w:t xml:space="preserve">Ein einzelnes Gerät, Kabel, VLAN, AD-Site, Rechenzentrum oder Routing-Pfad darf nicht über Funktionsfähigkeit entscheiden.</w:t>
      </w:r>
    </w:p>
    <w:p>
      <w:pPr>
        <w:pStyle w:val="BodyText"/>
      </w:pPr>
      <w:r>
        <w:t xml:space="preserve">Praktisches Beispiel:</w:t>
      </w:r>
    </w:p>
    <w:p>
      <w:pPr>
        <w:pStyle w:val="Compact"/>
        <w:numPr>
          <w:ilvl w:val="0"/>
          <w:numId w:val="1065"/>
        </w:numPr>
      </w:pPr>
      <w:r>
        <w:t xml:space="preserve">zwei Firewalls in Active/Active oder Active/Standby statt monolithischer zentraler Appliance.</w:t>
      </w:r>
    </w:p>
    <w:bookmarkEnd w:id="72"/>
    <w:bookmarkStart w:id="73" w:name="resiliente-topologien"/>
    <w:p>
      <w:pPr>
        <w:pStyle w:val="Heading3"/>
      </w:pPr>
      <w:r>
        <w:t xml:space="preserve">3. Resiliente Topologien</w:t>
      </w:r>
    </w:p>
    <w:p>
      <w:pPr>
        <w:pStyle w:val="FirstParagraph"/>
      </w:pPr>
      <w:r>
        <w:t xml:space="preserve">Moderne Topologien minimieren Abhängigkeiten:</w:t>
      </w:r>
    </w:p>
    <w:p>
      <w:pPr>
        <w:numPr>
          <w:ilvl w:val="0"/>
          <w:numId w:val="1066"/>
        </w:numPr>
      </w:pPr>
      <w:r>
        <w:rPr>
          <w:b/>
          <w:bCs/>
        </w:rPr>
        <w:t xml:space="preserve">Leaf-Spine-Architektur</w:t>
      </w:r>
      <w:r>
        <w:t xml:space="preserve"> </w:t>
      </w:r>
      <w:r>
        <w:t xml:space="preserve">in Rechenzentren</w:t>
      </w:r>
      <w:r>
        <w:t xml:space="preserve"> </w:t>
      </w:r>
      <w:r>
        <w:t xml:space="preserve">→ symmetrische Pfade, vorhersehbare Latenzen</w:t>
      </w:r>
    </w:p>
    <w:p>
      <w:pPr>
        <w:numPr>
          <w:ilvl w:val="0"/>
          <w:numId w:val="1066"/>
        </w:numPr>
      </w:pPr>
      <w:r>
        <w:rPr>
          <w:b/>
          <w:bCs/>
        </w:rPr>
        <w:t xml:space="preserve">Hub-and-Spoke nur mit Backup-Pfaden</w:t>
      </w:r>
      <w:r>
        <w:t xml:space="preserve"> </w:t>
      </w:r>
      <w:r>
        <w:t xml:space="preserve">→ zentralisiert, aber abgesichert</w:t>
      </w:r>
    </w:p>
    <w:p>
      <w:pPr>
        <w:numPr>
          <w:ilvl w:val="0"/>
          <w:numId w:val="1066"/>
        </w:numPr>
      </w:pPr>
      <w:r>
        <w:rPr>
          <w:b/>
          <w:bCs/>
        </w:rPr>
        <w:t xml:space="preserve">SD-WAN-Strukturen</w:t>
      </w:r>
      <w:r>
        <w:t xml:space="preserve"> </w:t>
      </w:r>
      <w:r>
        <w:t xml:space="preserve">→ intelligente Pfadwahl, Lastverteilung, autonomer Failover</w:t>
      </w:r>
    </w:p>
    <w:bookmarkEnd w:id="73"/>
    <w:bookmarkStart w:id="74" w:name="segmentierung-effektive-zonierung"/>
    <w:p>
      <w:pPr>
        <w:pStyle w:val="Heading3"/>
      </w:pPr>
      <w:r>
        <w:t xml:space="preserve">4. Segmentierung &amp; effektive Zonierung</w:t>
      </w:r>
    </w:p>
    <w:p>
      <w:pPr>
        <w:pStyle w:val="FirstParagraph"/>
      </w:pPr>
      <w:r>
        <w:t xml:space="preserve">Auch auf Netzwerkebene gilt:</w:t>
      </w:r>
    </w:p>
    <w:p>
      <w:pPr>
        <w:numPr>
          <w:ilvl w:val="0"/>
          <w:numId w:val="1067"/>
        </w:numPr>
      </w:pPr>
      <w:r>
        <w:t xml:space="preserve">getrennte Management-, Produktions- und Benutzerzonen</w:t>
      </w:r>
    </w:p>
    <w:p>
      <w:pPr>
        <w:numPr>
          <w:ilvl w:val="0"/>
          <w:numId w:val="1067"/>
        </w:numPr>
      </w:pPr>
      <w:r>
        <w:t xml:space="preserve">definierte Übergangspunkte mit Logging &amp; Enforcement</w:t>
      </w:r>
    </w:p>
    <w:p>
      <w:pPr>
        <w:numPr>
          <w:ilvl w:val="0"/>
          <w:numId w:val="1067"/>
        </w:numPr>
      </w:pPr>
      <w:r>
        <w:t xml:space="preserve">Schutz vor Netzwerkerosion durch „temporäre“ Ausnahmen</w:t>
      </w:r>
    </w:p>
    <w:bookmarkEnd w:id="74"/>
    <w:bookmarkStart w:id="75" w:name="dns--routing--und-identity-resilienz"/>
    <w:p>
      <w:pPr>
        <w:pStyle w:val="Heading3"/>
      </w:pPr>
      <w:r>
        <w:t xml:space="preserve">5. DNS-, Routing- und Identity-Resilienz</w:t>
      </w:r>
    </w:p>
    <w:p>
      <w:pPr>
        <w:pStyle w:val="FirstParagraph"/>
      </w:pPr>
      <w:r>
        <w:t xml:space="preserve">In der Praxis scheitern Systeme häufiger an DNS oder IAM als an Hardware.</w:t>
      </w:r>
    </w:p>
    <w:p>
      <w:pPr>
        <w:pStyle w:val="BodyText"/>
      </w:pPr>
      <w:r>
        <w:t xml:space="preserve">Best Practices:</w:t>
      </w:r>
    </w:p>
    <w:p>
      <w:pPr>
        <w:numPr>
          <w:ilvl w:val="0"/>
          <w:numId w:val="1068"/>
        </w:numPr>
      </w:pPr>
      <w:r>
        <w:t xml:space="preserve">redundante DNS-Resolver, interne &amp; externe</w:t>
      </w:r>
    </w:p>
    <w:p>
      <w:pPr>
        <w:numPr>
          <w:ilvl w:val="0"/>
          <w:numId w:val="1068"/>
        </w:numPr>
      </w:pPr>
      <w:r>
        <w:t xml:space="preserve">mehrere Routing-Pfade, diversifizierte Transitprovider</w:t>
      </w:r>
    </w:p>
    <w:p>
      <w:pPr>
        <w:numPr>
          <w:ilvl w:val="0"/>
          <w:numId w:val="1068"/>
        </w:numPr>
      </w:pPr>
      <w:r>
        <w:t xml:space="preserve">Standortübergreifende Authentifizierungsdienste</w:t>
      </w:r>
    </w:p>
    <w:bookmarkEnd w:id="75"/>
    <w:bookmarkStart w:id="76" w:name="netzwerktelemetrie-observability"/>
    <w:p>
      <w:pPr>
        <w:pStyle w:val="Heading3"/>
      </w:pPr>
      <w:r>
        <w:t xml:space="preserve">6. Netzwerktelemetrie &amp; Observability</w:t>
      </w:r>
    </w:p>
    <w:p>
      <w:pPr>
        <w:pStyle w:val="FirstParagraph"/>
      </w:pPr>
      <w:r>
        <w:t xml:space="preserve">Resilienz funktioniert nur, wenn Störungen erkannt werden.</w:t>
      </w:r>
    </w:p>
    <w:p>
      <w:pPr>
        <w:pStyle w:val="BodyText"/>
      </w:pPr>
      <w:r>
        <w:t xml:space="preserve">Dazu gehören:</w:t>
      </w:r>
    </w:p>
    <w:p>
      <w:pPr>
        <w:numPr>
          <w:ilvl w:val="0"/>
          <w:numId w:val="1069"/>
        </w:numPr>
      </w:pPr>
      <w:r>
        <w:t xml:space="preserve">Flow Monitoring (z. B. NetFlow, sFlow)</w:t>
      </w:r>
    </w:p>
    <w:p>
      <w:pPr>
        <w:numPr>
          <w:ilvl w:val="0"/>
          <w:numId w:val="1069"/>
        </w:numPr>
      </w:pPr>
      <w:r>
        <w:t xml:space="preserve">Latenz-, Paketverlust- und Jittermessung</w:t>
      </w:r>
    </w:p>
    <w:p>
      <w:pPr>
        <w:numPr>
          <w:ilvl w:val="0"/>
          <w:numId w:val="1069"/>
        </w:numPr>
      </w:pPr>
      <w:r>
        <w:t xml:space="preserve">synthetische Tests (Probe-Verbindungen)</w:t>
      </w:r>
    </w:p>
    <w:p>
      <w:pPr>
        <w:numPr>
          <w:ilvl w:val="0"/>
          <w:numId w:val="1069"/>
        </w:numPr>
      </w:pPr>
      <w:r>
        <w:t xml:space="preserve">automatisiertes DDoS-Erkennungs- und Mitigationssystem</w:t>
      </w:r>
    </w:p>
    <w:bookmarkEnd w:id="76"/>
    <w:bookmarkStart w:id="77" w:name="automatisierung-infrastructure-as-code"/>
    <w:p>
      <w:pPr>
        <w:pStyle w:val="Heading3"/>
      </w:pPr>
      <w:r>
        <w:t xml:space="preserve">7. Automatisierung &amp; Infrastructure-as-Code</w:t>
      </w:r>
    </w:p>
    <w:p>
      <w:pPr>
        <w:pStyle w:val="FirstParagraph"/>
      </w:pPr>
      <w:r>
        <w:t xml:space="preserve">Risiko:</w:t>
      </w:r>
    </w:p>
    <w:p>
      <w:pPr>
        <w:pStyle w:val="Compact"/>
        <w:numPr>
          <w:ilvl w:val="0"/>
          <w:numId w:val="1070"/>
        </w:numPr>
      </w:pPr>
      <w:r>
        <w:t xml:space="preserve">manuelle Eingriffe erzeugen Konfigurationsdrift</w:t>
      </w:r>
    </w:p>
    <w:p>
      <w:pPr>
        <w:pStyle w:val="FirstParagraph"/>
      </w:pPr>
      <w:r>
        <w:t xml:space="preserve">Nutzen:</w:t>
      </w:r>
    </w:p>
    <w:p>
      <w:pPr>
        <w:numPr>
          <w:ilvl w:val="0"/>
          <w:numId w:val="1071"/>
        </w:numPr>
      </w:pPr>
      <w:r>
        <w:t xml:space="preserve">reproduzierbare Zustände</w:t>
      </w:r>
    </w:p>
    <w:p>
      <w:pPr>
        <w:numPr>
          <w:ilvl w:val="0"/>
          <w:numId w:val="1071"/>
        </w:numPr>
      </w:pPr>
      <w:r>
        <w:t xml:space="preserve">schnelle Wiederherstellung</w:t>
      </w:r>
    </w:p>
    <w:p>
      <w:pPr>
        <w:numPr>
          <w:ilvl w:val="0"/>
          <w:numId w:val="1071"/>
        </w:numPr>
      </w:pPr>
      <w:r>
        <w:t xml:space="preserve">nachvollziehbare Änderungen</w:t>
      </w:r>
    </w:p>
    <w:bookmarkEnd w:id="77"/>
    <w:bookmarkEnd w:id="78"/>
    <w:bookmarkStart w:id="85" w:name="X03e522da83ea0427b5160f99df11f4c2ff690f9"/>
    <w:p>
      <w:pPr>
        <w:pStyle w:val="Heading2"/>
      </w:pPr>
      <w:r>
        <w:t xml:space="preserve">5.3 Typische Schwachstellen, Fehlannahmen &amp; Praxisrisiken</w:t>
      </w:r>
    </w:p>
    <w:p>
      <w:pPr>
        <w:pStyle w:val="FirstParagraph"/>
      </w:pPr>
      <w:r>
        <w:t xml:space="preserve">Trotz vorhandener Technologien bleibt Network Resilience häufig unzureichend. Ursachen:</w:t>
      </w:r>
    </w:p>
    <w:bookmarkStart w:id="79" w:name="es-läuft-seit-jahren-also-ist-es-stabil."/>
    <w:p>
      <w:pPr>
        <w:pStyle w:val="Heading3"/>
      </w:pPr>
      <w:r>
        <w:t xml:space="preserve">1. „Es läuft seit Jahren, also ist es stabil.“</w:t>
      </w:r>
    </w:p>
    <w:p>
      <w:pPr>
        <w:pStyle w:val="FirstParagraph"/>
      </w:pPr>
      <w:r>
        <w:t xml:space="preserve">Stabilität ohne Störung beweist nur Glück, nicht Resilienz.</w:t>
      </w:r>
    </w:p>
    <w:p>
      <w:pPr>
        <w:pStyle w:val="BodyText"/>
      </w:pPr>
      <w:r>
        <w:t xml:space="preserve">Fehlannahme:</w:t>
      </w:r>
    </w:p>
    <w:p>
      <w:pPr>
        <w:numPr>
          <w:ilvl w:val="0"/>
          <w:numId w:val="1072"/>
        </w:numPr>
      </w:pPr>
      <w:r>
        <w:t xml:space="preserve">keine Tests durchgeführt</w:t>
      </w:r>
    </w:p>
    <w:p>
      <w:pPr>
        <w:numPr>
          <w:ilvl w:val="0"/>
          <w:numId w:val="1072"/>
        </w:numPr>
      </w:pPr>
      <w:r>
        <w:t xml:space="preserve">keine dokumentierten Abhängigkeiten</w:t>
      </w:r>
    </w:p>
    <w:p>
      <w:pPr>
        <w:numPr>
          <w:ilvl w:val="0"/>
          <w:numId w:val="1072"/>
        </w:numPr>
      </w:pPr>
      <w:r>
        <w:t xml:space="preserve">keine Stress- oder Failover-Analysen</w:t>
      </w:r>
    </w:p>
    <w:bookmarkEnd w:id="79"/>
    <w:bookmarkStart w:id="80" w:name="redundanz-ohne-unabhängigkeit"/>
    <w:p>
      <w:pPr>
        <w:pStyle w:val="Heading3"/>
      </w:pPr>
      <w:r>
        <w:t xml:space="preserve">2. Redundanz ohne Unabhängigkeit</w:t>
      </w:r>
    </w:p>
    <w:p>
      <w:pPr>
        <w:pStyle w:val="FirstParagraph"/>
      </w:pPr>
      <w:r>
        <w:t xml:space="preserve">Häufiger Praxisfehler:</w:t>
      </w:r>
    </w:p>
    <w:p>
      <w:pPr>
        <w:numPr>
          <w:ilvl w:val="0"/>
          <w:numId w:val="1073"/>
        </w:numPr>
      </w:pPr>
      <w:r>
        <w:t xml:space="preserve">zwei Leitungen vom selben Provider</w:t>
      </w:r>
    </w:p>
    <w:p>
      <w:pPr>
        <w:numPr>
          <w:ilvl w:val="0"/>
          <w:numId w:val="1073"/>
        </w:numPr>
      </w:pPr>
      <w:r>
        <w:t xml:space="preserve">zwei Firewalls im selben Rack</w:t>
      </w:r>
    </w:p>
    <w:p>
      <w:pPr>
        <w:numPr>
          <w:ilvl w:val="0"/>
          <w:numId w:val="1073"/>
        </w:numPr>
      </w:pPr>
      <w:r>
        <w:t xml:space="preserve">zwei Switche am selben Stromkreis</w:t>
      </w:r>
    </w:p>
    <w:p>
      <w:pPr>
        <w:pStyle w:val="FirstParagraph"/>
      </w:pPr>
      <w:r>
        <w:t xml:space="preserve">Ergebnis:</w:t>
      </w:r>
    </w:p>
    <w:p>
      <w:pPr>
        <w:pStyle w:val="Compact"/>
        <w:numPr>
          <w:ilvl w:val="0"/>
          <w:numId w:val="1074"/>
        </w:numPr>
      </w:pPr>
      <w:r>
        <w:t xml:space="preserve">gemeinsamer Ausfallpunkt bleibt bestehen</w:t>
      </w:r>
    </w:p>
    <w:bookmarkEnd w:id="80"/>
    <w:bookmarkStart w:id="81" w:name="Xec56140f918c1f3dfa3745aa2f989452e3773a0"/>
    <w:p>
      <w:pPr>
        <w:pStyle w:val="Heading3"/>
      </w:pPr>
      <w:r>
        <w:t xml:space="preserve">3. Netzwerkdokumentation fehlt oder ist veraltet</w:t>
      </w:r>
    </w:p>
    <w:p>
      <w:pPr>
        <w:pStyle w:val="FirstParagraph"/>
      </w:pPr>
      <w:r>
        <w:t xml:space="preserve">Folgen:</w:t>
      </w:r>
    </w:p>
    <w:p>
      <w:pPr>
        <w:numPr>
          <w:ilvl w:val="0"/>
          <w:numId w:val="1075"/>
        </w:numPr>
      </w:pPr>
      <w:r>
        <w:t xml:space="preserve">Incident Response verzögert sich</w:t>
      </w:r>
    </w:p>
    <w:p>
      <w:pPr>
        <w:numPr>
          <w:ilvl w:val="0"/>
          <w:numId w:val="1075"/>
        </w:numPr>
      </w:pPr>
      <w:r>
        <w:t xml:space="preserve">Notfallteams arbeiten mit Annahmen</w:t>
      </w:r>
    </w:p>
    <w:p>
      <w:pPr>
        <w:numPr>
          <w:ilvl w:val="0"/>
          <w:numId w:val="1075"/>
        </w:numPr>
      </w:pPr>
      <w:r>
        <w:t xml:space="preserve">ungeplante Downtimes verlängern sich</w:t>
      </w:r>
    </w:p>
    <w:p>
      <w:pPr>
        <w:pStyle w:val="FirstParagraph"/>
      </w:pPr>
      <w:r>
        <w:t xml:space="preserve">Resilienz benötigt</w:t>
      </w:r>
      <w:r>
        <w:t xml:space="preserve"> </w:t>
      </w:r>
      <w:r>
        <w:rPr>
          <w:b/>
          <w:bCs/>
        </w:rPr>
        <w:t xml:space="preserve">aktuelle, sequentielle Netzwerk-Runbooks</w:t>
      </w:r>
      <w:r>
        <w:t xml:space="preserve">.</w:t>
      </w:r>
    </w:p>
    <w:bookmarkEnd w:id="81"/>
    <w:bookmarkStart w:id="82" w:name="keine-ddos-strategie"/>
    <w:p>
      <w:pPr>
        <w:pStyle w:val="Heading3"/>
      </w:pPr>
      <w:r>
        <w:t xml:space="preserve">4. Keine DDoS-Strategie</w:t>
      </w:r>
    </w:p>
    <w:p>
      <w:pPr>
        <w:pStyle w:val="FirstParagraph"/>
      </w:pPr>
      <w:r>
        <w:t xml:space="preserve">Viele Organisationen planen nur für interne Ausfälle, nicht für externe Überlastangriffe.</w:t>
      </w:r>
    </w:p>
    <w:p>
      <w:pPr>
        <w:pStyle w:val="BodyText"/>
      </w:pPr>
      <w:r>
        <w:t xml:space="preserve">Wichtig:</w:t>
      </w:r>
    </w:p>
    <w:p>
      <w:pPr>
        <w:numPr>
          <w:ilvl w:val="0"/>
          <w:numId w:val="1076"/>
        </w:numPr>
      </w:pPr>
      <w:r>
        <w:t xml:space="preserve">Scrubbing-Center</w:t>
      </w:r>
    </w:p>
    <w:p>
      <w:pPr>
        <w:numPr>
          <w:ilvl w:val="0"/>
          <w:numId w:val="1076"/>
        </w:numPr>
      </w:pPr>
      <w:r>
        <w:t xml:space="preserve">CDN-Integration</w:t>
      </w:r>
    </w:p>
    <w:p>
      <w:pPr>
        <w:numPr>
          <w:ilvl w:val="0"/>
          <w:numId w:val="1076"/>
        </w:numPr>
      </w:pPr>
      <w:r>
        <w:t xml:space="preserve">Rate Limiting</w:t>
      </w:r>
    </w:p>
    <w:p>
      <w:pPr>
        <w:numPr>
          <w:ilvl w:val="0"/>
          <w:numId w:val="1076"/>
        </w:numPr>
      </w:pPr>
      <w:r>
        <w:t xml:space="preserve">anycast-basierte Verteilung</w:t>
      </w:r>
    </w:p>
    <w:bookmarkEnd w:id="82"/>
    <w:bookmarkStart w:id="83" w:name="zu-starke-abhängigkeit-von-mpls-oder-vpn"/>
    <w:p>
      <w:pPr>
        <w:pStyle w:val="Heading3"/>
      </w:pPr>
      <w:r>
        <w:t xml:space="preserve">5. Zu starke Abhängigkeit von MPLS oder VPN</w:t>
      </w:r>
    </w:p>
    <w:p>
      <w:pPr>
        <w:pStyle w:val="FirstParagraph"/>
      </w:pPr>
      <w:r>
        <w:t xml:space="preserve">Verbindungsausfälle führen zu vollständigem Standortstillstand.</w:t>
      </w:r>
    </w:p>
    <w:p>
      <w:pPr>
        <w:pStyle w:val="BodyText"/>
      </w:pPr>
      <w:r>
        <w:t xml:space="preserve">Moderne Alternative:</w:t>
      </w:r>
    </w:p>
    <w:p>
      <w:pPr>
        <w:numPr>
          <w:ilvl w:val="0"/>
          <w:numId w:val="1077"/>
        </w:numPr>
      </w:pPr>
      <w:r>
        <w:t xml:space="preserve">SD-WAN mit dynamischem Failover &amp; Policy-Routing</w:t>
      </w:r>
    </w:p>
    <w:p>
      <w:pPr>
        <w:numPr>
          <w:ilvl w:val="0"/>
          <w:numId w:val="1077"/>
        </w:numPr>
      </w:pPr>
      <w:r>
        <w:t xml:space="preserve">zusätzliche Internet-Upstream-Pfade</w:t>
      </w:r>
    </w:p>
    <w:bookmarkEnd w:id="83"/>
    <w:bookmarkStart w:id="84" w:name="netzwerk-wird-isoliert-betrachtet"/>
    <w:p>
      <w:pPr>
        <w:pStyle w:val="Heading3"/>
      </w:pPr>
      <w:r>
        <w:t xml:space="preserve">6. Netzwerk wird isoliert betrachtet</w:t>
      </w:r>
    </w:p>
    <w:p>
      <w:pPr>
        <w:pStyle w:val="FirstParagraph"/>
      </w:pPr>
      <w:r>
        <w:t xml:space="preserve">Resilienz entsteht aber nur im Zusammenspiel mit:</w:t>
      </w:r>
    </w:p>
    <w:p>
      <w:pPr>
        <w:numPr>
          <w:ilvl w:val="0"/>
          <w:numId w:val="1078"/>
        </w:numPr>
      </w:pPr>
      <w:r>
        <w:t xml:space="preserve">IAM</w:t>
      </w:r>
    </w:p>
    <w:p>
      <w:pPr>
        <w:numPr>
          <w:ilvl w:val="0"/>
          <w:numId w:val="1078"/>
        </w:numPr>
      </w:pPr>
      <w:r>
        <w:t xml:space="preserve">Monitoring</w:t>
      </w:r>
    </w:p>
    <w:p>
      <w:pPr>
        <w:numPr>
          <w:ilvl w:val="0"/>
          <w:numId w:val="1078"/>
        </w:numPr>
      </w:pPr>
      <w:r>
        <w:t xml:space="preserve">Cloud-Architektur</w:t>
      </w:r>
    </w:p>
    <w:p>
      <w:pPr>
        <w:numPr>
          <w:ilvl w:val="0"/>
          <w:numId w:val="1078"/>
        </w:numPr>
      </w:pPr>
      <w:r>
        <w:t xml:space="preserve">Zero Trust</w:t>
      </w:r>
    </w:p>
    <w:p>
      <w:pPr>
        <w:numPr>
          <w:ilvl w:val="0"/>
          <w:numId w:val="1078"/>
        </w:numPr>
      </w:pPr>
      <w:r>
        <w:t xml:space="preserve">Microsegmentation</w:t>
      </w:r>
    </w:p>
    <w:p>
      <w:pPr>
        <w:numPr>
          <w:ilvl w:val="0"/>
          <w:numId w:val="1078"/>
        </w:numPr>
      </w:pPr>
      <w:r>
        <w:t xml:space="preserve">Backup/DR</w:t>
      </w:r>
    </w:p>
    <w:p>
      <w:pPr>
        <w:pStyle w:val="FirstParagraph"/>
      </w:pPr>
      <w:r>
        <w:t xml:space="preserve">Netzwerke sind</w:t>
      </w:r>
      <w:r>
        <w:t xml:space="preserve"> </w:t>
      </w:r>
      <w:r>
        <w:rPr>
          <w:b/>
          <w:bCs/>
        </w:rPr>
        <w:t xml:space="preserve">Resilienzmultiplikatoren</w:t>
      </w:r>
      <w:r>
        <w:t xml:space="preserve">, keine Einzellösung.</w:t>
      </w:r>
    </w:p>
    <w:p>
      <w:pPr>
        <w:pStyle w:val="BodyText"/>
      </w:pPr>
      <w:r>
        <w:rPr>
          <w:b/>
          <w:bCs/>
        </w:rPr>
        <w:t xml:space="preserve">Kernfazit</w:t>
      </w:r>
    </w:p>
    <w:p>
      <w:pPr>
        <w:pStyle w:val="BodyText"/>
      </w:pPr>
      <w:r>
        <w:rPr>
          <w:b/>
          <w:bCs/>
        </w:rPr>
        <w:t xml:space="preserve">Ein Netzwerk ist nicht resilient, weil es funktioniert — sondern weil es auch dann funktioniert, wenn etwas ausfällt.</w:t>
      </w:r>
    </w:p>
    <w:p>
      <w:pPr>
        <w:pStyle w:val="BodyText"/>
      </w:pPr>
      <w:r>
        <w:t xml:space="preserve">Network Resilience ist damit nicht nur eine Infrastrukturfrage, sondern ein strategisches Element organisationaler Überlebensfähigkeit.</w:t>
      </w:r>
    </w:p>
    <w:bookmarkEnd w:id="84"/>
    <w:bookmarkEnd w:id="85"/>
    <w:bookmarkEnd w:id="86"/>
    <w:bookmarkStart w:id="93" w:name="X11d32579ec8ce93170b518b934d9bdb6a8b2cfc"/>
    <w:p>
      <w:pPr>
        <w:pStyle w:val="Heading1"/>
      </w:pPr>
      <w:r>
        <w:t xml:space="preserve">Kapitel 6 – Zusammenspiel der vier technischen Resilienzansätze</w:t>
      </w:r>
    </w:p>
    <w:p>
      <w:pPr>
        <w:pStyle w:val="FirstParagraph"/>
      </w:pPr>
      <w:r>
        <w:t xml:space="preserve">Zero Trust, Microsegmentation, Cloud Resilience und Network Resilience werden in der Praxis häufig als getrennte Technologien, Strategien oder Projektstränge diskutiert. Dieses Verständnis ist jedoch unvollständig — und führt dazu, dass Investitionen zwar Sicherheitsfunktionen erzeugen, aber keinen strukturellen Resilienzgewinn.</w:t>
      </w:r>
    </w:p>
    <w:p>
      <w:pPr>
        <w:pStyle w:val="BodyText"/>
      </w:pPr>
      <w:r>
        <w:t xml:space="preserve">Tatsächlich entfalten diese vier Ansätze ihre volle Wirkung</w:t>
      </w:r>
      <w:r>
        <w:t xml:space="preserve"> </w:t>
      </w:r>
      <w:r>
        <w:rPr>
          <w:b/>
          <w:bCs/>
        </w:rPr>
        <w:t xml:space="preserve">erst im Zusammenspiel</w:t>
      </w:r>
      <w:r>
        <w:t xml:space="preserve">, weil sie unterschiedliche Angriffs- und Ausfallmechanismen adressieren und sich gegenseitig funktional verstärken.</w:t>
      </w:r>
    </w:p>
    <w:bookmarkStart w:id="87" w:name="X697afe5c427fc37b61f69e61fffd365da1986bb"/>
    <w:p>
      <w:pPr>
        <w:pStyle w:val="Heading2"/>
      </w:pPr>
      <w:r>
        <w:t xml:space="preserve">6.1 Unterschiedliche Aufgaben, gemeinsames Ziel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Ansatz</w:t>
            </w:r>
          </w:p>
        </w:tc>
        <w:tc>
          <w:tcPr/>
          <w:p>
            <w:pPr>
              <w:pStyle w:val="Compact"/>
            </w:pPr>
            <w:r>
              <w:t xml:space="preserve">Primärer Fokus</w:t>
            </w:r>
          </w:p>
        </w:tc>
        <w:tc>
          <w:tcPr/>
          <w:p>
            <w:pPr>
              <w:pStyle w:val="Compact"/>
            </w:pPr>
            <w:r>
              <w:t xml:space="preserve">Resilienzbeitrag</w:t>
            </w:r>
          </w:p>
        </w:tc>
      </w:tr>
      <w:tr>
        <w:tc>
          <w:tcPr/>
          <w:p>
            <w:pPr>
              <w:pStyle w:val="Compact"/>
            </w:pPr>
            <w:r>
              <w:t xml:space="preserve">Zero Trust</w:t>
            </w:r>
          </w:p>
        </w:tc>
        <w:tc>
          <w:tcPr/>
          <w:p>
            <w:pPr>
              <w:pStyle w:val="Compact"/>
            </w:pPr>
            <w:r>
              <w:t xml:space="preserve">Identitäten &amp; Zugriffsentscheidungen</w:t>
            </w:r>
          </w:p>
        </w:tc>
        <w:tc>
          <w:tcPr/>
          <w:p>
            <w:pPr>
              <w:pStyle w:val="Compact"/>
            </w:pPr>
            <w:r>
              <w:t xml:space="preserve">verhindert implizites Vertrauen</w:t>
            </w:r>
          </w:p>
        </w:tc>
      </w:tr>
      <w:tr>
        <w:tc>
          <w:tcPr/>
          <w:p>
            <w:pPr>
              <w:pStyle w:val="Compact"/>
            </w:pPr>
            <w:r>
              <w:t xml:space="preserve">Microsegmentation</w:t>
            </w:r>
          </w:p>
        </w:tc>
        <w:tc>
          <w:tcPr/>
          <w:p>
            <w:pPr>
              <w:pStyle w:val="Compact"/>
            </w:pPr>
            <w:r>
              <w:t xml:space="preserve">interne Bewegungsfreiheit</w:t>
            </w:r>
          </w:p>
        </w:tc>
        <w:tc>
          <w:tcPr/>
          <w:p>
            <w:pPr>
              <w:pStyle w:val="Compact"/>
            </w:pPr>
            <w:r>
              <w:t xml:space="preserve">begrenzt Angriffsausbreitung</w:t>
            </w:r>
          </w:p>
        </w:tc>
      </w:tr>
      <w:tr>
        <w:tc>
          <w:tcPr/>
          <w:p>
            <w:pPr>
              <w:pStyle w:val="Compact"/>
            </w:pPr>
            <w:r>
              <w:t xml:space="preserve">Cloud Resilience</w:t>
            </w:r>
          </w:p>
        </w:tc>
        <w:tc>
          <w:tcPr/>
          <w:p>
            <w:pPr>
              <w:pStyle w:val="Compact"/>
            </w:pPr>
            <w:r>
              <w:t xml:space="preserve">Workload- &amp; Datenverfügbarkeit</w:t>
            </w:r>
          </w:p>
        </w:tc>
        <w:tc>
          <w:tcPr/>
          <w:p>
            <w:pPr>
              <w:pStyle w:val="Compact"/>
            </w:pPr>
            <w:r>
              <w:t xml:space="preserve">reduziert Ausfallfolgen</w:t>
            </w:r>
          </w:p>
        </w:tc>
      </w:tr>
      <w:tr>
        <w:tc>
          <w:tcPr/>
          <w:p>
            <w:pPr>
              <w:pStyle w:val="Compact"/>
            </w:pPr>
            <w:r>
              <w:t xml:space="preserve">Network Resilience</w:t>
            </w:r>
          </w:p>
        </w:tc>
        <w:tc>
          <w:tcPr/>
          <w:p>
            <w:pPr>
              <w:pStyle w:val="Compact"/>
            </w:pPr>
            <w:r>
              <w:t xml:space="preserve">Transport- &amp; Kommunikationsstabilität</w:t>
            </w:r>
          </w:p>
        </w:tc>
        <w:tc>
          <w:tcPr/>
          <w:p>
            <w:pPr>
              <w:pStyle w:val="Compact"/>
            </w:pPr>
            <w:r>
              <w:t xml:space="preserve">stellt Erreichbarkeit sicher</w:t>
            </w:r>
          </w:p>
        </w:tc>
      </w:tr>
    </w:tbl>
    <w:p>
      <w:pPr>
        <w:pStyle w:val="BodyText"/>
      </w:pPr>
      <w:r>
        <w:t xml:space="preserve">Damit adressiert jeder Ansatz</w:t>
      </w:r>
      <w:r>
        <w:t xml:space="preserve"> </w:t>
      </w:r>
      <w:r>
        <w:rPr>
          <w:b/>
          <w:bCs/>
        </w:rPr>
        <w:t xml:space="preserve">eine andere Schicht der digitalen Infrastruktur</w:t>
      </w:r>
      <w:r>
        <w:t xml:space="preserve">, aber alle gemeinsam die Frage:</w:t>
      </w:r>
    </w:p>
    <w:p>
      <w:pPr>
        <w:pStyle w:val="BodyText"/>
      </w:pPr>
      <w:r>
        <w:rPr>
          <w:i/>
          <w:iCs/>
        </w:rPr>
        <w:t xml:space="preserve">„Wie bleibt ein System funktionsfähig, wenn etwas schiefgeht?“</w:t>
      </w:r>
    </w:p>
    <w:bookmarkEnd w:id="87"/>
    <w:bookmarkStart w:id="88" w:name="funktionale-abhängigkeiten"/>
    <w:p>
      <w:pPr>
        <w:pStyle w:val="Heading2"/>
      </w:pPr>
      <w:r>
        <w:t xml:space="preserve">6.2 Funktionale Abhängigkeiten</w:t>
      </w:r>
    </w:p>
    <w:p>
      <w:pPr>
        <w:pStyle w:val="FirstParagraph"/>
      </w:pPr>
      <w:r>
        <w:t xml:space="preserve">Die vier Resilienzdimensionen sind nicht austauschbar, sondern strukturell miteinander verknüpft:</w:t>
      </w:r>
    </w:p>
    <w:p>
      <w:pPr>
        <w:numPr>
          <w:ilvl w:val="0"/>
          <w:numId w:val="1079"/>
        </w:numPr>
      </w:pPr>
      <w:r>
        <w:rPr>
          <w:b/>
          <w:bCs/>
        </w:rPr>
        <w:t xml:space="preserve">Zero Trust funktioniert nicht ohne belastbare Netzwerke</w:t>
      </w:r>
      <w:r>
        <w:t xml:space="preserve">, da Identitätsprüfungen Kommunikationswege benötigen.</w:t>
      </w:r>
    </w:p>
    <w:p>
      <w:pPr>
        <w:numPr>
          <w:ilvl w:val="0"/>
          <w:numId w:val="1079"/>
        </w:numPr>
      </w:pPr>
      <w:r>
        <w:rPr>
          <w:b/>
          <w:bCs/>
        </w:rPr>
        <w:t xml:space="preserve">Microsegmentation benötigt Cloud- oder Netzwerktransparenz</w:t>
      </w:r>
      <w:r>
        <w:t xml:space="preserve">, um reale Datenflüsse zu verstehen.</w:t>
      </w:r>
    </w:p>
    <w:p>
      <w:pPr>
        <w:numPr>
          <w:ilvl w:val="0"/>
          <w:numId w:val="1079"/>
        </w:numPr>
      </w:pPr>
      <w:r>
        <w:rPr>
          <w:b/>
          <w:bCs/>
        </w:rPr>
        <w:t xml:space="preserve">Cloud Resilience setzt identitäts- und richtlinienbasierte Zugriffskontrollen voraus</w:t>
      </w:r>
      <w:r>
        <w:t xml:space="preserve">, sonst entstehen neue Risikokorridore.</w:t>
      </w:r>
    </w:p>
    <w:p>
      <w:pPr>
        <w:numPr>
          <w:ilvl w:val="0"/>
          <w:numId w:val="1079"/>
        </w:numPr>
      </w:pPr>
      <w:r>
        <w:rPr>
          <w:b/>
          <w:bCs/>
        </w:rPr>
        <w:t xml:space="preserve">Network Resilience entfaltet erst durch segmentierte, kontextabhängige Policies sicherheitsrelevanten Nutzen.</w:t>
      </w:r>
    </w:p>
    <w:p>
      <w:pPr>
        <w:pStyle w:val="FirstParagraph"/>
      </w:pPr>
      <w:r>
        <w:t xml:space="preserve">Resilienz entsteht somit nicht aus Technologie, sondern</w:t>
      </w:r>
      <w:r>
        <w:t xml:space="preserve"> </w:t>
      </w:r>
      <w:r>
        <w:rPr>
          <w:b/>
          <w:bCs/>
        </w:rPr>
        <w:t xml:space="preserve">aus Interoperabilität</w:t>
      </w:r>
      <w:r>
        <w:t xml:space="preserve">.</w:t>
      </w:r>
    </w:p>
    <w:bookmarkEnd w:id="88"/>
    <w:bookmarkStart w:id="89" w:name="ergänzende-wirkmechanismen"/>
    <w:p>
      <w:pPr>
        <w:pStyle w:val="Heading2"/>
      </w:pPr>
      <w:r>
        <w:t xml:space="preserve">6.3 Ergänzende Wirkmechanismen</w:t>
      </w:r>
    </w:p>
    <w:p>
      <w:pPr>
        <w:pStyle w:val="FirstParagraph"/>
      </w:pPr>
      <w:r>
        <w:t xml:space="preserve">Jeder Ansatz kompensiert blinde Flecken der anderen:</w:t>
      </w:r>
    </w:p>
    <w:p>
      <w:pPr>
        <w:numPr>
          <w:ilvl w:val="0"/>
          <w:numId w:val="1080"/>
        </w:numPr>
      </w:pPr>
      <w:r>
        <w:t xml:space="preserve">Zero Trust begrenzt Risiko durch kompromittierte Credentials — Microsegmentation begrenzt die Folgen.</w:t>
      </w:r>
    </w:p>
    <w:p>
      <w:pPr>
        <w:numPr>
          <w:ilvl w:val="0"/>
          <w:numId w:val="1080"/>
        </w:numPr>
      </w:pPr>
      <w:r>
        <w:t xml:space="preserve">Microsegmentation verhindert seitliche Ausbreitung — Cloud Resilience erleichtert Wiederanlauf.</w:t>
      </w:r>
    </w:p>
    <w:p>
      <w:pPr>
        <w:numPr>
          <w:ilvl w:val="0"/>
          <w:numId w:val="1080"/>
        </w:numPr>
      </w:pPr>
      <w:r>
        <w:t xml:space="preserve">Cloud Resilience stellt Workload-Verfügbarkeit sicher — Network Resilience stellt Transportpfade bereit.</w:t>
      </w:r>
    </w:p>
    <w:p>
      <w:pPr>
        <w:numPr>
          <w:ilvl w:val="0"/>
          <w:numId w:val="1080"/>
        </w:numPr>
      </w:pPr>
      <w:r>
        <w:t xml:space="preserve">Network Resilience sorgt für Konnektivität — Zero Trust kontrolliert, wer sie nutzen darf.</w:t>
      </w:r>
    </w:p>
    <w:p>
      <w:pPr>
        <w:pStyle w:val="FirstParagraph"/>
      </w:pPr>
      <w:r>
        <w:t xml:space="preserve">Damit entsteht ein</w:t>
      </w:r>
      <w:r>
        <w:t xml:space="preserve"> </w:t>
      </w:r>
      <w:r>
        <w:rPr>
          <w:b/>
          <w:bCs/>
        </w:rPr>
        <w:t xml:space="preserve">Resilienznetzwerk</w:t>
      </w:r>
      <w:r>
        <w:t xml:space="preserve">, kein Resilienzprodukt.</w:t>
      </w:r>
    </w:p>
    <w:bookmarkEnd w:id="89"/>
    <w:bookmarkStart w:id="90" w:name="X2b35dd211aa354ef251b93967d5655ea5fefae7"/>
    <w:p>
      <w:pPr>
        <w:pStyle w:val="Heading2"/>
      </w:pPr>
      <w:r>
        <w:t xml:space="preserve">6.4 Strategische Reihenfolge in realen Implementierungen</w:t>
      </w:r>
    </w:p>
    <w:p>
      <w:pPr>
        <w:pStyle w:val="FirstParagraph"/>
      </w:pPr>
      <w:r>
        <w:t xml:space="preserve">Organisationen scheitern häufig, weil sie „alles gleichzeitig“ einführen wollen. Erfolgreicher sind iterative, priorisierte Transformationspfade:</w:t>
      </w:r>
    </w:p>
    <w:p>
      <w:pPr>
        <w:numPr>
          <w:ilvl w:val="0"/>
          <w:numId w:val="1081"/>
        </w:numPr>
      </w:pPr>
      <w:r>
        <w:rPr>
          <w:b/>
          <w:bCs/>
        </w:rPr>
        <w:t xml:space="preserve">Netzwerkstabilität schaffen</w:t>
      </w:r>
      <w:r>
        <w:t xml:space="preserve"> </w:t>
      </w:r>
      <w:r>
        <w:t xml:space="preserve">– Redundanzen, Monitoring, Eliminierung von SPOFs</w:t>
      </w:r>
    </w:p>
    <w:p>
      <w:pPr>
        <w:numPr>
          <w:ilvl w:val="0"/>
          <w:numId w:val="1081"/>
        </w:numPr>
      </w:pPr>
      <w:r>
        <w:rPr>
          <w:b/>
          <w:bCs/>
        </w:rPr>
        <w:t xml:space="preserve">Identitätssysteme stärken</w:t>
      </w:r>
      <w:r>
        <w:t xml:space="preserve"> </w:t>
      </w:r>
      <w:r>
        <w:t xml:space="preserve">– IAM-Modernisierung, MFA, Rollenmodelle</w:t>
      </w:r>
    </w:p>
    <w:p>
      <w:pPr>
        <w:numPr>
          <w:ilvl w:val="0"/>
          <w:numId w:val="1081"/>
        </w:numPr>
      </w:pPr>
      <w:r>
        <w:rPr>
          <w:b/>
          <w:bCs/>
        </w:rPr>
        <w:t xml:space="preserve">Microsegmentation vorbereiten</w:t>
      </w:r>
      <w:r>
        <w:t xml:space="preserve"> </w:t>
      </w:r>
      <w:r>
        <w:t xml:space="preserve">– Datenflussanalyse, Pilotbereiche</w:t>
      </w:r>
    </w:p>
    <w:p>
      <w:pPr>
        <w:numPr>
          <w:ilvl w:val="0"/>
          <w:numId w:val="1081"/>
        </w:numPr>
      </w:pPr>
      <w:r>
        <w:rPr>
          <w:b/>
          <w:bCs/>
        </w:rPr>
        <w:t xml:space="preserve">Cloud-Resilienz gestalten</w:t>
      </w:r>
      <w:r>
        <w:t xml:space="preserve"> </w:t>
      </w:r>
      <w:r>
        <w:t xml:space="preserve">– Multi-AZ, IaC, Observability, automatisierte Wiederherstellung</w:t>
      </w:r>
    </w:p>
    <w:p>
      <w:pPr>
        <w:numPr>
          <w:ilvl w:val="0"/>
          <w:numId w:val="1081"/>
        </w:numPr>
      </w:pPr>
      <w:r>
        <w:rPr>
          <w:b/>
          <w:bCs/>
        </w:rPr>
        <w:t xml:space="preserve">Zero Trust operationalisieren</w:t>
      </w:r>
      <w:r>
        <w:t xml:space="preserve"> </w:t>
      </w:r>
      <w:r>
        <w:t xml:space="preserve">– kontinuierliche Richtlinienprüfung, geringste Privilegien</w:t>
      </w:r>
    </w:p>
    <w:p>
      <w:pPr>
        <w:pStyle w:val="FirstParagraph"/>
      </w:pPr>
      <w:r>
        <w:t xml:space="preserve">So wird Resilienz</w:t>
      </w:r>
      <w:r>
        <w:t xml:space="preserve"> </w:t>
      </w:r>
      <w:r>
        <w:rPr>
          <w:b/>
          <w:bCs/>
        </w:rPr>
        <w:t xml:space="preserve">aufgebaut</w:t>
      </w:r>
      <w:r>
        <w:t xml:space="preserve">, nicht „eingekauft“.</w:t>
      </w:r>
    </w:p>
    <w:bookmarkEnd w:id="90"/>
    <w:bookmarkStart w:id="91" w:name="organisatorische-schlussfolgerungen"/>
    <w:p>
      <w:pPr>
        <w:pStyle w:val="Heading2"/>
      </w:pPr>
      <w:r>
        <w:t xml:space="preserve">6.5 Organisatorische Schlussfolgerungen</w:t>
      </w:r>
    </w:p>
    <w:p>
      <w:pPr>
        <w:pStyle w:val="FirstParagraph"/>
      </w:pPr>
      <w:r>
        <w:t xml:space="preserve">Technische Resilienz benötigt:</w:t>
      </w:r>
    </w:p>
    <w:p>
      <w:pPr>
        <w:numPr>
          <w:ilvl w:val="0"/>
          <w:numId w:val="1082"/>
        </w:numPr>
      </w:pPr>
      <w:r>
        <w:t xml:space="preserve">Governance statt Tool-Silos</w:t>
      </w:r>
    </w:p>
    <w:p>
      <w:pPr>
        <w:numPr>
          <w:ilvl w:val="0"/>
          <w:numId w:val="1082"/>
        </w:numPr>
      </w:pPr>
      <w:r>
        <w:t xml:space="preserve">Architekturverantwortung statt reaktiver Feuerwehr-IT</w:t>
      </w:r>
    </w:p>
    <w:p>
      <w:pPr>
        <w:numPr>
          <w:ilvl w:val="0"/>
          <w:numId w:val="1082"/>
        </w:numPr>
      </w:pPr>
      <w:r>
        <w:t xml:space="preserve">kontinuierliche Tests und Lernschleifen</w:t>
      </w:r>
    </w:p>
    <w:p>
      <w:pPr>
        <w:numPr>
          <w:ilvl w:val="0"/>
          <w:numId w:val="1082"/>
        </w:numPr>
      </w:pPr>
      <w:r>
        <w:t xml:space="preserve">Rollen- und Verantwortlichkeitsklarheit</w:t>
      </w:r>
    </w:p>
    <w:p>
      <w:pPr>
        <w:numPr>
          <w:ilvl w:val="0"/>
          <w:numId w:val="1082"/>
        </w:numPr>
      </w:pPr>
      <w:r>
        <w:t xml:space="preserve">interdisziplinäre Teams (Netzwerk, Cloud, IAM, Security, Compliance)</w:t>
      </w:r>
    </w:p>
    <w:p>
      <w:pPr>
        <w:pStyle w:val="FirstParagraph"/>
      </w:pPr>
      <w:r>
        <w:t xml:space="preserve">Damit wird Resilienz zur</w:t>
      </w:r>
      <w:r>
        <w:t xml:space="preserve"> </w:t>
      </w:r>
      <w:r>
        <w:rPr>
          <w:b/>
          <w:bCs/>
        </w:rPr>
        <w:t xml:space="preserve">Führungsaufgabe</w:t>
      </w:r>
      <w:r>
        <w:t xml:space="preserve">, nicht zur Admin-Tätigkeit.</w:t>
      </w:r>
    </w:p>
    <w:bookmarkEnd w:id="91"/>
    <w:bookmarkStart w:id="92" w:name="prüfungs--und-praxisrelevanz"/>
    <w:p>
      <w:pPr>
        <w:pStyle w:val="Heading2"/>
      </w:pPr>
      <w:r>
        <w:t xml:space="preserve">6.6 Prüfungs- und Praxisrelevanz</w:t>
      </w:r>
    </w:p>
    <w:p>
      <w:pPr>
        <w:pStyle w:val="FirstParagraph"/>
      </w:pPr>
      <w:r>
        <w:t xml:space="preserve">Studierende sollten nach Sitzung 8 in der Lage sein:</w:t>
      </w:r>
    </w:p>
    <w:p>
      <w:pPr>
        <w:numPr>
          <w:ilvl w:val="0"/>
          <w:numId w:val="1083"/>
        </w:numPr>
      </w:pPr>
      <w:r>
        <w:t xml:space="preserve">Unterschiede und Gemeinsamkeiten der vier Ansätze zu erläutern</w:t>
      </w:r>
    </w:p>
    <w:p>
      <w:pPr>
        <w:numPr>
          <w:ilvl w:val="0"/>
          <w:numId w:val="1083"/>
        </w:numPr>
      </w:pPr>
      <w:r>
        <w:t xml:space="preserve">deren Resilienzbeiträge in realen Szenarien zu bewerten</w:t>
      </w:r>
    </w:p>
    <w:p>
      <w:pPr>
        <w:numPr>
          <w:ilvl w:val="0"/>
          <w:numId w:val="1083"/>
        </w:numPr>
      </w:pPr>
      <w:r>
        <w:t xml:space="preserve">Priorisierungs- und Implementierungsstrategien zu begründen</w:t>
      </w:r>
    </w:p>
    <w:p>
      <w:pPr>
        <w:numPr>
          <w:ilvl w:val="0"/>
          <w:numId w:val="1083"/>
        </w:numPr>
      </w:pPr>
      <w:r>
        <w:t xml:space="preserve">Risiken durch fehlende Integration zu identifizieren</w:t>
      </w:r>
    </w:p>
    <w:p>
      <w:pPr>
        <w:numPr>
          <w:ilvl w:val="0"/>
          <w:numId w:val="1083"/>
        </w:numPr>
      </w:pPr>
      <w:r>
        <w:t xml:space="preserve">resiliente Architekturentscheidungen argumentativ herzuleiten</w:t>
      </w:r>
    </w:p>
    <w:p>
      <w:pPr>
        <w:pStyle w:val="FirstParagraph"/>
      </w:pPr>
      <w:r>
        <w:t xml:space="preserve">Dies reflektiert ein realistisches Kompetenzprofil im Cyber-Security-Management.</w:t>
      </w:r>
    </w:p>
    <w:p>
      <w:pPr>
        <w:pStyle w:val="BodyText"/>
      </w:pPr>
      <w:r>
        <w:rPr>
          <w:b/>
          <w:bCs/>
        </w:rPr>
        <w:t xml:space="preserve">Kernfazit</w:t>
      </w:r>
    </w:p>
    <w:p>
      <w:pPr>
        <w:pStyle w:val="BodyText"/>
      </w:pPr>
      <w:r>
        <w:rPr>
          <w:b/>
          <w:bCs/>
        </w:rPr>
        <w:t xml:space="preserve">Resilienz entsteht nicht durch Stärke einzelner Komponenten, sondern durch die Fähigkeit eines Systems, Schwächen zu tolerieren.</w:t>
      </w:r>
    </w:p>
    <w:p>
      <w:pPr>
        <w:pStyle w:val="BodyText"/>
      </w:pPr>
      <w:r>
        <w:t xml:space="preserve">Zero Trust, Microsegmentation, Cloud Resilience und Network Resilience sind daher keine Alternativen, sondern</w:t>
      </w:r>
      <w:r>
        <w:t xml:space="preserve"> </w:t>
      </w:r>
      <w:r>
        <w:rPr>
          <w:b/>
          <w:bCs/>
        </w:rPr>
        <w:t xml:space="preserve">Komponenten eines gemeinsamen Resilienzökosystems</w:t>
      </w:r>
      <w:r>
        <w:t xml:space="preserve">, das technische, organisatorische und strategische Handlungsfähigkeit sichert.</w:t>
      </w:r>
    </w:p>
    <w:bookmarkEnd w:id="92"/>
    <w:bookmarkEnd w:id="93"/>
    <w:bookmarkStart w:id="94" w:name="Xdca95b0678a2f498efe6ed7f9fa959d9625aa6e"/>
    <w:p>
      <w:pPr>
        <w:pStyle w:val="Heading1"/>
      </w:pPr>
      <w:r>
        <w:t xml:space="preserve">Prüfungsleitfragen – Sitzung 8: Technische Resilienz II</w:t>
      </w:r>
    </w:p>
    <w:p>
      <w:pPr>
        <w:pStyle w:val="FirstParagraph"/>
      </w:pPr>
      <w:r>
        <w:rPr>
          <w:b/>
          <w:bCs/>
        </w:rPr>
        <w:t xml:space="preserve">Zero Trust</w:t>
      </w:r>
    </w:p>
    <w:p>
      <w:pPr>
        <w:numPr>
          <w:ilvl w:val="0"/>
          <w:numId w:val="1084"/>
        </w:numPr>
      </w:pPr>
      <w:r>
        <w:t xml:space="preserve">Erläutern Sie den Unterschied zwischen klassischer Perimeter-Sicherheit und Zero Trust.</w:t>
      </w:r>
    </w:p>
    <w:p>
      <w:pPr>
        <w:numPr>
          <w:ilvl w:val="0"/>
          <w:numId w:val="1084"/>
        </w:numPr>
      </w:pPr>
      <w:r>
        <w:t xml:space="preserve">Warum ist „Assume Breach“ ein zentrales Prinzip von Zero Trust?</w:t>
      </w:r>
    </w:p>
    <w:p>
      <w:pPr>
        <w:numPr>
          <w:ilvl w:val="0"/>
          <w:numId w:val="1084"/>
        </w:numPr>
      </w:pPr>
      <w:r>
        <w:t xml:space="preserve">Welche Rolle spielt Identitätsmanagement (IAM) für Zero-Trust-Architekturen?</w:t>
      </w:r>
    </w:p>
    <w:p>
      <w:pPr>
        <w:numPr>
          <w:ilvl w:val="0"/>
          <w:numId w:val="1084"/>
        </w:numPr>
      </w:pPr>
      <w:r>
        <w:t xml:space="preserve">Nennen Sie drei technische Mechanismen zur Umsetzung kontinuierlicher Autorisierung.</w:t>
      </w:r>
    </w:p>
    <w:p>
      <w:pPr>
        <w:numPr>
          <w:ilvl w:val="0"/>
          <w:numId w:val="1084"/>
        </w:numPr>
      </w:pPr>
      <w:r>
        <w:t xml:space="preserve">Warum ist Zero Trust keine Produktentscheidung, sondern ein Architekturansatz?</w:t>
      </w:r>
    </w:p>
    <w:p>
      <w:pPr>
        <w:pStyle w:val="FirstParagraph"/>
      </w:pPr>
      <w:r>
        <w:rPr>
          <w:b/>
          <w:bCs/>
        </w:rPr>
        <w:t xml:space="preserve">Microsegmentation</w:t>
      </w:r>
    </w:p>
    <w:p>
      <w:pPr>
        <w:numPr>
          <w:ilvl w:val="0"/>
          <w:numId w:val="1085"/>
        </w:numPr>
      </w:pPr>
      <w:r>
        <w:t xml:space="preserve">Definieren Sie Microsegmentation und grenzen Sie sie von klassischer Netzwerksegmentierung ab.</w:t>
      </w:r>
    </w:p>
    <w:p>
      <w:pPr>
        <w:numPr>
          <w:ilvl w:val="0"/>
          <w:numId w:val="1085"/>
        </w:numPr>
      </w:pPr>
      <w:r>
        <w:t xml:space="preserve">Welche Sicherheitsgewinne ergeben sich durch Microsegmentation im Kontext lateraler Bewegung?</w:t>
      </w:r>
    </w:p>
    <w:p>
      <w:pPr>
        <w:numPr>
          <w:ilvl w:val="0"/>
          <w:numId w:val="1085"/>
        </w:numPr>
      </w:pPr>
      <w:r>
        <w:t xml:space="preserve">Beschreiben Sie die Unterschiede zwischen netzwerk-, host- und identitätsbasierter Microsegmentation.</w:t>
      </w:r>
    </w:p>
    <w:p>
      <w:pPr>
        <w:numPr>
          <w:ilvl w:val="0"/>
          <w:numId w:val="1085"/>
        </w:numPr>
      </w:pPr>
      <w:r>
        <w:t xml:space="preserve">Warum ist eine Datenflussanalyse vor der Implementierung zwingend erforderlich?</w:t>
      </w:r>
    </w:p>
    <w:p>
      <w:pPr>
        <w:numPr>
          <w:ilvl w:val="0"/>
          <w:numId w:val="1085"/>
        </w:numPr>
      </w:pPr>
      <w:r>
        <w:t xml:space="preserve">Erklären Sie, warum Microsegmentation ohne Governance häufig scheitert.</w:t>
      </w:r>
    </w:p>
    <w:p>
      <w:pPr>
        <w:pStyle w:val="FirstParagraph"/>
      </w:pPr>
      <w:r>
        <w:rPr>
          <w:b/>
          <w:bCs/>
        </w:rPr>
        <w:t xml:space="preserve">Cloud Resilience</w:t>
      </w:r>
    </w:p>
    <w:p>
      <w:pPr>
        <w:numPr>
          <w:ilvl w:val="0"/>
          <w:numId w:val="1086"/>
        </w:numPr>
      </w:pPr>
      <w:r>
        <w:t xml:space="preserve">Was versteht man unter dem Shared Responsibility Model — und welche Missverständnisse entstehen daraus?</w:t>
      </w:r>
    </w:p>
    <w:p>
      <w:pPr>
        <w:numPr>
          <w:ilvl w:val="0"/>
          <w:numId w:val="1086"/>
        </w:numPr>
      </w:pPr>
      <w:r>
        <w:t xml:space="preserve">Nennen Sie drei Architekturprinzipien zur Erhöhung der Cloud-Resilienz und erläutern Sie eines davon.</w:t>
      </w:r>
    </w:p>
    <w:p>
      <w:pPr>
        <w:numPr>
          <w:ilvl w:val="0"/>
          <w:numId w:val="1086"/>
        </w:numPr>
      </w:pPr>
      <w:r>
        <w:t xml:space="preserve">Warum ersetzt Cloud-Datenredundanz kein Backup?</w:t>
      </w:r>
    </w:p>
    <w:p>
      <w:pPr>
        <w:numPr>
          <w:ilvl w:val="0"/>
          <w:numId w:val="1086"/>
        </w:numPr>
      </w:pPr>
      <w:r>
        <w:t xml:space="preserve">Welche Risiken entstehen durch hohe Automatisierung in Cloud-Umgebungen?</w:t>
      </w:r>
    </w:p>
    <w:p>
      <w:pPr>
        <w:numPr>
          <w:ilvl w:val="0"/>
          <w:numId w:val="1086"/>
        </w:numPr>
      </w:pPr>
      <w:r>
        <w:t xml:space="preserve">Welche Rolle spielt Observability für die Bewertung tatsächlicher Resilienz?</w:t>
      </w:r>
    </w:p>
    <w:p>
      <w:pPr>
        <w:pStyle w:val="FirstParagraph"/>
      </w:pPr>
      <w:r>
        <w:rPr>
          <w:b/>
          <w:bCs/>
        </w:rPr>
        <w:t xml:space="preserve">Network Resilience</w:t>
      </w:r>
    </w:p>
    <w:p>
      <w:pPr>
        <w:numPr>
          <w:ilvl w:val="0"/>
          <w:numId w:val="1087"/>
        </w:numPr>
      </w:pPr>
      <w:r>
        <w:t xml:space="preserve">Warum ist Network Resilience die Grundlage aller anderen Resilienzmaßnahmen?</w:t>
      </w:r>
    </w:p>
    <w:p>
      <w:pPr>
        <w:numPr>
          <w:ilvl w:val="0"/>
          <w:numId w:val="1087"/>
        </w:numPr>
      </w:pPr>
      <w:r>
        <w:t xml:space="preserve">Nennen Sie drei typische Single Points of Failure in Unternehmensnetzwerken.</w:t>
      </w:r>
    </w:p>
    <w:p>
      <w:pPr>
        <w:numPr>
          <w:ilvl w:val="0"/>
          <w:numId w:val="1087"/>
        </w:numPr>
      </w:pPr>
      <w:r>
        <w:t xml:space="preserve">Was unterscheidet Redundanz von echter Resilienz?</w:t>
      </w:r>
    </w:p>
    <w:p>
      <w:pPr>
        <w:numPr>
          <w:ilvl w:val="0"/>
          <w:numId w:val="1087"/>
        </w:numPr>
      </w:pPr>
      <w:r>
        <w:t xml:space="preserve">Welche Vorteile bietet eine Leaf-Spine-Architektur im Rechenzentrum?</w:t>
      </w:r>
    </w:p>
    <w:p>
      <w:pPr>
        <w:numPr>
          <w:ilvl w:val="0"/>
          <w:numId w:val="1087"/>
        </w:numPr>
      </w:pPr>
      <w:r>
        <w:t xml:space="preserve">Warum sind DNS- und Routingprobleme häufiger Ursache für Ausfälle als Hardwaredefekte?</w:t>
      </w:r>
    </w:p>
    <w:p>
      <w:pPr>
        <w:pStyle w:val="FirstParagraph"/>
      </w:pPr>
      <w:r>
        <w:rPr>
          <w:b/>
          <w:bCs/>
        </w:rPr>
        <w:t xml:space="preserve">Integration &amp; Transfer</w:t>
      </w:r>
    </w:p>
    <w:p>
      <w:pPr>
        <w:numPr>
          <w:ilvl w:val="0"/>
          <w:numId w:val="1088"/>
        </w:numPr>
      </w:pPr>
      <w:r>
        <w:t xml:space="preserve">Wie ergänzen sich Zero Trust und Microsegmentation in einem Angriffsszenario?</w:t>
      </w:r>
    </w:p>
    <w:p>
      <w:pPr>
        <w:numPr>
          <w:ilvl w:val="0"/>
          <w:numId w:val="1088"/>
        </w:numPr>
      </w:pPr>
      <w:r>
        <w:t xml:space="preserve">Warum kann eine Organisation mit guter Cloud-Resilienz dennoch operativ ausfallen?</w:t>
      </w:r>
    </w:p>
    <w:p>
      <w:pPr>
        <w:numPr>
          <w:ilvl w:val="0"/>
          <w:numId w:val="1088"/>
        </w:numPr>
      </w:pPr>
      <w:r>
        <w:t xml:space="preserve">Beschreiben Sie ein Beispiel, bei dem Network Resilience das Erfolgskriterium für Zero Trust ist.</w:t>
      </w:r>
    </w:p>
    <w:p>
      <w:pPr>
        <w:numPr>
          <w:ilvl w:val="0"/>
          <w:numId w:val="1088"/>
        </w:numPr>
      </w:pPr>
      <w:r>
        <w:t xml:space="preserve">Welche Implementierungsreihenfolge ist für technische Resilienzprogramme sinnvoll — und warum?</w:t>
      </w:r>
    </w:p>
    <w:p>
      <w:pPr>
        <w:numPr>
          <w:ilvl w:val="0"/>
          <w:numId w:val="1088"/>
        </w:numPr>
      </w:pPr>
      <w:r>
        <w:t xml:space="preserve">Entwickeln Sie ein eigenes Praxisbeispiel, das alle vier Resilienzansätze integriert.</w:t>
      </w:r>
    </w:p>
    <w:p>
      <w:pPr>
        <w:pStyle w:val="FirstParagraph"/>
      </w:pPr>
      <w:r>
        <w:rPr>
          <w:b/>
          <w:bCs/>
        </w:rPr>
        <w:t xml:space="preserve">Reflexions- &amp; Argumentationsfragen (für mündliche Prüfungen)</w:t>
      </w:r>
    </w:p>
    <w:p>
      <w:pPr>
        <w:numPr>
          <w:ilvl w:val="0"/>
          <w:numId w:val="1089"/>
        </w:numPr>
      </w:pPr>
      <w:r>
        <w:t xml:space="preserve">„Multi-Cloud erhöht automatisch Resilienz.“ — Stimmen Sie zu? Begründen Sie.</w:t>
      </w:r>
    </w:p>
    <w:p>
      <w:pPr>
        <w:numPr>
          <w:ilvl w:val="0"/>
          <w:numId w:val="1089"/>
        </w:numPr>
      </w:pPr>
      <w:r>
        <w:t xml:space="preserve">Welche kulturellen und organisatorischen Hürden behindern die Umsetzung technischer Resilienz?</w:t>
      </w:r>
    </w:p>
    <w:p>
      <w:pPr>
        <w:numPr>
          <w:ilvl w:val="0"/>
          <w:numId w:val="1089"/>
        </w:numPr>
      </w:pPr>
      <w:r>
        <w:t xml:space="preserve">Ist Resilienz ohne Transparenz möglich? Diskutieren Sie anhand eines Beispiels.</w:t>
      </w:r>
    </w:p>
    <w:p>
      <w:pPr>
        <w:numPr>
          <w:ilvl w:val="0"/>
          <w:numId w:val="1089"/>
        </w:numPr>
      </w:pPr>
      <w:r>
        <w:t xml:space="preserve">Welche Rolle spielt Kostenbewusstsein bei Architekturentscheidungen zur Resilienz?</w:t>
      </w:r>
    </w:p>
    <w:p>
      <w:pPr>
        <w:numPr>
          <w:ilvl w:val="0"/>
          <w:numId w:val="1089"/>
        </w:numPr>
      </w:pPr>
      <w:r>
        <w:t xml:space="preserve">Sollte Resilienz gesetzlich verpflichtend sein — z. B. für KRITIS? Argumentieren Sie.</w:t>
      </w:r>
    </w:p>
    <w:bookmarkEnd w:id="94"/>
    <w:sectPr>
      <w:headerReference r:id="rId9" w:type="default"/>
      <w:footerReference r:id="rId10" w:type="default"/>
      <w:footnotePr>
        <w:numRestart w:val="eachSect"/>
      </w:footnotePr>
      <w:pgSz w:h="16838" w:w="11906"/>
      <w:pgMar w:bottom="1474" w:footer="567" w:header="567" w:left="1417" w:right="1417" w:top="181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8" w:space="4" w:color="4472C4"/>
      </w:pBdr>
      <w:tabs>
        <w:tab w:pos="9072" w:val="right"/>
      </w:tabs>
    </w:pPr>
    <w:r/>
    <w:r>
      <w:rPr>
        <w:color w:val="404040"/>
        <w:sz w:val="15"/>
      </w:rPr>
      <w:t>DIRK LOOMANS · VORLESUNGSSKRIPT GRUNDLAGEN DER RESILIENZ · HOCHSCHULE MAINZ</w:t>
      <w:tab/>
    </w:r>
    <w:r>
      <w:rPr>
        <w:sz w:val="16"/>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drawing>
        <wp:inline xmlns:a="http://schemas.openxmlformats.org/drawingml/2006/main" xmlns:pic="http://schemas.openxmlformats.org/drawingml/2006/picture">
          <wp:extent cx="1093750" cy="450000"/>
          <wp:docPr id="1" name="Picture 1"/>
          <wp:cNvGraphicFramePr>
            <a:graphicFrameLocks noChangeAspect="1"/>
          </wp:cNvGraphicFramePr>
          <a:graphic>
            <a:graphicData uri="http://schemas.openxmlformats.org/drawingml/2006/picture">
              <pic:pic>
                <pic:nvPicPr>
                  <pic:cNvPr id="0" name="hsm-wirtschaft-logo.png"/>
                  <pic:cNvPicPr/>
                </pic:nvPicPr>
                <pic:blipFill>
                  <a:blip r:embed="rId1"/>
                  <a:stretch>
                    <a:fillRect/>
                  </a:stretch>
                </pic:blipFill>
                <pic:spPr>
                  <a:xfrm>
                    <a:off x="0" y="0"/>
                    <a:ext cx="1093750" cy="450000"/>
                  </a:xfrm>
                  <a:prstGeom prst="rect"/>
                </pic:spPr>
              </pic:pic>
            </a:graphicData>
          </a:graphic>
        </wp:inline>
      </w:drawing>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8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8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8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de"/>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qFormat/>
    <w:pPr>
      <w:spacing w:after="180" w:before="180"/>
    </w:pPr>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hAnsi="Calibri"/>
      <w:b/>
      <w:color w:val="2F5496"/>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hAnsi="Calibri"/>
      <w:b w:val="0"/>
      <w:color w:val="2F5496"/>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hAnsi="Calibri"/>
      <w:b/>
      <w:color w:val="2F5496"/>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hAnsi="Calibri"/>
      <w:b/>
      <w:color w:val="2F5496"/>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hAnsi="Calibri"/>
      <w:b/>
      <w:color w:val="2F5496"/>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Technische Resilienz II</dc:title>
  <dc:creator>Prof. Dr. Dirk Loomans</dc:creator>
  <dc:language>de</dc:language>
  <cp:keywords/>
  <dcterms:created xsi:type="dcterms:W3CDTF">2026-10-24T11:02:38Z</dcterms:created>
  <dcterms:modified xsi:type="dcterms:W3CDTF">2026-10-24T11:02:38Z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y-author">
    <vt:lpwstr/>
  </property>
  <property fmtid="{D5CDD505-2E9C-101B-9397-08002B2CF9AE}" pid="6" name="date">
    <vt:lpwstr>29. September 2026</vt:lpwstr>
  </property>
  <property fmtid="{D5CDD505-2E9C-101B-9397-08002B2CF9AE}" pid="7" name="date-format">
    <vt:lpwstr>D. MMMM YYYY</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Literatur</vt:lpwstr>
  </property>
  <property fmtid="{D5CDD505-2E9C-101B-9397-08002B2CF9AE}" pid="13" name="subtitle">
    <vt:lpwstr>Vorlesungsskript · Sitzung 8 · Grundlagen der Resilienz</vt:lpwstr>
  </property>
  <property fmtid="{D5CDD505-2E9C-101B-9397-08002B2CF9AE}" pid="14" name="toc-title">
    <vt:lpwstr>Inhaltsverzeichnis</vt:lpwstr>
  </property>
</Properties>
</file>