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ECD3A" w14:textId="77777777" w:rsidR="005917C5" w:rsidRDefault="00A961D0">
      <w:pPr>
        <w:pStyle w:val="Title"/>
        <w:spacing w:after="20"/>
      </w:pPr>
      <w:r>
        <w:rPr>
          <w:rFonts w:ascii="Aptos Display" w:eastAsia="Aptos Display" w:hAnsi="Aptos Display"/>
        </w:rPr>
        <w:t>Rules, guardrails, and fair play</w:t>
      </w:r>
    </w:p>
    <w:p w14:paraId="7C16A741" w14:textId="77777777" w:rsidR="005917C5" w:rsidRDefault="00A961D0">
      <w:pPr>
        <w:spacing w:after="160"/>
      </w:pPr>
      <w:r>
        <w:rPr>
          <w:b/>
          <w:color w:val="59636E"/>
          <w:sz w:val="20"/>
        </w:rPr>
        <w:t>The operating rules for Q3 AI Hackathon teams</w:t>
      </w:r>
    </w:p>
    <w:tbl>
      <w:tblPr>
        <w:tblW w:w="0" w:type="auto"/>
        <w:jc w:val="center"/>
        <w:tblLook w:val="04A0" w:firstRow="1" w:lastRow="0" w:firstColumn="1" w:lastColumn="0" w:noHBand="0" w:noVBand="1"/>
      </w:tblPr>
      <w:tblGrid>
        <w:gridCol w:w="10454"/>
      </w:tblGrid>
      <w:tr w:rsidR="005917C5" w14:paraId="21F04DFF" w14:textId="77777777">
        <w:trPr>
          <w:jc w:val="center"/>
        </w:trPr>
        <w:tc>
          <w:tcPr>
            <w:tcW w:w="10454" w:type="dxa"/>
            <w:shd w:val="clear" w:color="auto" w:fill="FDF0EB"/>
            <w:tcMar>
              <w:top w:w="95" w:type="dxa"/>
              <w:left w:w="130" w:type="dxa"/>
              <w:bottom w:w="95" w:type="dxa"/>
              <w:right w:w="130" w:type="dxa"/>
            </w:tcMar>
            <w:vAlign w:val="center"/>
          </w:tcPr>
          <w:p w14:paraId="0882B411" w14:textId="77777777" w:rsidR="005917C5" w:rsidRDefault="00A961D0">
            <w:pPr>
              <w:spacing w:after="0"/>
            </w:pPr>
            <w:r>
              <w:rPr>
                <w:b/>
                <w:color w:val="183B5B"/>
                <w:sz w:val="17"/>
              </w:rPr>
              <w:t xml:space="preserve">Package scope: </w:t>
            </w:r>
            <w:r>
              <w:rPr>
                <w:color w:val="24313D"/>
                <w:sz w:val="17"/>
              </w:rPr>
              <w:t>This package is the operating guide for Q3 AI Hackathon teams. Use the assigned brief, current event guidance, and these shared safety and collaboration practices to plan, build, test, and hand off your work.</w:t>
            </w:r>
          </w:p>
        </w:tc>
      </w:tr>
    </w:tbl>
    <w:p w14:paraId="672A6659" w14:textId="77777777" w:rsidR="005917C5" w:rsidRDefault="005917C5">
      <w:pPr>
        <w:spacing w:after="0"/>
      </w:pPr>
    </w:p>
    <w:p w14:paraId="7D64E9A3" w14:textId="77777777" w:rsidR="005917C5" w:rsidRDefault="00A961D0">
      <w:r>
        <w:t>These rules make the event useful, safe, and fair. They leave room for creative work without giving any team a private advantage or a prebuilt answer.</w:t>
      </w:r>
    </w:p>
    <w:p w14:paraId="172C66B3" w14:textId="77777777" w:rsidR="005917C5" w:rsidRDefault="00A961D0">
      <w:pPr>
        <w:pStyle w:val="Heading1"/>
      </w:pPr>
      <w:r>
        <w:rPr>
          <w:rFonts w:ascii="Aptos" w:eastAsia="Aptos" w:hAnsi="Aptos"/>
        </w:rPr>
        <w:t>Event rules</w:t>
      </w:r>
    </w:p>
    <w:tbl>
      <w:tblPr>
        <w:tblStyle w:val="TableGrid"/>
        <w:tblW w:w="0" w:type="auto"/>
        <w:jc w:val="center"/>
        <w:tblLook w:val="04A0" w:firstRow="1" w:lastRow="0" w:firstColumn="1" w:lastColumn="0" w:noHBand="0" w:noVBand="1"/>
      </w:tblPr>
      <w:tblGrid>
        <w:gridCol w:w="2232"/>
        <w:gridCol w:w="7056"/>
      </w:tblGrid>
      <w:tr w:rsidR="005917C5" w14:paraId="44B54F82" w14:textId="77777777">
        <w:trPr>
          <w:tblHeader/>
          <w:jc w:val="center"/>
        </w:trPr>
        <w:tc>
          <w:tcPr>
            <w:tcW w:w="2232" w:type="dxa"/>
            <w:shd w:val="clear" w:color="auto" w:fill="183B5B"/>
            <w:tcMar>
              <w:top w:w="80" w:type="dxa"/>
              <w:left w:w="100" w:type="dxa"/>
              <w:bottom w:w="80" w:type="dxa"/>
              <w:right w:w="100" w:type="dxa"/>
            </w:tcMar>
            <w:vAlign w:val="center"/>
          </w:tcPr>
          <w:p w14:paraId="636423D1" w14:textId="77777777" w:rsidR="005917C5" w:rsidRDefault="00A961D0">
            <w:pPr>
              <w:spacing w:after="0"/>
            </w:pPr>
            <w:r>
              <w:rPr>
                <w:b/>
                <w:color w:val="FFFFFF"/>
                <w:sz w:val="16"/>
              </w:rPr>
              <w:t>Area</w:t>
            </w:r>
          </w:p>
        </w:tc>
        <w:tc>
          <w:tcPr>
            <w:tcW w:w="7056" w:type="dxa"/>
            <w:shd w:val="clear" w:color="auto" w:fill="183B5B"/>
            <w:tcMar>
              <w:top w:w="80" w:type="dxa"/>
              <w:left w:w="100" w:type="dxa"/>
              <w:bottom w:w="80" w:type="dxa"/>
              <w:right w:w="100" w:type="dxa"/>
            </w:tcMar>
            <w:vAlign w:val="center"/>
          </w:tcPr>
          <w:p w14:paraId="1679E58F" w14:textId="77777777" w:rsidR="005917C5" w:rsidRDefault="00A961D0">
            <w:pPr>
              <w:spacing w:after="0"/>
            </w:pPr>
            <w:r>
              <w:rPr>
                <w:b/>
                <w:color w:val="FFFFFF"/>
                <w:sz w:val="16"/>
              </w:rPr>
              <w:t>Rule</w:t>
            </w:r>
          </w:p>
        </w:tc>
      </w:tr>
      <w:tr w:rsidR="005917C5" w14:paraId="36DFE703" w14:textId="77777777">
        <w:trPr>
          <w:cantSplit/>
          <w:jc w:val="center"/>
        </w:trPr>
        <w:tc>
          <w:tcPr>
            <w:tcW w:w="2232" w:type="dxa"/>
            <w:tcMar>
              <w:top w:w="80" w:type="dxa"/>
              <w:left w:w="100" w:type="dxa"/>
              <w:bottom w:w="80" w:type="dxa"/>
              <w:right w:w="100" w:type="dxa"/>
            </w:tcMar>
          </w:tcPr>
          <w:p w14:paraId="51736CF6" w14:textId="77777777" w:rsidR="005917C5" w:rsidRDefault="00A961D0">
            <w:pPr>
              <w:spacing w:after="0"/>
            </w:pPr>
            <w:r>
              <w:rPr>
                <w:color w:val="24313D"/>
                <w:sz w:val="16"/>
              </w:rPr>
              <w:t>Team size</w:t>
            </w:r>
          </w:p>
        </w:tc>
        <w:tc>
          <w:tcPr>
            <w:tcW w:w="7056" w:type="dxa"/>
            <w:tcMar>
              <w:top w:w="80" w:type="dxa"/>
              <w:left w:w="100" w:type="dxa"/>
              <w:bottom w:w="80" w:type="dxa"/>
              <w:right w:w="100" w:type="dxa"/>
            </w:tcMar>
          </w:tcPr>
          <w:p w14:paraId="377AFE57" w14:textId="77777777" w:rsidR="005917C5" w:rsidRDefault="00A961D0">
            <w:pPr>
              <w:spacing w:after="0"/>
            </w:pPr>
            <w:r>
              <w:rPr>
                <w:color w:val="24313D"/>
                <w:sz w:val="16"/>
              </w:rPr>
              <w:t>Three to five people. Combine roles when your team is smaller.</w:t>
            </w:r>
          </w:p>
        </w:tc>
      </w:tr>
      <w:tr w:rsidR="005917C5" w14:paraId="3AC6A1F3" w14:textId="77777777">
        <w:trPr>
          <w:cantSplit/>
          <w:jc w:val="center"/>
        </w:trPr>
        <w:tc>
          <w:tcPr>
            <w:tcW w:w="2232" w:type="dxa"/>
            <w:shd w:val="clear" w:color="auto" w:fill="F6F8FA"/>
            <w:tcMar>
              <w:top w:w="80" w:type="dxa"/>
              <w:left w:w="100" w:type="dxa"/>
              <w:bottom w:w="80" w:type="dxa"/>
              <w:right w:w="100" w:type="dxa"/>
            </w:tcMar>
          </w:tcPr>
          <w:p w14:paraId="5AECC14B" w14:textId="77777777" w:rsidR="005917C5" w:rsidRDefault="00A961D0">
            <w:pPr>
              <w:spacing w:after="0"/>
            </w:pPr>
            <w:r>
              <w:rPr>
                <w:color w:val="24313D"/>
                <w:sz w:val="16"/>
              </w:rPr>
              <w:t>Build window</w:t>
            </w:r>
          </w:p>
        </w:tc>
        <w:tc>
          <w:tcPr>
            <w:tcW w:w="7056" w:type="dxa"/>
            <w:shd w:val="clear" w:color="auto" w:fill="F6F8FA"/>
            <w:tcMar>
              <w:top w:w="80" w:type="dxa"/>
              <w:left w:w="100" w:type="dxa"/>
              <w:bottom w:w="80" w:type="dxa"/>
              <w:right w:w="100" w:type="dxa"/>
            </w:tcMar>
          </w:tcPr>
          <w:p w14:paraId="2B6320E8" w14:textId="77777777" w:rsidR="005917C5" w:rsidRDefault="00A961D0">
            <w:pPr>
              <w:spacing w:after="0"/>
            </w:pPr>
            <w:r>
              <w:rPr>
                <w:color w:val="24313D"/>
                <w:sz w:val="16"/>
              </w:rPr>
              <w:t>Work begins Wednesday, September 16, 2026, and ends at 11:59 PM PT on Thursday, September 17, 2026.</w:t>
            </w:r>
          </w:p>
        </w:tc>
      </w:tr>
      <w:tr w:rsidR="005917C5" w14:paraId="74514A19" w14:textId="77777777">
        <w:trPr>
          <w:cantSplit/>
          <w:jc w:val="center"/>
        </w:trPr>
        <w:tc>
          <w:tcPr>
            <w:tcW w:w="2232" w:type="dxa"/>
            <w:tcMar>
              <w:top w:w="80" w:type="dxa"/>
              <w:left w:w="100" w:type="dxa"/>
              <w:bottom w:w="80" w:type="dxa"/>
              <w:right w:w="100" w:type="dxa"/>
            </w:tcMar>
          </w:tcPr>
          <w:p w14:paraId="4884D86B" w14:textId="77777777" w:rsidR="005917C5" w:rsidRDefault="00A961D0">
            <w:pPr>
              <w:spacing w:after="0"/>
            </w:pPr>
            <w:r>
              <w:rPr>
                <w:color w:val="24313D"/>
                <w:sz w:val="16"/>
              </w:rPr>
              <w:t>Working location</w:t>
            </w:r>
          </w:p>
        </w:tc>
        <w:tc>
          <w:tcPr>
            <w:tcW w:w="7056" w:type="dxa"/>
            <w:tcMar>
              <w:top w:w="80" w:type="dxa"/>
              <w:left w:w="100" w:type="dxa"/>
              <w:bottom w:w="80" w:type="dxa"/>
              <w:right w:w="100" w:type="dxa"/>
            </w:tcMar>
          </w:tcPr>
          <w:p w14:paraId="37C80CDF" w14:textId="77777777" w:rsidR="005917C5" w:rsidRDefault="00A961D0">
            <w:pPr>
              <w:spacing w:after="0"/>
            </w:pPr>
            <w:r>
              <w:rPr>
                <w:color w:val="24313D"/>
                <w:sz w:val="16"/>
              </w:rPr>
              <w:t>Keep working files and the final package in the team Teams channel's connected SharePoint workspace.</w:t>
            </w:r>
          </w:p>
        </w:tc>
      </w:tr>
      <w:tr w:rsidR="005917C5" w14:paraId="0FB95489" w14:textId="77777777">
        <w:trPr>
          <w:cantSplit/>
          <w:jc w:val="center"/>
        </w:trPr>
        <w:tc>
          <w:tcPr>
            <w:tcW w:w="2232" w:type="dxa"/>
            <w:shd w:val="clear" w:color="auto" w:fill="F6F8FA"/>
            <w:tcMar>
              <w:top w:w="80" w:type="dxa"/>
              <w:left w:w="100" w:type="dxa"/>
              <w:bottom w:w="80" w:type="dxa"/>
              <w:right w:w="100" w:type="dxa"/>
            </w:tcMar>
          </w:tcPr>
          <w:p w14:paraId="6DEE53BE" w14:textId="77777777" w:rsidR="005917C5" w:rsidRDefault="00A961D0">
            <w:pPr>
              <w:spacing w:after="0"/>
            </w:pPr>
            <w:r>
              <w:rPr>
                <w:color w:val="24313D"/>
                <w:sz w:val="16"/>
              </w:rPr>
              <w:t>Approved tools</w:t>
            </w:r>
          </w:p>
        </w:tc>
        <w:tc>
          <w:tcPr>
            <w:tcW w:w="7056" w:type="dxa"/>
            <w:shd w:val="clear" w:color="auto" w:fill="F6F8FA"/>
            <w:tcMar>
              <w:top w:w="80" w:type="dxa"/>
              <w:left w:w="100" w:type="dxa"/>
              <w:bottom w:w="80" w:type="dxa"/>
              <w:right w:w="100" w:type="dxa"/>
            </w:tcMar>
          </w:tcPr>
          <w:p w14:paraId="1A8759C6" w14:textId="77777777" w:rsidR="005917C5" w:rsidRDefault="00A961D0">
            <w:pPr>
              <w:spacing w:after="0"/>
            </w:pPr>
            <w:r>
              <w:rPr>
                <w:color w:val="24313D"/>
                <w:sz w:val="16"/>
              </w:rPr>
              <w:t>Use Realpage AI-licensed tools such as Copilot, RPGPT, ChatGPT/Codex, and Claude when your team has access.</w:t>
            </w:r>
          </w:p>
        </w:tc>
      </w:tr>
      <w:tr w:rsidR="005917C5" w14:paraId="5A5A0F34" w14:textId="77777777">
        <w:trPr>
          <w:cantSplit/>
          <w:jc w:val="center"/>
        </w:trPr>
        <w:tc>
          <w:tcPr>
            <w:tcW w:w="2232" w:type="dxa"/>
            <w:tcMar>
              <w:top w:w="80" w:type="dxa"/>
              <w:left w:w="100" w:type="dxa"/>
              <w:bottom w:w="80" w:type="dxa"/>
              <w:right w:w="100" w:type="dxa"/>
            </w:tcMar>
          </w:tcPr>
          <w:p w14:paraId="2B944B0F" w14:textId="77777777" w:rsidR="005917C5" w:rsidRDefault="00A961D0">
            <w:pPr>
              <w:spacing w:after="0"/>
            </w:pPr>
            <w:r>
              <w:rPr>
                <w:color w:val="24313D"/>
                <w:sz w:val="16"/>
              </w:rPr>
              <w:t>Connectors</w:t>
            </w:r>
          </w:p>
        </w:tc>
        <w:tc>
          <w:tcPr>
            <w:tcW w:w="7056" w:type="dxa"/>
            <w:tcMar>
              <w:top w:w="80" w:type="dxa"/>
              <w:left w:w="100" w:type="dxa"/>
              <w:bottom w:w="80" w:type="dxa"/>
              <w:right w:w="100" w:type="dxa"/>
            </w:tcMar>
          </w:tcPr>
          <w:p w14:paraId="285115C6" w14:textId="77777777" w:rsidR="005917C5" w:rsidRDefault="00A961D0">
            <w:pPr>
              <w:spacing w:after="0"/>
            </w:pPr>
            <w:r>
              <w:rPr>
                <w:color w:val="24313D"/>
                <w:sz w:val="16"/>
              </w:rPr>
              <w:t>Use managed connectors already available in those systems. Do not create, install, or configure a custom MCP server for this event.</w:t>
            </w:r>
          </w:p>
        </w:tc>
      </w:tr>
      <w:tr w:rsidR="005917C5" w14:paraId="278B1E12" w14:textId="77777777">
        <w:trPr>
          <w:cantSplit/>
          <w:jc w:val="center"/>
        </w:trPr>
        <w:tc>
          <w:tcPr>
            <w:tcW w:w="2232" w:type="dxa"/>
            <w:shd w:val="clear" w:color="auto" w:fill="F6F8FA"/>
            <w:tcMar>
              <w:top w:w="80" w:type="dxa"/>
              <w:left w:w="100" w:type="dxa"/>
              <w:bottom w:w="80" w:type="dxa"/>
              <w:right w:w="100" w:type="dxa"/>
            </w:tcMar>
          </w:tcPr>
          <w:p w14:paraId="5312E531" w14:textId="77777777" w:rsidR="005917C5" w:rsidRDefault="00A961D0">
            <w:pPr>
              <w:spacing w:after="0"/>
            </w:pPr>
            <w:r>
              <w:rPr>
                <w:color w:val="24313D"/>
                <w:sz w:val="16"/>
              </w:rPr>
              <w:t>Browser and computer use</w:t>
            </w:r>
          </w:p>
        </w:tc>
        <w:tc>
          <w:tcPr>
            <w:tcW w:w="7056" w:type="dxa"/>
            <w:shd w:val="clear" w:color="auto" w:fill="F6F8FA"/>
            <w:tcMar>
              <w:top w:w="80" w:type="dxa"/>
              <w:left w:w="100" w:type="dxa"/>
              <w:bottom w:w="80" w:type="dxa"/>
              <w:right w:w="100" w:type="dxa"/>
            </w:tcMar>
          </w:tcPr>
          <w:p w14:paraId="6600B9D2" w14:textId="77777777" w:rsidR="005917C5" w:rsidRDefault="00A961D0">
            <w:pPr>
              <w:spacing w:after="0"/>
            </w:pPr>
            <w:r>
              <w:rPr>
                <w:color w:val="24313D"/>
                <w:sz w:val="16"/>
              </w:rPr>
              <w:t>Allowed within approved data, permission, and tool boundaries.</w:t>
            </w:r>
          </w:p>
        </w:tc>
      </w:tr>
      <w:tr w:rsidR="005917C5" w14:paraId="464CE9CB" w14:textId="77777777">
        <w:trPr>
          <w:cantSplit/>
          <w:jc w:val="center"/>
        </w:trPr>
        <w:tc>
          <w:tcPr>
            <w:tcW w:w="2232" w:type="dxa"/>
            <w:tcMar>
              <w:top w:w="80" w:type="dxa"/>
              <w:left w:w="100" w:type="dxa"/>
              <w:bottom w:w="80" w:type="dxa"/>
              <w:right w:w="100" w:type="dxa"/>
            </w:tcMar>
          </w:tcPr>
          <w:p w14:paraId="5F0B3E38" w14:textId="77777777" w:rsidR="005917C5" w:rsidRDefault="00A961D0">
            <w:pPr>
              <w:spacing w:after="0"/>
            </w:pPr>
            <w:r>
              <w:rPr>
                <w:color w:val="24313D"/>
                <w:sz w:val="16"/>
              </w:rPr>
              <w:t>Human control</w:t>
            </w:r>
          </w:p>
        </w:tc>
        <w:tc>
          <w:tcPr>
            <w:tcW w:w="7056" w:type="dxa"/>
            <w:tcMar>
              <w:top w:w="80" w:type="dxa"/>
              <w:left w:w="100" w:type="dxa"/>
              <w:bottom w:w="80" w:type="dxa"/>
              <w:right w:w="100" w:type="dxa"/>
            </w:tcMar>
          </w:tcPr>
          <w:p w14:paraId="0CFFFA31" w14:textId="77777777" w:rsidR="005917C5" w:rsidRDefault="00A961D0">
            <w:pPr>
              <w:spacing w:after="0"/>
            </w:pPr>
            <w:r>
              <w:rPr>
                <w:color w:val="24313D"/>
                <w:sz w:val="16"/>
              </w:rPr>
              <w:t>Do not make or automate customer, employee, employment, compensation, performance, legal, or production decisions or actions. Keep an authorized human reviewer in the loop, and do not take an external, production, or high-impact action unless an authorized person explicitly requests it and has the required permissions.</w:t>
            </w:r>
          </w:p>
        </w:tc>
      </w:tr>
    </w:tbl>
    <w:p w14:paraId="0A37501D" w14:textId="77777777" w:rsidR="005917C5" w:rsidRDefault="005917C5">
      <w:pPr>
        <w:spacing w:after="0"/>
      </w:pPr>
    </w:p>
    <w:p w14:paraId="5AA94F9B" w14:textId="77777777" w:rsidR="005917C5" w:rsidRDefault="00A961D0">
      <w:pPr>
        <w:pStyle w:val="Heading1"/>
      </w:pPr>
      <w:r>
        <w:rPr>
          <w:rFonts w:ascii="Aptos" w:eastAsia="Aptos" w:hAnsi="Aptos"/>
        </w:rPr>
        <w:t>Preparation, reuse, and attribution</w:t>
      </w:r>
    </w:p>
    <w:p w14:paraId="314B5406" w14:textId="77777777" w:rsidR="005917C5" w:rsidRDefault="00A961D0">
      <w:pPr>
        <w:pStyle w:val="ListBullet"/>
        <w:spacing w:after="30"/>
        <w:ind w:left="259" w:hanging="173"/>
      </w:pPr>
      <w:r>
        <w:t>Before the official kickoff, prepare the workspace, read the brief, test permitted access, assign roles, and record questions. Do not build or improve a submission solution, work with sponsor data, or bring a sponsor-specific answer into the event early.</w:t>
      </w:r>
    </w:p>
    <w:p w14:paraId="026EA48A" w14:textId="77777777" w:rsidR="005917C5" w:rsidRDefault="00A961D0">
      <w:pPr>
        <w:pStyle w:val="ListBullet"/>
        <w:spacing w:after="30"/>
        <w:ind w:left="259" w:hanging="173"/>
      </w:pPr>
      <w:r>
        <w:t>You may use a team-owned or legally reusable generic template, pattern, or asset only when the assigned brief allows it, you have permission, it does not contain an existing solution to the assigned use case, and you clearly identify what was reused and what the team created during the event.</w:t>
      </w:r>
    </w:p>
    <w:p w14:paraId="7F79535D" w14:textId="77777777" w:rsidR="005917C5" w:rsidRDefault="00A961D0">
      <w:pPr>
        <w:pStyle w:val="ListBullet"/>
        <w:spacing w:after="30"/>
        <w:ind w:left="259" w:hanging="173"/>
      </w:pPr>
      <w:r>
        <w:t>Give credit to sources and contributors. State whether a benefit is measured or estimated, and do not turn an estimate into a verified outcome.</w:t>
      </w:r>
    </w:p>
    <w:p w14:paraId="00C2F449" w14:textId="77777777" w:rsidR="005917C5" w:rsidRDefault="00A961D0">
      <w:pPr>
        <w:pStyle w:val="Heading1"/>
      </w:pPr>
      <w:r>
        <w:rPr>
          <w:rFonts w:ascii="Aptos" w:eastAsia="Aptos" w:hAnsi="Aptos"/>
        </w:rPr>
        <w:t>Data and permission rule</w:t>
      </w:r>
    </w:p>
    <w:p w14:paraId="48A86FCE" w14:textId="77777777" w:rsidR="005917C5" w:rsidRDefault="00A961D0">
      <w:r>
        <w:t>For every source, answer three separate questions before using it:</w:t>
      </w:r>
    </w:p>
    <w:tbl>
      <w:tblPr>
        <w:tblStyle w:val="TableGrid"/>
        <w:tblW w:w="0" w:type="auto"/>
        <w:jc w:val="center"/>
        <w:tblLook w:val="04A0" w:firstRow="1" w:lastRow="0" w:firstColumn="1" w:lastColumn="0" w:noHBand="0" w:noVBand="1"/>
      </w:tblPr>
      <w:tblGrid>
        <w:gridCol w:w="2376"/>
        <w:gridCol w:w="6912"/>
      </w:tblGrid>
      <w:tr w:rsidR="005917C5" w14:paraId="50AAEEDE" w14:textId="77777777">
        <w:trPr>
          <w:tblHeader/>
          <w:jc w:val="center"/>
        </w:trPr>
        <w:tc>
          <w:tcPr>
            <w:tcW w:w="2376" w:type="dxa"/>
            <w:shd w:val="clear" w:color="auto" w:fill="183B5B"/>
            <w:tcMar>
              <w:top w:w="80" w:type="dxa"/>
              <w:left w:w="100" w:type="dxa"/>
              <w:bottom w:w="80" w:type="dxa"/>
              <w:right w:w="100" w:type="dxa"/>
            </w:tcMar>
            <w:vAlign w:val="center"/>
          </w:tcPr>
          <w:p w14:paraId="4198853A" w14:textId="77777777" w:rsidR="005917C5" w:rsidRDefault="00A961D0">
            <w:pPr>
              <w:spacing w:after="0"/>
            </w:pPr>
            <w:r>
              <w:rPr>
                <w:b/>
                <w:color w:val="FFFFFF"/>
                <w:sz w:val="16"/>
              </w:rPr>
              <w:t>Question</w:t>
            </w:r>
          </w:p>
        </w:tc>
        <w:tc>
          <w:tcPr>
            <w:tcW w:w="6912" w:type="dxa"/>
            <w:shd w:val="clear" w:color="auto" w:fill="183B5B"/>
            <w:tcMar>
              <w:top w:w="80" w:type="dxa"/>
              <w:left w:w="100" w:type="dxa"/>
              <w:bottom w:w="80" w:type="dxa"/>
              <w:right w:w="100" w:type="dxa"/>
            </w:tcMar>
            <w:vAlign w:val="center"/>
          </w:tcPr>
          <w:p w14:paraId="058F041A" w14:textId="77777777" w:rsidR="005917C5" w:rsidRDefault="00A961D0">
            <w:pPr>
              <w:spacing w:after="0"/>
            </w:pPr>
            <w:r>
              <w:rPr>
                <w:b/>
                <w:color w:val="FFFFFF"/>
                <w:sz w:val="16"/>
              </w:rPr>
              <w:t>What the team must confirm</w:t>
            </w:r>
          </w:p>
        </w:tc>
      </w:tr>
      <w:tr w:rsidR="005917C5" w14:paraId="32BC52E3" w14:textId="77777777">
        <w:trPr>
          <w:cantSplit/>
          <w:jc w:val="center"/>
        </w:trPr>
        <w:tc>
          <w:tcPr>
            <w:tcW w:w="2376" w:type="dxa"/>
            <w:tcMar>
              <w:top w:w="80" w:type="dxa"/>
              <w:left w:w="100" w:type="dxa"/>
              <w:bottom w:w="80" w:type="dxa"/>
              <w:right w:w="100" w:type="dxa"/>
            </w:tcMar>
          </w:tcPr>
          <w:p w14:paraId="51184A66" w14:textId="77777777" w:rsidR="005917C5" w:rsidRDefault="00A961D0">
            <w:pPr>
              <w:spacing w:after="0"/>
            </w:pPr>
            <w:r>
              <w:rPr>
                <w:color w:val="24313D"/>
                <w:sz w:val="16"/>
              </w:rPr>
              <w:t>Can we access it?</w:t>
            </w:r>
          </w:p>
        </w:tc>
        <w:tc>
          <w:tcPr>
            <w:tcW w:w="6912" w:type="dxa"/>
            <w:tcMar>
              <w:top w:w="80" w:type="dxa"/>
              <w:left w:w="100" w:type="dxa"/>
              <w:bottom w:w="80" w:type="dxa"/>
              <w:right w:w="100" w:type="dxa"/>
            </w:tcMar>
          </w:tcPr>
          <w:p w14:paraId="43ED20D6" w14:textId="77777777" w:rsidR="005917C5" w:rsidRDefault="00A961D0">
            <w:pPr>
              <w:spacing w:after="0"/>
            </w:pPr>
            <w:r>
              <w:rPr>
                <w:color w:val="24313D"/>
                <w:sz w:val="16"/>
              </w:rPr>
              <w:t>The sponsor, owner, and company policy permit the team to access the source.</w:t>
            </w:r>
          </w:p>
        </w:tc>
      </w:tr>
      <w:tr w:rsidR="005917C5" w14:paraId="3B089334" w14:textId="77777777">
        <w:trPr>
          <w:cantSplit/>
          <w:jc w:val="center"/>
        </w:trPr>
        <w:tc>
          <w:tcPr>
            <w:tcW w:w="2376" w:type="dxa"/>
            <w:shd w:val="clear" w:color="auto" w:fill="F6F8FA"/>
            <w:tcMar>
              <w:top w:w="80" w:type="dxa"/>
              <w:left w:w="100" w:type="dxa"/>
              <w:bottom w:w="80" w:type="dxa"/>
              <w:right w:w="100" w:type="dxa"/>
            </w:tcMar>
          </w:tcPr>
          <w:p w14:paraId="00757B3E" w14:textId="77777777" w:rsidR="005917C5" w:rsidRDefault="00A961D0">
            <w:pPr>
              <w:spacing w:after="0"/>
            </w:pPr>
            <w:r>
              <w:rPr>
                <w:color w:val="24313D"/>
                <w:sz w:val="16"/>
              </w:rPr>
              <w:t>Can we use it here?</w:t>
            </w:r>
          </w:p>
        </w:tc>
        <w:tc>
          <w:tcPr>
            <w:tcW w:w="6912" w:type="dxa"/>
            <w:shd w:val="clear" w:color="auto" w:fill="F6F8FA"/>
            <w:tcMar>
              <w:top w:w="80" w:type="dxa"/>
              <w:left w:w="100" w:type="dxa"/>
              <w:bottom w:w="80" w:type="dxa"/>
              <w:right w:w="100" w:type="dxa"/>
            </w:tcMar>
          </w:tcPr>
          <w:p w14:paraId="5A7CA6CE" w14:textId="77777777" w:rsidR="005917C5" w:rsidRDefault="00A961D0">
            <w:pPr>
              <w:spacing w:after="0"/>
            </w:pPr>
            <w:r>
              <w:rPr>
                <w:color w:val="24313D"/>
                <w:sz w:val="16"/>
              </w:rPr>
              <w:t>The source may be used in this specific approved tool, connector, prompt, or workspace.</w:t>
            </w:r>
          </w:p>
        </w:tc>
      </w:tr>
      <w:tr w:rsidR="005917C5" w14:paraId="43557FC6" w14:textId="77777777">
        <w:trPr>
          <w:cantSplit/>
          <w:jc w:val="center"/>
        </w:trPr>
        <w:tc>
          <w:tcPr>
            <w:tcW w:w="2376" w:type="dxa"/>
            <w:tcMar>
              <w:top w:w="80" w:type="dxa"/>
              <w:left w:w="100" w:type="dxa"/>
              <w:bottom w:w="80" w:type="dxa"/>
              <w:right w:w="100" w:type="dxa"/>
            </w:tcMar>
          </w:tcPr>
          <w:p w14:paraId="283C3439" w14:textId="77777777" w:rsidR="005917C5" w:rsidRDefault="00A961D0">
            <w:pPr>
              <w:spacing w:after="0"/>
            </w:pPr>
            <w:r>
              <w:rPr>
                <w:color w:val="24313D"/>
                <w:sz w:val="16"/>
              </w:rPr>
              <w:t>Can we include or show it?</w:t>
            </w:r>
          </w:p>
        </w:tc>
        <w:tc>
          <w:tcPr>
            <w:tcW w:w="6912" w:type="dxa"/>
            <w:tcMar>
              <w:top w:w="80" w:type="dxa"/>
              <w:left w:w="100" w:type="dxa"/>
              <w:bottom w:w="80" w:type="dxa"/>
              <w:right w:w="100" w:type="dxa"/>
            </w:tcMar>
          </w:tcPr>
          <w:p w14:paraId="1A502BCC" w14:textId="77777777" w:rsidR="005917C5" w:rsidRDefault="00A961D0">
            <w:pPr>
              <w:spacing w:after="0"/>
            </w:pPr>
            <w:r>
              <w:rPr>
                <w:color w:val="24313D"/>
                <w:sz w:val="16"/>
              </w:rPr>
              <w:t>The source or output may appear in the demonstration or final package shared with reviewers.</w:t>
            </w:r>
          </w:p>
        </w:tc>
      </w:tr>
    </w:tbl>
    <w:p w14:paraId="5DAB6C7B" w14:textId="77777777" w:rsidR="005917C5" w:rsidRDefault="005917C5">
      <w:pPr>
        <w:spacing w:after="0"/>
      </w:pPr>
    </w:p>
    <w:p w14:paraId="6EA378D6" w14:textId="77777777" w:rsidR="005917C5" w:rsidRDefault="00A961D0">
      <w:pPr>
        <w:pStyle w:val="ListBullet"/>
        <w:spacing w:after="30"/>
        <w:ind w:left="259" w:hanging="173"/>
      </w:pPr>
      <w:r>
        <w:t>Use sponsor-provided material or data the team owns or controls and is permitted to use. Sponsor delivery alone does not automatically authorize use in every tool or inclusion in the submission.</w:t>
      </w:r>
    </w:p>
    <w:p w14:paraId="611D8F12" w14:textId="77777777" w:rsidR="005917C5" w:rsidRDefault="00A961D0">
      <w:pPr>
        <w:pStyle w:val="ListBullet"/>
        <w:spacing w:after="30"/>
        <w:ind w:left="259" w:hanging="173"/>
      </w:pPr>
      <w:r>
        <w:t>Never place credentials, API keys, secrets, or other access tokens in a prompt, connector, repository, or shared file.</w:t>
      </w:r>
    </w:p>
    <w:p w14:paraId="3C362B81" w14:textId="77777777" w:rsidR="005917C5" w:rsidRDefault="00A961D0">
      <w:pPr>
        <w:pStyle w:val="ListBullet"/>
        <w:spacing w:after="30"/>
        <w:ind w:left="259" w:hanging="173"/>
      </w:pPr>
      <w:r>
        <w:t>For private, sensitive, or restricted information, use it only when company policy and the appropriate owner have confirmed the specific approved environment and purpose. When in doubt, pause and ask; use sanitized, synthetic, or approved examples instead.</w:t>
      </w:r>
    </w:p>
    <w:p w14:paraId="44FED232" w14:textId="77777777" w:rsidR="005917C5" w:rsidRDefault="00A961D0">
      <w:pPr>
        <w:pStyle w:val="Heading1"/>
      </w:pPr>
      <w:r>
        <w:rPr>
          <w:rFonts w:ascii="Aptos" w:eastAsia="Aptos" w:hAnsi="Aptos"/>
        </w:rPr>
        <w:lastRenderedPageBreak/>
        <w:t>Which rule controls</w:t>
      </w:r>
    </w:p>
    <w:tbl>
      <w:tblPr>
        <w:tblW w:w="0" w:type="auto"/>
        <w:jc w:val="center"/>
        <w:tblLook w:val="04A0" w:firstRow="1" w:lastRow="0" w:firstColumn="1" w:lastColumn="0" w:noHBand="0" w:noVBand="1"/>
      </w:tblPr>
      <w:tblGrid>
        <w:gridCol w:w="10454"/>
      </w:tblGrid>
      <w:tr w:rsidR="005917C5" w14:paraId="585F2952" w14:textId="77777777">
        <w:trPr>
          <w:jc w:val="center"/>
        </w:trPr>
        <w:tc>
          <w:tcPr>
            <w:tcW w:w="10454" w:type="dxa"/>
            <w:shd w:val="clear" w:color="auto" w:fill="EAF1F6"/>
            <w:tcMar>
              <w:top w:w="95" w:type="dxa"/>
              <w:left w:w="130" w:type="dxa"/>
              <w:bottom w:w="95" w:type="dxa"/>
              <w:right w:w="130" w:type="dxa"/>
            </w:tcMar>
            <w:vAlign w:val="center"/>
          </w:tcPr>
          <w:p w14:paraId="21738BBA" w14:textId="77777777" w:rsidR="005917C5" w:rsidRDefault="00A961D0">
            <w:pPr>
              <w:spacing w:after="0"/>
            </w:pPr>
            <w:r>
              <w:rPr>
                <w:b/>
                <w:color w:val="183B5B"/>
                <w:sz w:val="17"/>
              </w:rPr>
              <w:t xml:space="preserve">Order of authority: </w:t>
            </w:r>
            <w:r>
              <w:rPr>
                <w:color w:val="24313D"/>
                <w:sz w:val="17"/>
              </w:rPr>
              <w:t>Realpage security, privacy, data, and tool policies control first. Then follow the event rules, the assigned use-case brief, and current event-team or sponsor clarifications. A lower item never overrides a higher one. If something conflicts or is unclear, pause the risky action, record the question in DECISIONS.md, and ask the sponsor or event support.</w:t>
            </w:r>
          </w:p>
        </w:tc>
      </w:tr>
    </w:tbl>
    <w:p w14:paraId="02EB378F" w14:textId="77777777" w:rsidR="005917C5" w:rsidRDefault="005917C5">
      <w:pPr>
        <w:spacing w:after="0"/>
      </w:pPr>
    </w:p>
    <w:p w14:paraId="471D964C" w14:textId="77777777" w:rsidR="005917C5" w:rsidRDefault="00A961D0">
      <w:pPr>
        <w:pStyle w:val="Heading1"/>
      </w:pPr>
      <w:r>
        <w:rPr>
          <w:rFonts w:ascii="Aptos" w:eastAsia="Aptos" w:hAnsi="Aptos"/>
        </w:rPr>
        <w:t>Fair play</w:t>
      </w:r>
    </w:p>
    <w:p w14:paraId="0A0AEF39" w14:textId="77777777" w:rsidR="005917C5" w:rsidRDefault="00A961D0">
      <w:pPr>
        <w:pStyle w:val="ListBullet"/>
        <w:spacing w:after="30"/>
        <w:ind w:left="259" w:hanging="173"/>
      </w:pPr>
      <w:r>
        <w:t>Use this package to improve your process, not to obtain a hidden solution blueprint or recreate another team's work.</w:t>
      </w:r>
    </w:p>
    <w:p w14:paraId="2F922FF7" w14:textId="77777777" w:rsidR="005917C5" w:rsidRDefault="00A961D0">
      <w:pPr>
        <w:pStyle w:val="ListBullet"/>
        <w:spacing w:after="30"/>
        <w:ind w:left="259" w:hanging="173"/>
      </w:pPr>
      <w:r>
        <w:t>Ask SMEs about the workflow, approved sources, definitions, and boundaries. They can clarify the problem but should not build the team's submission.</w:t>
      </w:r>
    </w:p>
    <w:p w14:paraId="272B66B2" w14:textId="77777777" w:rsidR="005917C5" w:rsidRDefault="00A961D0">
      <w:pPr>
        <w:pStyle w:val="ListBullet"/>
        <w:spacing w:after="30"/>
        <w:ind w:left="259" w:hanging="173"/>
      </w:pPr>
      <w:r>
        <w:t>If a clarification changes scope, available data, or a rule for more than one team, ask the sponsor or event team to share it with every affected team and record the ruling in the shared FAQ or decision log.</w:t>
      </w:r>
    </w:p>
    <w:p w14:paraId="3854CBF6" w14:textId="77777777" w:rsidR="005917C5" w:rsidRDefault="00A961D0">
      <w:pPr>
        <w:pStyle w:val="ListBullet"/>
        <w:spacing w:after="30"/>
        <w:ind w:left="259" w:hanging="173"/>
      </w:pPr>
      <w:r>
        <w:t>Do not rely on a personal folder, private chat, or local machine as the only location for shared work or final files.</w:t>
      </w:r>
    </w:p>
    <w:p w14:paraId="350D4443" w14:textId="77777777" w:rsidR="005917C5" w:rsidRDefault="00A961D0">
      <w:pPr>
        <w:pStyle w:val="Heading1"/>
      </w:pPr>
      <w:r>
        <w:rPr>
          <w:rFonts w:ascii="Aptos" w:eastAsia="Aptos" w:hAnsi="Aptos"/>
        </w:rPr>
        <w:t>Output flexibility does not erase the brief</w:t>
      </w:r>
    </w:p>
    <w:p w14:paraId="6F9FFB6A" w14:textId="77777777" w:rsidR="005917C5" w:rsidRDefault="00A961D0">
      <w:pPr>
        <w:pStyle w:val="ListBullet"/>
        <w:spacing w:after="30"/>
        <w:ind w:left="259" w:hanging="173"/>
      </w:pPr>
      <w:r>
        <w:t>No particular tool, interface, coding language, or artifact type is required. Choose the form that best serves the use case.</w:t>
      </w:r>
    </w:p>
    <w:p w14:paraId="14989AEE" w14:textId="77777777" w:rsidR="005917C5" w:rsidRDefault="00A961D0">
      <w:pPr>
        <w:pStyle w:val="ListBullet"/>
        <w:spacing w:after="30"/>
        <w:ind w:left="259" w:hanging="173"/>
      </w:pPr>
      <w:r>
        <w:t>Every team must still satisfy its assigned brief, confirmed sponsor clarification, evidence requirements, and safety boundaries.</w:t>
      </w:r>
    </w:p>
    <w:p w14:paraId="0806A415" w14:textId="77777777" w:rsidR="005917C5" w:rsidRDefault="00A961D0">
      <w:pPr>
        <w:pStyle w:val="ListBullet"/>
        <w:spacing w:after="30"/>
        <w:ind w:left="259" w:hanging="173"/>
      </w:pPr>
      <w:r>
        <w:t>Marketplace teams must show a reusable contribution on the original scenario and at least one second scenario, user group, or domain without rebuilding the core pattern.</w:t>
      </w:r>
    </w:p>
    <w:p w14:paraId="0F33FA63" w14:textId="77777777" w:rsidR="005917C5" w:rsidRDefault="00A961D0">
      <w:pPr>
        <w:pStyle w:val="ListBullet"/>
        <w:spacing w:after="30"/>
        <w:ind w:left="259" w:hanging="173"/>
      </w:pPr>
      <w:r>
        <w:t>Manager Compass teams must demonstrate a manager-facing AI assistant with grounded guidance, links or checklists, and clear escalation points using approved HR guidance and non-sensitive organization-level or aggregated people data.</w:t>
      </w:r>
    </w:p>
    <w:p w14:paraId="5D544AC1" w14:textId="77777777" w:rsidR="005917C5" w:rsidRDefault="00A961D0">
      <w:pPr>
        <w:pStyle w:val="ListBullet"/>
        <w:spacing w:after="30"/>
        <w:ind w:left="259" w:hanging="173"/>
      </w:pPr>
      <w:r>
        <w:t>A production deployment, a claim of production readiness, or a video is not required. A video can help explain the work but does not replace a required artifact or evidence.</w:t>
      </w:r>
    </w:p>
    <w:tbl>
      <w:tblPr>
        <w:tblW w:w="0" w:type="auto"/>
        <w:jc w:val="center"/>
        <w:tblLook w:val="04A0" w:firstRow="1" w:lastRow="0" w:firstColumn="1" w:lastColumn="0" w:noHBand="0" w:noVBand="1"/>
      </w:tblPr>
      <w:tblGrid>
        <w:gridCol w:w="10454"/>
      </w:tblGrid>
      <w:tr w:rsidR="005917C5" w14:paraId="1899071D" w14:textId="77777777">
        <w:trPr>
          <w:jc w:val="center"/>
        </w:trPr>
        <w:tc>
          <w:tcPr>
            <w:tcW w:w="10454" w:type="dxa"/>
            <w:shd w:val="clear" w:color="auto" w:fill="FDF0EB"/>
            <w:tcMar>
              <w:top w:w="95" w:type="dxa"/>
              <w:left w:w="130" w:type="dxa"/>
              <w:bottom w:w="95" w:type="dxa"/>
              <w:right w:w="130" w:type="dxa"/>
            </w:tcMar>
            <w:vAlign w:val="center"/>
          </w:tcPr>
          <w:p w14:paraId="6D186F06" w14:textId="77777777" w:rsidR="005917C5" w:rsidRDefault="00A961D0">
            <w:pPr>
              <w:spacing w:after="0"/>
            </w:pPr>
            <w:r>
              <w:rPr>
                <w:b/>
                <w:color w:val="183B5B"/>
                <w:sz w:val="17"/>
              </w:rPr>
              <w:t xml:space="preserve">Submission rule: </w:t>
            </w:r>
            <w:r>
              <w:rPr>
                <w:color w:val="24313D"/>
                <w:sz w:val="17"/>
              </w:rPr>
              <w:t>The final package must be in the team Teams channel by 11:59 PM PT on Thursday, September 17, 2026. A package outside that channel is not a valid submission. Judging runs Friday, September 18 through Friday, September 25, 2026. Winners will be announced during the September 30, 2026 Town Hall. Judges will consider business value, practicality, clarity of the prototype, adoption potential, follow-through, workflow quality, and safety and governance.</w:t>
            </w:r>
          </w:p>
        </w:tc>
      </w:tr>
    </w:tbl>
    <w:p w14:paraId="6A05A809" w14:textId="77777777" w:rsidR="005917C5" w:rsidRDefault="005917C5">
      <w:pPr>
        <w:spacing w:after="0"/>
      </w:pPr>
    </w:p>
    <w:sectPr w:rsidR="005917C5" w:rsidSect="00034616">
      <w:headerReference w:type="even" r:id="rId11"/>
      <w:headerReference w:type="default" r:id="rId12"/>
      <w:footerReference w:type="even" r:id="rId13"/>
      <w:footerReference w:type="default" r:id="rId14"/>
      <w:headerReference w:type="first" r:id="rId15"/>
      <w:footerReference w:type="first" r:id="rId16"/>
      <w:pgSz w:w="12240" w:h="15840"/>
      <w:pgMar w:top="806" w:right="893" w:bottom="749" w:left="893" w:header="346" w:footer="37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C2CBCC" w14:textId="77777777" w:rsidR="0012304B" w:rsidRDefault="0012304B">
      <w:pPr>
        <w:spacing w:after="0" w:line="240" w:lineRule="auto"/>
      </w:pPr>
      <w:r>
        <w:separator/>
      </w:r>
    </w:p>
  </w:endnote>
  <w:endnote w:type="continuationSeparator" w:id="0">
    <w:p w14:paraId="796AC352" w14:textId="77777777" w:rsidR="0012304B" w:rsidRDefault="001230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32F3C" w14:textId="538EDD55" w:rsidR="005509B3" w:rsidRDefault="005509B3">
    <w:pPr>
      <w:pStyle w:val="Footer"/>
    </w:pPr>
    <w:r>
      <w:rPr>
        <w:noProof/>
      </w:rPr>
      <mc:AlternateContent>
        <mc:Choice Requires="wps">
          <w:drawing>
            <wp:anchor distT="0" distB="0" distL="0" distR="0" simplePos="0" relativeHeight="251658244" behindDoc="0" locked="0" layoutInCell="1" allowOverlap="1" wp14:anchorId="2ACDD6CE" wp14:editId="4DC6187B">
              <wp:simplePos x="635" y="635"/>
              <wp:positionH relativeFrom="page">
                <wp:align>center</wp:align>
              </wp:positionH>
              <wp:positionV relativeFrom="page">
                <wp:align>bottom</wp:align>
              </wp:positionV>
              <wp:extent cx="1647825" cy="352425"/>
              <wp:effectExtent l="0" t="0" r="9525" b="0"/>
              <wp:wrapNone/>
              <wp:docPr id="1439491007" name="Text Box 5" descr="For RealPage 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47825" cy="352425"/>
                      </a:xfrm>
                      <a:prstGeom prst="rect">
                        <a:avLst/>
                      </a:prstGeom>
                      <a:noFill/>
                      <a:ln>
                        <a:noFill/>
                      </a:ln>
                    </wps:spPr>
                    <wps:txbx>
                      <w:txbxContent>
                        <w:p w14:paraId="7F291210" w14:textId="65A6DF01" w:rsidR="005509B3" w:rsidRPr="005509B3" w:rsidRDefault="005509B3" w:rsidP="005509B3">
                          <w:pPr>
                            <w:spacing w:after="0"/>
                            <w:rPr>
                              <w:rFonts w:cs="Aptos"/>
                              <w:noProof/>
                              <w:color w:val="000000"/>
                              <w:sz w:val="20"/>
                              <w:szCs w:val="20"/>
                            </w:rPr>
                          </w:pPr>
                          <w:r w:rsidRPr="005509B3">
                            <w:rPr>
                              <w:rFonts w:cs="Aptos"/>
                              <w:noProof/>
                              <w:color w:val="000000"/>
                              <w:sz w:val="20"/>
                              <w:szCs w:val="20"/>
                            </w:rPr>
                            <w:t>For RealPage 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ACDD6CE" id="_x0000_t202" coordsize="21600,21600" o:spt="202" path="m,l,21600r21600,l21600,xe">
              <v:stroke joinstyle="miter"/>
              <v:path gradientshapeok="t" o:connecttype="rect"/>
            </v:shapetype>
            <v:shape id="Text Box 5" o:spid="_x0000_s1028" type="#_x0000_t202" alt="For RealPage Internal Use Only" style="position:absolute;margin-left:0;margin-top:0;width:129.75pt;height:27.75pt;z-index:25165824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V7ILDwIAAB0EAAAOAAAAZHJzL2Uyb0RvYy54bWysU01v2zAMvQ/YfxB0X+xkTdcZcYqsRYYB&#10;RVsgHXpWZDk2IIkCpcTOfv0oOU62bqdhF/mZpPjx+LS47Y1mB4W+BVvy6STnTFkJVWt3Jf/+sv5w&#10;w5kPwlZCg1UlPyrPb5fv3y06V6gZNKArhYySWF90ruRNCK7IMi8bZYSfgFOWnDWgEYF+cZdVKDrK&#10;bnQ2y/PrrAOsHIJU3pP1fnDyZcpf10qGp7r2KjBdcuotpBPTuY1ntlyIYofCNa08tSH+oQsjWktF&#10;z6nuRRBsj+0fqUwrETzUYSLBZFDXrVRpBppmmr+ZZtMIp9IsRI53Z5r8/0srHw8b94ws9F+gpwVG&#10;QjrnC0/GOE9fo4lf6pSRnyg8nmlTfWAyXrq++nQzm3MmyfdxPrsiTGmyy22HPnxVYFgEJUdaS2JL&#10;HB58GELHkFjMwrrVOq1G298MlDNaskuLEYV+27O2KvlsbH8L1ZGmQhgW7p1ct1T6QfjwLJA2TIOQ&#10;asMTHbWGruRwQpw1gD/+Zo/xRDx5OetIMSW3JGnO9DdLC4niGgGOYJvA9HM+z8lv9+YOSIdTehJO&#10;JkhWDHqENYJ5JT2vYiFyCSupXMm3I7wLg3TpPUi1WqUg0pET4cFunIypI12Ry5f+VaA7ER5oVY8w&#10;ykkUb3gfYuNN71b7QOynpURqByJPjJMG01pP7yWK/Nf/FHV51cufAAAA//8DAFBLAwQUAAYACAAA&#10;ACEAcwG6+NsAAAAEAQAADwAAAGRycy9kb3ducmV2LnhtbEyPwU7DMAyG70i8Q2QkbiylUxB0TSc0&#10;idMQ0jYu3LLEazsap2rSrXt7DBd2sWT9vz5/LpeT78QJh9gG0vA4y0Ag2eBaqjV87t4enkHEZMiZ&#10;LhBquGCEZXV7U5rChTNt8LRNtWAIxcJoaFLqCymjbdCbOAs9EmeHMHiTeB1q6QZzZrjvZJ5lT9Kb&#10;lvhCY3pcNWi/t6PXoDbpffyg3fxryi/Hdb+y88Paan1/N70uQCSc0n8ZfvVZHSp22oeRXBSdBn4k&#10;/U3OcvWiQOwZrBTIqpTX8tUPAAAA//8DAFBLAQItABQABgAIAAAAIQC2gziS/gAAAOEBAAATAAAA&#10;AAAAAAAAAAAAAAAAAABbQ29udGVudF9UeXBlc10ueG1sUEsBAi0AFAAGAAgAAAAhADj9If/WAAAA&#10;lAEAAAsAAAAAAAAAAAAAAAAALwEAAF9yZWxzLy5yZWxzUEsBAi0AFAAGAAgAAAAhAHVXsgsPAgAA&#10;HQQAAA4AAAAAAAAAAAAAAAAALgIAAGRycy9lMm9Eb2MueG1sUEsBAi0AFAAGAAgAAAAhAHMBuvjb&#10;AAAABAEAAA8AAAAAAAAAAAAAAAAAaQQAAGRycy9kb3ducmV2LnhtbFBLBQYAAAAABAAEAPMAAABx&#10;BQAAAAA=&#10;" filled="f" stroked="f">
              <v:textbox style="mso-fit-shape-to-text:t" inset="0,0,0,15pt">
                <w:txbxContent>
                  <w:p w14:paraId="7F291210" w14:textId="65A6DF01" w:rsidR="005509B3" w:rsidRPr="005509B3" w:rsidRDefault="005509B3" w:rsidP="005509B3">
                    <w:pPr>
                      <w:spacing w:after="0"/>
                      <w:rPr>
                        <w:rFonts w:cs="Aptos"/>
                        <w:noProof/>
                        <w:color w:val="000000"/>
                        <w:sz w:val="20"/>
                        <w:szCs w:val="20"/>
                      </w:rPr>
                    </w:pPr>
                    <w:r w:rsidRPr="005509B3">
                      <w:rPr>
                        <w:rFonts w:cs="Aptos"/>
                        <w:noProof/>
                        <w:color w:val="000000"/>
                        <w:sz w:val="20"/>
                        <w:szCs w:val="20"/>
                      </w:rPr>
                      <w:t>For RealPage Internal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BBB79" w14:textId="5493EDA6" w:rsidR="005917C5" w:rsidRDefault="005509B3">
    <w:pPr>
      <w:pStyle w:val="Footer"/>
      <w:jc w:val="center"/>
    </w:pPr>
    <w:r>
      <w:rPr>
        <w:noProof/>
        <w:color w:val="59636E"/>
        <w:sz w:val="14"/>
      </w:rPr>
      <mc:AlternateContent>
        <mc:Choice Requires="wps">
          <w:drawing>
            <wp:anchor distT="0" distB="0" distL="0" distR="0" simplePos="0" relativeHeight="251658245" behindDoc="0" locked="0" layoutInCell="1" allowOverlap="1" wp14:anchorId="4A10E533" wp14:editId="5A6C7695">
              <wp:simplePos x="635" y="635"/>
              <wp:positionH relativeFrom="page">
                <wp:align>center</wp:align>
              </wp:positionH>
              <wp:positionV relativeFrom="page">
                <wp:align>bottom</wp:align>
              </wp:positionV>
              <wp:extent cx="1647825" cy="352425"/>
              <wp:effectExtent l="0" t="0" r="9525" b="0"/>
              <wp:wrapNone/>
              <wp:docPr id="1008741701" name="Text Box 6" descr="For RealPage 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47825" cy="352425"/>
                      </a:xfrm>
                      <a:prstGeom prst="rect">
                        <a:avLst/>
                      </a:prstGeom>
                      <a:noFill/>
                      <a:ln>
                        <a:noFill/>
                      </a:ln>
                    </wps:spPr>
                    <wps:txbx>
                      <w:txbxContent>
                        <w:p w14:paraId="4BCCC430" w14:textId="098F52E9" w:rsidR="005509B3" w:rsidRPr="005509B3" w:rsidRDefault="005509B3" w:rsidP="005509B3">
                          <w:pPr>
                            <w:spacing w:after="0"/>
                            <w:rPr>
                              <w:rFonts w:cs="Aptos"/>
                              <w:noProof/>
                              <w:color w:val="000000"/>
                              <w:sz w:val="20"/>
                              <w:szCs w:val="20"/>
                            </w:rPr>
                          </w:pPr>
                          <w:r w:rsidRPr="005509B3">
                            <w:rPr>
                              <w:rFonts w:cs="Aptos"/>
                              <w:noProof/>
                              <w:color w:val="000000"/>
                              <w:sz w:val="20"/>
                              <w:szCs w:val="20"/>
                            </w:rPr>
                            <w:t>For RealPage 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A10E533" id="_x0000_t202" coordsize="21600,21600" o:spt="202" path="m,l,21600r21600,l21600,xe">
              <v:stroke joinstyle="miter"/>
              <v:path gradientshapeok="t" o:connecttype="rect"/>
            </v:shapetype>
            <v:shape id="Text Box 6" o:spid="_x0000_s1029" type="#_x0000_t202" alt="For RealPage Internal Use Only" style="position:absolute;left:0;text-align:left;margin-left:0;margin-top:0;width:129.75pt;height:27.75pt;z-index:251658245;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6AA2DgIAAB0EAAAOAAAAZHJzL2Uyb0RvYy54bWysU01v2zAMvQ/YfxB0X+xkTdcZcYqsRYYB&#10;RVsgHXpWZCk2IIsCpcTOfv0oOU62bqdhF/mZpPjx+LS47VvDDgp9A7bk00nOmbISqsbuSv79Zf3h&#10;hjMfhK2EAatKflSe3y7fv1t0rlAzqMFUChklsb7oXMnrEFyRZV7WqhV+Ak5ZcmrAVgT6xV1Woego&#10;e2uyWZ5fZx1g5RCk8p6s94OTL1N+rZUMT1p7FZgpOfUW0onp3MYzWy5EsUPh6kae2hD/0EUrGktF&#10;z6nuRRBsj80fqdpGInjQYSKhzUDrRqo0A00zzd9Ms6mFU2kWIse7M03+/6WVj4eNe0YW+i/Q0wIj&#10;IZ3zhSdjnKfX2MYvdcrITxQez7SpPjAZL11ffbqZzTmT5Ps4n10RpjTZ5bZDH74qaFkEJUdaS2JL&#10;HB58GELHkFjMwroxJq3G2N8MlDNaskuLEYV+27OmouJj+1uojjQVwrBw7+S6odIPwodngbRhGoRU&#10;G57o0Aa6ksMJcVYD/vibPcYT8eTlrCPFlNySpDkz3ywtJIprBDiCbQLTz/k8J7/dt3dAOpzSk3Ay&#10;QbJiMCPUCO0r6XkVC5FLWEnlSr4d4V0YpEvvQarVKgWRjpwID3bjZEwd6YpcvvSvAt2J8ECreoRR&#10;TqJ4w/sQG296t9oHYj8tJVI7EHlinDSY1np6L1Hkv/6nqMurXv4EAAD//wMAUEsDBBQABgAIAAAA&#10;IQBzAbr42wAAAAQBAAAPAAAAZHJzL2Rvd25yZXYueG1sTI/BTsMwDIbvSLxDZCRuLKVTEHRNJzSJ&#10;0xDSNi7cssRrOxqnatKte3sMF3axZP2/Pn8ul5PvxAmH2AbS8DjLQCDZ4FqqNXzu3h6eQcRkyJku&#10;EGq4YIRldXtTmsKFM23wtE21YAjFwmhoUuoLKaNt0Js4Cz0SZ4cweJN4HWrpBnNmuO9knmVP0puW&#10;+EJjelw1aL+3o9egNul9/KDd/GvKL8d1v7Lzw9pqfX83vS5AJJzSfxl+9VkdKnbah5FcFJ0GfiT9&#10;Tc5y9aJA7BmsFMiqlNfy1Q8AAAD//wMAUEsBAi0AFAAGAAgAAAAhALaDOJL+AAAA4QEAABMAAAAA&#10;AAAAAAAAAAAAAAAAAFtDb250ZW50X1R5cGVzXS54bWxQSwECLQAUAAYACAAAACEAOP0h/9YAAACU&#10;AQAACwAAAAAAAAAAAAAAAAAvAQAAX3JlbHMvLnJlbHNQSwECLQAUAAYACAAAACEAGOgANg4CAAAd&#10;BAAADgAAAAAAAAAAAAAAAAAuAgAAZHJzL2Uyb0RvYy54bWxQSwECLQAUAAYACAAAACEAcwG6+NsA&#10;AAAEAQAADwAAAAAAAAAAAAAAAABoBAAAZHJzL2Rvd25yZXYueG1sUEsFBgAAAAAEAAQA8wAAAHAF&#10;AAAAAA==&#10;" filled="f" stroked="f">
              <v:textbox style="mso-fit-shape-to-text:t" inset="0,0,0,15pt">
                <w:txbxContent>
                  <w:p w14:paraId="4BCCC430" w14:textId="098F52E9" w:rsidR="005509B3" w:rsidRPr="005509B3" w:rsidRDefault="005509B3" w:rsidP="005509B3">
                    <w:pPr>
                      <w:spacing w:after="0"/>
                      <w:rPr>
                        <w:rFonts w:cs="Aptos"/>
                        <w:noProof/>
                        <w:color w:val="000000"/>
                        <w:sz w:val="20"/>
                        <w:szCs w:val="20"/>
                      </w:rPr>
                    </w:pPr>
                    <w:r w:rsidRPr="005509B3">
                      <w:rPr>
                        <w:rFonts w:cs="Aptos"/>
                        <w:noProof/>
                        <w:color w:val="000000"/>
                        <w:sz w:val="20"/>
                        <w:szCs w:val="20"/>
                      </w:rPr>
                      <w:t>For RealPage Internal Use Only</w:t>
                    </w:r>
                  </w:p>
                </w:txbxContent>
              </v:textbox>
              <w10:wrap anchorx="page" anchory="page"/>
            </v:shape>
          </w:pict>
        </mc:Fallback>
      </mc:AlternateContent>
    </w:r>
    <w:r w:rsidR="00A961D0">
      <w:rPr>
        <w:color w:val="59636E"/>
        <w:sz w:val="14"/>
      </w:rPr>
      <w:t>Participant package | Rules and fair play</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3141B" w14:textId="7CA073A3" w:rsidR="005509B3" w:rsidRDefault="005509B3">
    <w:pPr>
      <w:pStyle w:val="Footer"/>
    </w:pPr>
    <w:r>
      <w:rPr>
        <w:noProof/>
      </w:rPr>
      <mc:AlternateContent>
        <mc:Choice Requires="wps">
          <w:drawing>
            <wp:anchor distT="0" distB="0" distL="0" distR="0" simplePos="0" relativeHeight="251658243" behindDoc="0" locked="0" layoutInCell="1" allowOverlap="1" wp14:anchorId="328123B6" wp14:editId="3C1DC7ED">
              <wp:simplePos x="635" y="635"/>
              <wp:positionH relativeFrom="page">
                <wp:align>center</wp:align>
              </wp:positionH>
              <wp:positionV relativeFrom="page">
                <wp:align>bottom</wp:align>
              </wp:positionV>
              <wp:extent cx="1647825" cy="352425"/>
              <wp:effectExtent l="0" t="0" r="9525" b="0"/>
              <wp:wrapNone/>
              <wp:docPr id="649820837" name="Text Box 4" descr="For RealPage 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47825" cy="352425"/>
                      </a:xfrm>
                      <a:prstGeom prst="rect">
                        <a:avLst/>
                      </a:prstGeom>
                      <a:noFill/>
                      <a:ln>
                        <a:noFill/>
                      </a:ln>
                    </wps:spPr>
                    <wps:txbx>
                      <w:txbxContent>
                        <w:p w14:paraId="1C5DFC7A" w14:textId="5CAB8BC4" w:rsidR="005509B3" w:rsidRPr="005509B3" w:rsidRDefault="005509B3" w:rsidP="005509B3">
                          <w:pPr>
                            <w:spacing w:after="0"/>
                            <w:rPr>
                              <w:rFonts w:cs="Aptos"/>
                              <w:noProof/>
                              <w:color w:val="000000"/>
                              <w:sz w:val="20"/>
                              <w:szCs w:val="20"/>
                            </w:rPr>
                          </w:pPr>
                          <w:r w:rsidRPr="005509B3">
                            <w:rPr>
                              <w:rFonts w:cs="Aptos"/>
                              <w:noProof/>
                              <w:color w:val="000000"/>
                              <w:sz w:val="20"/>
                              <w:szCs w:val="20"/>
                            </w:rPr>
                            <w:t>For RealPage 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28123B6" id="_x0000_t202" coordsize="21600,21600" o:spt="202" path="m,l,21600r21600,l21600,xe">
              <v:stroke joinstyle="miter"/>
              <v:path gradientshapeok="t" o:connecttype="rect"/>
            </v:shapetype>
            <v:shape id="Text Box 4" o:spid="_x0000_s1031" type="#_x0000_t202" alt="For RealPage Internal Use Only" style="position:absolute;margin-left:0;margin-top:0;width:129.75pt;height:27.75pt;z-index:251658243;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6+7DQIAAB0EAAAOAAAAZHJzL2Uyb0RvYy54bWysU01v2zAMvQ/YfxB0X+xkTdcZcYqsRYYB&#10;QVsgHXpWZCk2IIsCpcTOfv0oJU62rqdiF/mZpPjx+DS77VvD9gp9A7bk41HOmbISqsZuS/7zefnp&#10;hjMfhK2EAatKflCe384/fph1rlATqMFUChklsb7oXMnrEFyRZV7WqhV+BE5ZcmrAVgT6xW1Woego&#10;e2uySZ5fZx1g5RCk8p6s90cnn6f8WisZHrX2KjBTcuotpBPTuYlnNp+JYovC1Y08tSHe0UUrGktF&#10;z6nuRRBsh80/qdpGInjQYSShzUDrRqo0A00zzl9Ns66FU2kWIse7M03+/6WVD/u1e0IW+m/Q0wIj&#10;IZ3zhSdjnKfX2MYvdcrITxQezrSpPjAZL11ffbmZTDmT5Ps8nVwRpjTZ5bZDH74raFkEJUdaS2JL&#10;7Fc+HEOHkFjMwrIxJq3G2L8MlDNaskuLEYV+07OmKnmqGy0bqA40FcJx4d7JZUOlV8KHJ4G0YRqE&#10;VBse6dAGupLDCXFWA/56yx7jiXjyctaRYkpuSdKcmR+WFhLFNQAcwCaB8dd8mpPf7to7IB2O6Uk4&#10;mSBZMZgBaoT2hfS8iIXIJaykciXfDPAuHKVL70GqxSIFkY6cCCu7djKmjnRFLp/7F4HuRHigVT3A&#10;ICdRvOL9GBtverfYBWI/LeVC5Ilx0mBa6+m9RJH/+Z+iLq96/hsAAP//AwBQSwMEFAAGAAgAAAAh&#10;AHMBuvjbAAAABAEAAA8AAABkcnMvZG93bnJldi54bWxMj8FOwzAMhu9IvENkJG4spVMQdE0nNInT&#10;ENI2LtyyxGs7Gqdq0q17ewwXdrFk/b8+fy6Xk+/ECYfYBtLwOMtAINngWqo1fO7eHp5BxGTImS4Q&#10;arhghGV1e1OawoUzbfC0TbVgCMXCaGhS6gspo23QmzgLPRJnhzB4k3gdaukGc2a472SeZU/Sm5b4&#10;QmN6XDVov7ej16A26X38oN38a8ovx3W/svPD2mp9fze9LkAknNJ/GX71WR0qdtqHkVwUnQZ+JP1N&#10;znL1okDsGawUyKqU1/LVDwAAAP//AwBQSwECLQAUAAYACAAAACEAtoM4kv4AAADhAQAAEwAAAAAA&#10;AAAAAAAAAAAAAAAAW0NvbnRlbnRfVHlwZXNdLnhtbFBLAQItABQABgAIAAAAIQA4/SH/1gAAAJQB&#10;AAALAAAAAAAAAAAAAAAAAC8BAABfcmVscy8ucmVsc1BLAQItABQABgAIAAAAIQB2a6+7DQIAAB0E&#10;AAAOAAAAAAAAAAAAAAAAAC4CAABkcnMvZTJvRG9jLnhtbFBLAQItABQABgAIAAAAIQBzAbr42wAA&#10;AAQBAAAPAAAAAAAAAAAAAAAAAGcEAABkcnMvZG93bnJldi54bWxQSwUGAAAAAAQABADzAAAAbwUA&#10;AAAA&#10;" filled="f" stroked="f">
              <v:textbox style="mso-fit-shape-to-text:t" inset="0,0,0,15pt">
                <w:txbxContent>
                  <w:p w14:paraId="1C5DFC7A" w14:textId="5CAB8BC4" w:rsidR="005509B3" w:rsidRPr="005509B3" w:rsidRDefault="005509B3" w:rsidP="005509B3">
                    <w:pPr>
                      <w:spacing w:after="0"/>
                      <w:rPr>
                        <w:rFonts w:cs="Aptos"/>
                        <w:noProof/>
                        <w:color w:val="000000"/>
                        <w:sz w:val="20"/>
                        <w:szCs w:val="20"/>
                      </w:rPr>
                    </w:pPr>
                    <w:r w:rsidRPr="005509B3">
                      <w:rPr>
                        <w:rFonts w:cs="Aptos"/>
                        <w:noProof/>
                        <w:color w:val="000000"/>
                        <w:sz w:val="20"/>
                        <w:szCs w:val="20"/>
                      </w:rPr>
                      <w:t>For RealPage Internal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A73D5B" w14:textId="77777777" w:rsidR="0012304B" w:rsidRDefault="0012304B">
      <w:pPr>
        <w:spacing w:after="0" w:line="240" w:lineRule="auto"/>
      </w:pPr>
      <w:r>
        <w:separator/>
      </w:r>
    </w:p>
  </w:footnote>
  <w:footnote w:type="continuationSeparator" w:id="0">
    <w:p w14:paraId="437941A8" w14:textId="77777777" w:rsidR="0012304B" w:rsidRDefault="001230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E868C" w14:textId="6142EA98" w:rsidR="005509B3" w:rsidRDefault="005509B3">
    <w:pPr>
      <w:pStyle w:val="Header"/>
    </w:pPr>
    <w:r>
      <w:rPr>
        <w:noProof/>
      </w:rPr>
      <mc:AlternateContent>
        <mc:Choice Requires="wps">
          <w:drawing>
            <wp:anchor distT="0" distB="0" distL="0" distR="0" simplePos="0" relativeHeight="251658241" behindDoc="0" locked="0" layoutInCell="1" allowOverlap="1" wp14:anchorId="5F2EA215" wp14:editId="3148881C">
              <wp:simplePos x="635" y="635"/>
              <wp:positionH relativeFrom="page">
                <wp:align>center</wp:align>
              </wp:positionH>
              <wp:positionV relativeFrom="page">
                <wp:align>top</wp:align>
              </wp:positionV>
              <wp:extent cx="552450" cy="323850"/>
              <wp:effectExtent l="0" t="0" r="0" b="0"/>
              <wp:wrapNone/>
              <wp:docPr id="2112078770" name="Text Box 2" descr="Internal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2450" cy="323850"/>
                      </a:xfrm>
                      <a:prstGeom prst="rect">
                        <a:avLst/>
                      </a:prstGeom>
                      <a:noFill/>
                      <a:ln>
                        <a:noFill/>
                      </a:ln>
                    </wps:spPr>
                    <wps:txbx>
                      <w:txbxContent>
                        <w:p w14:paraId="0FF71043" w14:textId="14378726" w:rsidR="005509B3" w:rsidRPr="005509B3" w:rsidRDefault="005509B3" w:rsidP="005509B3">
                          <w:pPr>
                            <w:spacing w:after="0"/>
                            <w:rPr>
                              <w:rFonts w:cs="Aptos"/>
                              <w:noProof/>
                              <w:color w:val="000000"/>
                              <w:sz w:val="16"/>
                              <w:szCs w:val="16"/>
                            </w:rPr>
                          </w:pPr>
                          <w:r w:rsidRPr="005509B3">
                            <w:rPr>
                              <w:rFonts w:cs="Aptos"/>
                              <w:noProof/>
                              <w:color w:val="000000"/>
                              <w:sz w:val="16"/>
                              <w:szCs w:val="16"/>
                            </w:rPr>
                            <w:t>Internal Use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F2EA215" id="_x0000_t202" coordsize="21600,21600" o:spt="202" path="m,l,21600r21600,l21600,xe">
              <v:stroke joinstyle="miter"/>
              <v:path gradientshapeok="t" o:connecttype="rect"/>
            </v:shapetype>
            <v:shape id="Text Box 2" o:spid="_x0000_s1026" type="#_x0000_t202" alt="Internal Use" style="position:absolute;margin-left:0;margin-top:0;width:43.5pt;height:25.5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G/YCAIAABUEAAAOAAAAZHJzL2Uyb0RvYy54bWysU8Fu2zAMvQ/YPwi6L3bSZeiMOEXWIsOA&#10;oC2QDj0rshwbkERBYmJnXz9KsZOt22nYRaZI+pF8fFrc9Uazo/KhBVvy6STnTFkJVWv3Jf/+sv5w&#10;y1lAYSuhwaqSn1Tgd8v37xadK9QMGtCV8oxAbCg6V/IG0RVZFmSjjAgTcMpSsAZvBNLV77PKi47Q&#10;jc5mef4p68BXzoNUIZD34Rzky4Rf10riU10HhUyXnHrDdPp07uKZLRei2HvhmlYObYh/6MKI1lLR&#10;C9SDQMEOvv0DyrTSQ4AaJxJMBnXdSpVmoGmm+Ztpto1wKs1C5AR3oSn8P1j5eNy6Z8+w/wI9LTAS&#10;0rlQBHLGefram/ilThnFicLThTbVI5PknM9nH+cUkRS6md3ckk0o2fVn5wN+VWBYNEruaSuJLHHc&#10;BDynjimxloV1q3XajLa/OQgzerJrh9HCftcPbe+gOtE0Hs6LDk6uW6q5EQGfhafNUpukVnyio9bQ&#10;lRwGi7MG/I+/+WM+EU5RzjpSSsktSZkz/c3SIqKokjH9nM9zuvnRvRsNezD3QPqb0lNwMpkxD/Vo&#10;1h7MK+l4FQtRSFhJ5UqOo3mPZ8nSO5BqtUpJpB8ncGO3TkboyFMk8aV/Fd4NTCOt6BFGGYniDeHn&#10;3PhncKsDEu1pG5HTM5ED1aS9tM/hnURx/3pPWdfXvPwJAAD//wMAUEsDBBQABgAIAAAAIQAO6Svk&#10;2QAAAAMBAAAPAAAAZHJzL2Rvd25yZXYueG1sTI/NTsMwEITvSLyDtUjcqGOkQBXiVBVSD72V8nN2&#10;422SEu9GsduGPj0LF7iMNJrVzLflYgq9OuEYOyYLZpaBQqrZd9RYeHtd3c1BxeTIu54JLXxhhEV1&#10;fVW6wvOZXvC0TY2SEoqFs9CmNBRax7rF4OKMByTJ9jwGl8SOjfajO0t56PV9lj3o4DqShdYN+Nxi&#10;/bk9BgtdvuRk8H29OnwEw+ayWeeXjbW3N9PyCVTCKf0dww++oEMlTDs+ko+qtyCPpF+VbP4obmch&#10;NxnoqtT/2atvAAAA//8DAFBLAQItABQABgAIAAAAIQC2gziS/gAAAOEBAAATAAAAAAAAAAAAAAAA&#10;AAAAAABbQ29udGVudF9UeXBlc10ueG1sUEsBAi0AFAAGAAgAAAAhADj9If/WAAAAlAEAAAsAAAAA&#10;AAAAAAAAAAAALwEAAF9yZWxzLy5yZWxzUEsBAi0AFAAGAAgAAAAhAMygb9gIAgAAFQQAAA4AAAAA&#10;AAAAAAAAAAAALgIAAGRycy9lMm9Eb2MueG1sUEsBAi0AFAAGAAgAAAAhAA7pK+TZAAAAAwEAAA8A&#10;AAAAAAAAAAAAAAAAYgQAAGRycy9kb3ducmV2LnhtbFBLBQYAAAAABAAEAPMAAABoBQAAAAA=&#10;" filled="f" stroked="f">
              <v:textbox style="mso-fit-shape-to-text:t" inset="0,15pt,0,0">
                <w:txbxContent>
                  <w:p w14:paraId="0FF71043" w14:textId="14378726" w:rsidR="005509B3" w:rsidRPr="005509B3" w:rsidRDefault="005509B3" w:rsidP="005509B3">
                    <w:pPr>
                      <w:spacing w:after="0"/>
                      <w:rPr>
                        <w:rFonts w:cs="Aptos"/>
                        <w:noProof/>
                        <w:color w:val="000000"/>
                        <w:sz w:val="16"/>
                        <w:szCs w:val="16"/>
                      </w:rPr>
                    </w:pPr>
                    <w:r w:rsidRPr="005509B3">
                      <w:rPr>
                        <w:rFonts w:cs="Aptos"/>
                        <w:noProof/>
                        <w:color w:val="000000"/>
                        <w:sz w:val="16"/>
                        <w:szCs w:val="16"/>
                      </w:rPr>
                      <w:t>Internal Use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241DB" w14:textId="2BC966A3" w:rsidR="005917C5" w:rsidRDefault="005509B3">
    <w:pPr>
      <w:pStyle w:val="Header"/>
      <w:jc w:val="right"/>
    </w:pPr>
    <w:r>
      <w:rPr>
        <w:b/>
        <w:noProof/>
        <w:color w:val="59636E"/>
        <w:sz w:val="14"/>
      </w:rPr>
      <mc:AlternateContent>
        <mc:Choice Requires="wps">
          <w:drawing>
            <wp:anchor distT="0" distB="0" distL="0" distR="0" simplePos="0" relativeHeight="251658242" behindDoc="0" locked="0" layoutInCell="1" allowOverlap="1" wp14:anchorId="68734D7C" wp14:editId="0FC39591">
              <wp:simplePos x="635" y="635"/>
              <wp:positionH relativeFrom="page">
                <wp:align>center</wp:align>
              </wp:positionH>
              <wp:positionV relativeFrom="page">
                <wp:align>top</wp:align>
              </wp:positionV>
              <wp:extent cx="552450" cy="323850"/>
              <wp:effectExtent l="0" t="0" r="0" b="0"/>
              <wp:wrapNone/>
              <wp:docPr id="37264563" name="Text Box 3" descr="Internal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2450" cy="323850"/>
                      </a:xfrm>
                      <a:prstGeom prst="rect">
                        <a:avLst/>
                      </a:prstGeom>
                      <a:noFill/>
                      <a:ln>
                        <a:noFill/>
                      </a:ln>
                    </wps:spPr>
                    <wps:txbx>
                      <w:txbxContent>
                        <w:p w14:paraId="704F3064" w14:textId="290068DC" w:rsidR="005509B3" w:rsidRPr="005509B3" w:rsidRDefault="005509B3" w:rsidP="005509B3">
                          <w:pPr>
                            <w:spacing w:after="0"/>
                            <w:rPr>
                              <w:rFonts w:cs="Aptos"/>
                              <w:noProof/>
                              <w:color w:val="000000"/>
                              <w:sz w:val="16"/>
                              <w:szCs w:val="16"/>
                            </w:rPr>
                          </w:pPr>
                          <w:r w:rsidRPr="005509B3">
                            <w:rPr>
                              <w:rFonts w:cs="Aptos"/>
                              <w:noProof/>
                              <w:color w:val="000000"/>
                              <w:sz w:val="16"/>
                              <w:szCs w:val="16"/>
                            </w:rPr>
                            <w:t>Internal Use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8734D7C" id="_x0000_t202" coordsize="21600,21600" o:spt="202" path="m,l,21600r21600,l21600,xe">
              <v:stroke joinstyle="miter"/>
              <v:path gradientshapeok="t" o:connecttype="rect"/>
            </v:shapetype>
            <v:shape id="Text Box 3" o:spid="_x0000_s1027" type="#_x0000_t202" alt="Internal Use" style="position:absolute;left:0;text-align:left;margin-left:0;margin-top:0;width:43.5pt;height:25.5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1FEaCwIAABwEAAAOAAAAZHJzL2Uyb0RvYy54bWysU8Fu2zAMvQ/YPwi6L3bSZWiNOEXWIsOA&#10;oC2QDj0rshQbkEVBYmJnXz9Kjpuu22nYRaZI+pF8fFrc9q1hR+VDA7bk00nOmbISqsbuS/7jef3p&#10;mrOAwlbCgFUlP6nAb5cfPyw6V6gZ1GAq5RmB2FB0ruQ1oiuyLMhatSJMwClLQQ2+FUhXv88qLzpC&#10;b002y/MvWQe+ch6kCoG890OQLxO+1krio9ZBITMlp94wnT6du3hmy4Uo9l64upHnNsQ/dNGKxlLR&#10;V6h7gYIdfPMHVNtIDwE0TiS0GWjdSJVmoGmm+btptrVwKs1C5AT3SlP4f7Dy4bh1T55h/xV6WmAk&#10;pHOhCOSM8/Tat/FLnTKKE4WnV9pUj0yScz6ffZ5TRFLoanZ1TTahZJefnQ/4TUHLolFyT1tJZInj&#10;JuCQOqbEWhbWjTFpM8b+5iDM6MkuHUYL+13PmupN9zuoTjSUh2Hfwcl1Q6U3IuCT8LRg6pZEi490&#10;aANdyeFscVaD//k3f8wn3inKWUeCKbklRXNmvlvaR9RWMqY3+Tynmx/du9Gwh/YOSIZTehFOJjPm&#10;oRlN7aF9ITmvYiEKCSupXMlxNO9wUC49B6lWq5REMnICN3brZISOdEUun/sX4d2ZcKRNPcCoJlG8&#10;433IjX8GtzogsZ+WEqkdiDwzThJMaz0/l6jxt/eUdXnUy18AAAD//wMAUEsDBBQABgAIAAAAIQAO&#10;6Svk2QAAAAMBAAAPAAAAZHJzL2Rvd25yZXYueG1sTI/NTsMwEITvSLyDtUjcqGOkQBXiVBVSD72V&#10;8nN2422SEu9GsduGPj0LF7iMNJrVzLflYgq9OuEYOyYLZpaBQqrZd9RYeHtd3c1BxeTIu54JLXxh&#10;hEV1fVW6wvOZXvC0TY2SEoqFs9CmNBRax7rF4OKMByTJ9jwGl8SOjfajO0t56PV9lj3o4DqShdYN&#10;+Nxi/bk9BgtdvuRk8H29OnwEw+ayWeeXjbW3N9PyCVTCKf0dww++oEMlTDs+ko+qtyCPpF+VbP4o&#10;bmchNxnoqtT/2atvAAAA//8DAFBLAQItABQABgAIAAAAIQC2gziS/gAAAOEBAAATAAAAAAAAAAAA&#10;AAAAAAAAAABbQ29udGVudF9UeXBlc10ueG1sUEsBAi0AFAAGAAgAAAAhADj9If/WAAAAlAEAAAsA&#10;AAAAAAAAAAAAAAAALwEAAF9yZWxzLy5yZWxzUEsBAi0AFAAGAAgAAAAhABHUURoLAgAAHAQAAA4A&#10;AAAAAAAAAAAAAAAALgIAAGRycy9lMm9Eb2MueG1sUEsBAi0AFAAGAAgAAAAhAA7pK+TZAAAAAwEA&#10;AA8AAAAAAAAAAAAAAAAAZQQAAGRycy9kb3ducmV2LnhtbFBLBQYAAAAABAAEAPMAAABrBQAAAAA=&#10;" filled="f" stroked="f">
              <v:textbox style="mso-fit-shape-to-text:t" inset="0,15pt,0,0">
                <w:txbxContent>
                  <w:p w14:paraId="704F3064" w14:textId="290068DC" w:rsidR="005509B3" w:rsidRPr="005509B3" w:rsidRDefault="005509B3" w:rsidP="005509B3">
                    <w:pPr>
                      <w:spacing w:after="0"/>
                      <w:rPr>
                        <w:rFonts w:cs="Aptos"/>
                        <w:noProof/>
                        <w:color w:val="000000"/>
                        <w:sz w:val="16"/>
                        <w:szCs w:val="16"/>
                      </w:rPr>
                    </w:pPr>
                    <w:r w:rsidRPr="005509B3">
                      <w:rPr>
                        <w:rFonts w:cs="Aptos"/>
                        <w:noProof/>
                        <w:color w:val="000000"/>
                        <w:sz w:val="16"/>
                        <w:szCs w:val="16"/>
                      </w:rPr>
                      <w:t>Internal Use</w:t>
                    </w:r>
                  </w:p>
                </w:txbxContent>
              </v:textbox>
              <w10:wrap anchorx="page" anchory="page"/>
            </v:shape>
          </w:pict>
        </mc:Fallback>
      </mc:AlternateContent>
    </w:r>
    <w:r w:rsidR="00A961D0">
      <w:rPr>
        <w:b/>
        <w:color w:val="59636E"/>
        <w:sz w:val="14"/>
      </w:rPr>
      <w:t>Realpage | Q3 AI Hackathon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B47EB" w14:textId="6503B8D9" w:rsidR="005509B3" w:rsidRDefault="005509B3">
    <w:pPr>
      <w:pStyle w:val="Header"/>
    </w:pPr>
    <w:r>
      <w:rPr>
        <w:noProof/>
      </w:rPr>
      <mc:AlternateContent>
        <mc:Choice Requires="wps">
          <w:drawing>
            <wp:anchor distT="0" distB="0" distL="0" distR="0" simplePos="0" relativeHeight="251658240" behindDoc="0" locked="0" layoutInCell="1" allowOverlap="1" wp14:anchorId="5AD74654" wp14:editId="732481AF">
              <wp:simplePos x="635" y="635"/>
              <wp:positionH relativeFrom="page">
                <wp:align>center</wp:align>
              </wp:positionH>
              <wp:positionV relativeFrom="page">
                <wp:align>top</wp:align>
              </wp:positionV>
              <wp:extent cx="552450" cy="323850"/>
              <wp:effectExtent l="0" t="0" r="0" b="0"/>
              <wp:wrapNone/>
              <wp:docPr id="366224883" name="Text Box 1" descr="Internal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2450" cy="323850"/>
                      </a:xfrm>
                      <a:prstGeom prst="rect">
                        <a:avLst/>
                      </a:prstGeom>
                      <a:noFill/>
                      <a:ln>
                        <a:noFill/>
                      </a:ln>
                    </wps:spPr>
                    <wps:txbx>
                      <w:txbxContent>
                        <w:p w14:paraId="10292757" w14:textId="15D6F93E" w:rsidR="005509B3" w:rsidRPr="005509B3" w:rsidRDefault="005509B3" w:rsidP="005509B3">
                          <w:pPr>
                            <w:spacing w:after="0"/>
                            <w:rPr>
                              <w:rFonts w:cs="Aptos"/>
                              <w:noProof/>
                              <w:color w:val="000000"/>
                              <w:sz w:val="16"/>
                              <w:szCs w:val="16"/>
                            </w:rPr>
                          </w:pPr>
                          <w:r w:rsidRPr="005509B3">
                            <w:rPr>
                              <w:rFonts w:cs="Aptos"/>
                              <w:noProof/>
                              <w:color w:val="000000"/>
                              <w:sz w:val="16"/>
                              <w:szCs w:val="16"/>
                            </w:rPr>
                            <w:t>Internal Use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AD74654" id="_x0000_t202" coordsize="21600,21600" o:spt="202" path="m,l,21600r21600,l21600,xe">
              <v:stroke joinstyle="miter"/>
              <v:path gradientshapeok="t" o:connecttype="rect"/>
            </v:shapetype>
            <v:shape id="Text Box 1" o:spid="_x0000_s1030" type="#_x0000_t202" alt="Internal Use" style="position:absolute;margin-left:0;margin-top:0;width:43.5pt;height:25.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inRDQIAABwEAAAOAAAAZHJzL2Uyb0RvYy54bWysU8Fu2zAMvQ/YPwi6L3bSZmiNOEXWIsOA&#10;oC2QDj0rshQbkEVBYmJnXz9Kjput22nYRaZI+pF8fFrc9a1hR+VDA7bk00nOmbISqsbuS/79Zf3p&#10;hrOAwlbCgFUlP6nA75YfPyw6V6gZ1GAq5RmB2FB0ruQ1oiuyLMhatSJMwClLQQ2+FUhXv88qLzpC&#10;b002y/PPWQe+ch6kCoG8D0OQLxO+1krik9ZBITMlp94wnT6du3hmy4Uo9l64upHnNsQ/dNGKxlLR&#10;N6gHgYIdfPMHVNtIDwE0TiS0GWjdSJVmoGmm+btptrVwKs1C5AT3RlP4f7Dy8bh1z55h/wV6WmAk&#10;pHOhCOSM8/Tat/FLnTKKE4WnN9pUj0yScz6fXc8pIil0Nbu6IZtQssvPzgf8qqBl0Si5p60kssRx&#10;E3BIHVNiLQvrxpi0GWN/cxBm9GSXDqOF/a5nTVXy67H7HVQnGsrDsO/g5Lqh0hsR8Fl4WjB1S6LF&#10;Jzq0ga7kcLY4q8H/+Js/5hPvFOWsI8GU3JKiOTPfLO0jaisZ09t8ntPNj+7daNhDew8kwym9CCeT&#10;GfPQjKb20L6SnFexEIWElVSu5Dia9zgol56DVKtVSiIZOYEbu3UyQke6Ipcv/avw7kw40qYeYVST&#10;KN7xPuTGP4NbHZDYT0uJ1A5EnhknCaa1np9L1Piv95R1edTLnwAAAP//AwBQSwMEFAAGAAgAAAAh&#10;AA7pK+TZAAAAAwEAAA8AAABkcnMvZG93bnJldi54bWxMj81OwzAQhO9IvIO1SNyoY6RAFeJUFVIP&#10;vZXyc3bjbZIS70ax24Y+PQsXuIw0mtXMt+ViCr064Rg7JgtmloFCqtl31Fh4e13dzUHF5Mi7ngkt&#10;fGGERXV9VbrC85le8LRNjZISioWz0KY0FFrHusXg4owHJMn2PAaXxI6N9qM7S3no9X2WPejgOpKF&#10;1g343GL9uT0GC12+5GTwfb06fATD5rJZ55eNtbc30/IJVMIp/R3DD76gQyVMOz6Sj6q3II+kX5Vs&#10;/ihuZyE3Geiq1P/Zq28AAAD//wMAUEsBAi0AFAAGAAgAAAAhALaDOJL+AAAA4QEAABMAAAAAAAAA&#10;AAAAAAAAAAAAAFtDb250ZW50X1R5cGVzXS54bWxQSwECLQAUAAYACAAAACEAOP0h/9YAAACUAQAA&#10;CwAAAAAAAAAAAAAAAAAvAQAAX3JlbHMvLnJlbHNQSwECLQAUAAYACAAAACEAyJYp0Q0CAAAcBAAA&#10;DgAAAAAAAAAAAAAAAAAuAgAAZHJzL2Uyb0RvYy54bWxQSwECLQAUAAYACAAAACEADukr5NkAAAAD&#10;AQAADwAAAAAAAAAAAAAAAABnBAAAZHJzL2Rvd25yZXYueG1sUEsFBgAAAAAEAAQA8wAAAG0FAAAA&#10;AA==&#10;" filled="f" stroked="f">
              <v:textbox style="mso-fit-shape-to-text:t" inset="0,15pt,0,0">
                <w:txbxContent>
                  <w:p w14:paraId="10292757" w14:textId="15D6F93E" w:rsidR="005509B3" w:rsidRPr="005509B3" w:rsidRDefault="005509B3" w:rsidP="005509B3">
                    <w:pPr>
                      <w:spacing w:after="0"/>
                      <w:rPr>
                        <w:rFonts w:cs="Aptos"/>
                        <w:noProof/>
                        <w:color w:val="000000"/>
                        <w:sz w:val="16"/>
                        <w:szCs w:val="16"/>
                      </w:rPr>
                    </w:pPr>
                    <w:r w:rsidRPr="005509B3">
                      <w:rPr>
                        <w:rFonts w:cs="Aptos"/>
                        <w:noProof/>
                        <w:color w:val="000000"/>
                        <w:sz w:val="16"/>
                        <w:szCs w:val="16"/>
                      </w:rPr>
                      <w:t>Internal Use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0832805">
    <w:abstractNumId w:val="8"/>
  </w:num>
  <w:num w:numId="2" w16cid:durableId="96218641">
    <w:abstractNumId w:val="6"/>
  </w:num>
  <w:num w:numId="3" w16cid:durableId="1406950296">
    <w:abstractNumId w:val="5"/>
  </w:num>
  <w:num w:numId="4" w16cid:durableId="1957978193">
    <w:abstractNumId w:val="4"/>
  </w:num>
  <w:num w:numId="5" w16cid:durableId="164133912">
    <w:abstractNumId w:val="7"/>
  </w:num>
  <w:num w:numId="6" w16cid:durableId="986862292">
    <w:abstractNumId w:val="3"/>
  </w:num>
  <w:num w:numId="7" w16cid:durableId="1941721948">
    <w:abstractNumId w:val="2"/>
  </w:num>
  <w:num w:numId="8" w16cid:durableId="523321743">
    <w:abstractNumId w:val="1"/>
  </w:num>
  <w:num w:numId="9" w16cid:durableId="8970151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0377"/>
    <w:rsid w:val="0012304B"/>
    <w:rsid w:val="0015074B"/>
    <w:rsid w:val="00151E4C"/>
    <w:rsid w:val="0029639D"/>
    <w:rsid w:val="00326F90"/>
    <w:rsid w:val="00356389"/>
    <w:rsid w:val="003C17D3"/>
    <w:rsid w:val="004D44DE"/>
    <w:rsid w:val="005509B3"/>
    <w:rsid w:val="005917C5"/>
    <w:rsid w:val="006B1805"/>
    <w:rsid w:val="007C6966"/>
    <w:rsid w:val="009419F9"/>
    <w:rsid w:val="00A71894"/>
    <w:rsid w:val="00A961D0"/>
    <w:rsid w:val="00AA1D8D"/>
    <w:rsid w:val="00B027C2"/>
    <w:rsid w:val="00B47730"/>
    <w:rsid w:val="00BB5DB3"/>
    <w:rsid w:val="00C67143"/>
    <w:rsid w:val="00CB0664"/>
    <w:rsid w:val="00DB1854"/>
    <w:rsid w:val="00DB69FA"/>
    <w:rsid w:val="00F04A2D"/>
    <w:rsid w:val="00F636C4"/>
    <w:rsid w:val="00FC693F"/>
    <w:rsid w:val="00FD5B0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101883B-5D8F-4516-AF57-69F4EB9BF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52" w:lineRule="auto"/>
    </w:pPr>
    <w:rPr>
      <w:rFonts w:ascii="Aptos" w:eastAsia="Aptos" w:hAnsi="Aptos"/>
      <w:color w:val="1E2933"/>
      <w:sz w:val="18"/>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183B5B"/>
      <w:sz w:val="28"/>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183B5B"/>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183B5B"/>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811A7D7C6AF7C4B84849BBC7AECD042" ma:contentTypeVersion="5" ma:contentTypeDescription="Create a new document." ma:contentTypeScope="" ma:versionID="84436860811d45d5644c9d6a1cb99f78">
  <xsd:schema xmlns:xsd="http://www.w3.org/2001/XMLSchema" xmlns:xs="http://www.w3.org/2001/XMLSchema" xmlns:p="http://schemas.microsoft.com/office/2006/metadata/properties" xmlns:ns2="09f0d035-db3a-41e2-9c9f-cd4fb346005c" targetNamespace="http://schemas.microsoft.com/office/2006/metadata/properties" ma:root="true" ma:fieldsID="6b8c08dffa17fd0482aafa75e07892f8" ns2:_="">
    <xsd:import namespace="09f0d035-db3a-41e2-9c9f-cd4fb346005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f0d035-db3a-41e2-9c9f-cd4fb346005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8E2D2D8-41A8-420A-98A6-C2AC961E47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f0d035-db3a-41e2-9c9f-cd4fb34600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C502B8B-32D0-4D3A-8954-38C95885B0A0}">
  <ds:schemaRefs>
    <ds:schemaRef ds:uri="http://schemas.microsoft.com/sharepoint/v3/contenttype/forms"/>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EDDAD2EF-CC4F-48E7-8992-8698993A0D90}">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36970c53-fc97-4c45-87e9-80615808800c}" enabled="1" method="Standard" siteId="{2c94bed6-d675-4d3d-a53b-7b461fd6acc2}" removed="0"/>
</clbl:labelList>
</file>

<file path=docProps/app.xml><?xml version="1.0" encoding="utf-8"?>
<Properties xmlns="http://schemas.openxmlformats.org/officeDocument/2006/extended-properties" xmlns:vt="http://schemas.openxmlformats.org/officeDocument/2006/docPropsVTypes">
  <Template>Normal</Template>
  <TotalTime>3</TotalTime>
  <Pages>2</Pages>
  <Words>833</Words>
  <Characters>4749</Characters>
  <Application>Microsoft Office Word</Application>
  <DocSecurity>0</DocSecurity>
  <Lines>39</Lines>
  <Paragraphs>11</Paragraphs>
  <ScaleCrop>false</ScaleCrop>
  <Manager/>
  <Company/>
  <LinksUpToDate>false</LinksUpToDate>
  <CharactersWithSpaces>5571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Pareen Desai</cp:lastModifiedBy>
  <cp:revision>4</cp:revision>
  <dcterms:created xsi:type="dcterms:W3CDTF">2026-09-14T18:23:00Z</dcterms:created>
  <dcterms:modified xsi:type="dcterms:W3CDTF">2026-09-16T02:51:00Z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0x010100B811A7D7C6AF7C4B84849BBC7AECD042</vt:lpwstr>
  </property>
  <property fmtid="{D5CDD505-2E9C-101B-9397-08002B2CF9AE}" pid="3" name="Order">
    <vt:r8>14736300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y fmtid="{D5CDD505-2E9C-101B-9397-08002B2CF9AE}" pid="7" name="ClassificationContentMarkingHeaderShapeIds">
    <vt:lpwstr>15d425f3,7de3c3b2,2389cb3</vt:lpwstr>
  </property>
  <property fmtid="{D5CDD505-2E9C-101B-9397-08002B2CF9AE}" pid="8" name="ClassificationContentMarkingHeaderFontProps">
    <vt:lpwstr>#000000,8,Aptos</vt:lpwstr>
  </property>
  <property fmtid="{D5CDD505-2E9C-101B-9397-08002B2CF9AE}" pid="9" name="ClassificationContentMarkingHeaderText">
    <vt:lpwstr>Internal Use</vt:lpwstr>
  </property>
  <property fmtid="{D5CDD505-2E9C-101B-9397-08002B2CF9AE}" pid="10" name="ClassificationContentMarkingFooterShapeIds">
    <vt:lpwstr>26bb7aa5,55cce3bf,3c202d45</vt:lpwstr>
  </property>
  <property fmtid="{D5CDD505-2E9C-101B-9397-08002B2CF9AE}" pid="11" name="ClassificationContentMarkingFooterFontProps">
    <vt:lpwstr>#000000,10,Aptos</vt:lpwstr>
  </property>
  <property fmtid="{D5CDD505-2E9C-101B-9397-08002B2CF9AE}" pid="12" name="ClassificationContentMarkingFooterText">
    <vt:lpwstr>For RealPage Internal Use Only</vt:lpwstr>
  </property>
  <property fmtid="{D5CDD505-2E9C-101B-9397-08002B2CF9AE}" pid="14" name="docLang">
    <vt:lpwstr>en</vt:lpwstr>
  </property>
</Properties>
</file>