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BBC24" w14:textId="77777777" w:rsidR="00F204A2" w:rsidRDefault="002635A9">
      <w:pPr>
        <w:pStyle w:val="Title"/>
        <w:spacing w:after="20"/>
      </w:pPr>
      <w:r>
        <w:rPr>
          <w:rFonts w:ascii="Aptos Display" w:eastAsia="Aptos Display" w:hAnsi="Aptos Display"/>
        </w:rPr>
        <w:t>Build, test, and evidence guide</w:t>
      </w:r>
    </w:p>
    <w:p w14:paraId="13FB8CA0" w14:textId="77777777" w:rsidR="00F204A2" w:rsidRDefault="002635A9">
      <w:pPr>
        <w:spacing w:after="160"/>
      </w:pPr>
      <w:r>
        <w:rPr>
          <w:b/>
          <w:color w:val="59636E"/>
          <w:sz w:val="20"/>
        </w:rPr>
        <w:t>Make a useful first version, then show what it actually does</w:t>
      </w:r>
    </w:p>
    <w:tbl>
      <w:tblPr>
        <w:tblW w:w="0" w:type="auto"/>
        <w:jc w:val="center"/>
        <w:tblLook w:val="04A0" w:firstRow="1" w:lastRow="0" w:firstColumn="1" w:lastColumn="0" w:noHBand="0" w:noVBand="1"/>
      </w:tblPr>
      <w:tblGrid>
        <w:gridCol w:w="10454"/>
      </w:tblGrid>
      <w:tr w:rsidR="00F204A2" w14:paraId="5606C246" w14:textId="77777777">
        <w:trPr>
          <w:jc w:val="center"/>
        </w:trPr>
        <w:tc>
          <w:tcPr>
            <w:tcW w:w="10454" w:type="dxa"/>
            <w:shd w:val="clear" w:color="auto" w:fill="FDF0EB"/>
            <w:tcMar>
              <w:top w:w="95" w:type="dxa"/>
              <w:left w:w="130" w:type="dxa"/>
              <w:bottom w:w="95" w:type="dxa"/>
              <w:right w:w="130" w:type="dxa"/>
            </w:tcMar>
            <w:vAlign w:val="center"/>
          </w:tcPr>
          <w:p w14:paraId="1616D162" w14:textId="77777777" w:rsidR="00F204A2" w:rsidRDefault="002635A9">
            <w:pPr>
              <w:spacing w:after="0"/>
            </w:pPr>
            <w:r>
              <w:rPr>
                <w:b/>
                <w:color w:val="183B5B"/>
                <w:sz w:val="17"/>
              </w:rPr>
              <w:t xml:space="preserve">Package scope: </w:t>
            </w:r>
            <w:r>
              <w:rPr>
                <w:color w:val="24313D"/>
                <w:sz w:val="17"/>
              </w:rPr>
              <w:t>This package is the operating guide for the Q3 hackathon participant teams. It covers the confirmed schedule, team practices, build evidence, submission expectations, and safety boundaries for the participant use cases.</w:t>
            </w:r>
          </w:p>
        </w:tc>
      </w:tr>
    </w:tbl>
    <w:p w14:paraId="672A6659" w14:textId="77777777" w:rsidR="00F204A2" w:rsidRDefault="00F204A2">
      <w:pPr>
        <w:spacing w:after="0"/>
      </w:pPr>
    </w:p>
    <w:p w14:paraId="1F84A5AA" w14:textId="77777777" w:rsidR="00F204A2" w:rsidRDefault="002635A9">
      <w:r>
        <w:t>Build work begins Wednesday, September 16, 2026. A strong hackathon result is honest about its scope. It connects a real user problem to a demonstrated result, uses approved sources, and makes the next decision easier.</w:t>
      </w:r>
    </w:p>
    <w:p w14:paraId="6D37B95C" w14:textId="77777777" w:rsidR="00F204A2" w:rsidRDefault="002635A9">
      <w:pPr>
        <w:pStyle w:val="Heading1"/>
      </w:pPr>
      <w:r>
        <w:rPr>
          <w:rFonts w:ascii="Aptos" w:eastAsia="Aptos" w:hAnsi="Aptos"/>
        </w:rPr>
        <w:t>Use a simple build loop</w:t>
      </w:r>
    </w:p>
    <w:p w14:paraId="45F2B830" w14:textId="77777777" w:rsidR="00F204A2" w:rsidRDefault="002635A9">
      <w:pPr>
        <w:pStyle w:val="ListNumber"/>
        <w:spacing w:after="30"/>
      </w:pPr>
      <w:r>
        <w:t>Frame the job: write the user, decision, workflow step, and smallest result that would help.</w:t>
      </w:r>
    </w:p>
    <w:p w14:paraId="138E76CB" w14:textId="77777777" w:rsidR="00F204A2" w:rsidRDefault="002635A9">
      <w:pPr>
        <w:pStyle w:val="ListNumber"/>
        <w:spacing w:after="30"/>
      </w:pPr>
      <w:r>
        <w:t>Choose the form: use a document, template, site, artifact, agent, video, or combination that fits the job. Do not add complexity just to use a new tool.</w:t>
      </w:r>
    </w:p>
    <w:p w14:paraId="1AB4F3EB" w14:textId="77777777" w:rsidR="00F204A2" w:rsidRDefault="002635A9">
      <w:pPr>
        <w:pStyle w:val="ListNumber"/>
        <w:spacing w:after="30"/>
      </w:pPr>
      <w:r>
        <w:t>Build the first version in the shared Teams-connected workspace and capture changes in STATUS.md.</w:t>
      </w:r>
    </w:p>
    <w:p w14:paraId="3363880D" w14:textId="77777777" w:rsidR="00F204A2" w:rsidRDefault="002635A9">
      <w:pPr>
        <w:pStyle w:val="ListNumber"/>
        <w:spacing w:after="30"/>
      </w:pPr>
      <w:r>
        <w:t>Try a realistic approved example. Record the result, evidence link, limitations, reviewer, and artifact version.</w:t>
      </w:r>
    </w:p>
    <w:p w14:paraId="5954AC03" w14:textId="77777777" w:rsidR="00F204A2" w:rsidRDefault="002635A9">
      <w:pPr>
        <w:pStyle w:val="ListNumber"/>
        <w:spacing w:after="30"/>
      </w:pPr>
      <w:r>
        <w:t>Improve only what the evidence supports. Fix the most important issue, document the limit, and move toward a reviewer-ready package.</w:t>
      </w:r>
    </w:p>
    <w:p w14:paraId="5104D5EE" w14:textId="77777777" w:rsidR="00F204A2" w:rsidRDefault="002635A9">
      <w:pPr>
        <w:pStyle w:val="Heading1"/>
      </w:pPr>
      <w:r>
        <w:rPr>
          <w:rFonts w:ascii="Aptos" w:eastAsia="Aptos" w:hAnsi="Aptos"/>
        </w:rPr>
        <w:t>Start with the assigned brief</w:t>
      </w:r>
    </w:p>
    <w:tbl>
      <w:tblPr>
        <w:tblW w:w="0" w:type="auto"/>
        <w:jc w:val="center"/>
        <w:tblLook w:val="04A0" w:firstRow="1" w:lastRow="0" w:firstColumn="1" w:lastColumn="0" w:noHBand="0" w:noVBand="1"/>
      </w:tblPr>
      <w:tblGrid>
        <w:gridCol w:w="10454"/>
      </w:tblGrid>
      <w:tr w:rsidR="00F204A2" w14:paraId="4D42B4E8" w14:textId="77777777">
        <w:trPr>
          <w:jc w:val="center"/>
        </w:trPr>
        <w:tc>
          <w:tcPr>
            <w:tcW w:w="10454" w:type="dxa"/>
            <w:shd w:val="clear" w:color="auto" w:fill="EAF1F6"/>
            <w:tcMar>
              <w:top w:w="95" w:type="dxa"/>
              <w:left w:w="130" w:type="dxa"/>
              <w:bottom w:w="95" w:type="dxa"/>
              <w:right w:w="130" w:type="dxa"/>
            </w:tcMar>
            <w:vAlign w:val="center"/>
          </w:tcPr>
          <w:p w14:paraId="49AEEC72" w14:textId="77777777" w:rsidR="00F204A2" w:rsidRDefault="002635A9">
            <w:pPr>
              <w:spacing w:after="0"/>
            </w:pPr>
            <w:r>
              <w:rPr>
                <w:b/>
                <w:color w:val="183B5B"/>
                <w:sz w:val="17"/>
              </w:rPr>
              <w:t>Format is flexible; the brief is not: Your artifact must satisfy the use case's required outcome and scope boundary. Marketplace teams demonstrate reuse in the original and a second scenario without rebuilding the core pattern. Manager Compass teams demonstrate a manager-facing assistant grounded in approved HR guidance and non-sensitive organization-level or aggregated people data, with checklists or links and escalation points. Other teams should use the exact expectations in their current assigned brief.</w:t>
            </w:r>
          </w:p>
        </w:tc>
      </w:tr>
    </w:tbl>
    <w:p w14:paraId="0A37501D" w14:textId="77777777" w:rsidR="00F204A2" w:rsidRDefault="00F204A2">
      <w:pPr>
        <w:spacing w:after="0"/>
      </w:pPr>
    </w:p>
    <w:p w14:paraId="7FA0A024" w14:textId="77777777" w:rsidR="00F204A2" w:rsidRDefault="002635A9">
      <w:pPr>
        <w:pStyle w:val="Heading1"/>
      </w:pPr>
      <w:r>
        <w:rPr>
          <w:rFonts w:ascii="Aptos" w:eastAsia="Aptos" w:hAnsi="Aptos"/>
        </w:rPr>
        <w:t>Put a lightweight test log in STATUS.md</w:t>
      </w:r>
    </w:p>
    <w:p w14:paraId="159B5666" w14:textId="77777777" w:rsidR="00F204A2" w:rsidRDefault="002635A9">
      <w:r>
        <w:t>The STATUS.md template includes a test and evidence table. Use it for a normal use case, a missing or ambiguous-input case, and a relevant guardrail or failure check. These practical evidence recommendations make the result easier to review.</w:t>
      </w:r>
    </w:p>
    <w:tbl>
      <w:tblPr>
        <w:tblStyle w:val="TableGrid"/>
        <w:tblW w:w="0" w:type="auto"/>
        <w:jc w:val="center"/>
        <w:tblLook w:val="04A0" w:firstRow="1" w:lastRow="0" w:firstColumn="1" w:lastColumn="0" w:noHBand="0" w:noVBand="1"/>
      </w:tblPr>
      <w:tblGrid>
        <w:gridCol w:w="792"/>
        <w:gridCol w:w="1512"/>
        <w:gridCol w:w="1944"/>
        <w:gridCol w:w="1872"/>
        <w:gridCol w:w="936"/>
        <w:gridCol w:w="2232"/>
      </w:tblGrid>
      <w:tr w:rsidR="00F204A2" w14:paraId="1E2709A4" w14:textId="77777777">
        <w:trPr>
          <w:tblHeader/>
          <w:jc w:val="center"/>
        </w:trPr>
        <w:tc>
          <w:tcPr>
            <w:tcW w:w="792" w:type="dxa"/>
            <w:shd w:val="clear" w:color="auto" w:fill="183B5B"/>
            <w:tcMar>
              <w:top w:w="80" w:type="dxa"/>
              <w:left w:w="100" w:type="dxa"/>
              <w:bottom w:w="80" w:type="dxa"/>
              <w:right w:w="100" w:type="dxa"/>
            </w:tcMar>
            <w:vAlign w:val="center"/>
          </w:tcPr>
          <w:p w14:paraId="2145E738" w14:textId="77777777" w:rsidR="00F204A2" w:rsidRDefault="002635A9">
            <w:pPr>
              <w:spacing w:after="0"/>
            </w:pPr>
            <w:r>
              <w:rPr>
                <w:b/>
                <w:color w:val="FFFFFF"/>
                <w:sz w:val="14"/>
              </w:rPr>
              <w:t>Test ID</w:t>
            </w:r>
          </w:p>
        </w:tc>
        <w:tc>
          <w:tcPr>
            <w:tcW w:w="1512" w:type="dxa"/>
            <w:shd w:val="clear" w:color="auto" w:fill="183B5B"/>
            <w:tcMar>
              <w:top w:w="80" w:type="dxa"/>
              <w:left w:w="100" w:type="dxa"/>
              <w:bottom w:w="80" w:type="dxa"/>
              <w:right w:w="100" w:type="dxa"/>
            </w:tcMar>
            <w:vAlign w:val="center"/>
          </w:tcPr>
          <w:p w14:paraId="52490744" w14:textId="77777777" w:rsidR="00F204A2" w:rsidRDefault="002635A9">
            <w:pPr>
              <w:spacing w:after="0"/>
            </w:pPr>
            <w:r>
              <w:rPr>
                <w:b/>
                <w:color w:val="FFFFFF"/>
                <w:sz w:val="14"/>
              </w:rPr>
              <w:t>Approved input</w:t>
            </w:r>
          </w:p>
        </w:tc>
        <w:tc>
          <w:tcPr>
            <w:tcW w:w="1944" w:type="dxa"/>
            <w:shd w:val="clear" w:color="auto" w:fill="183B5B"/>
            <w:tcMar>
              <w:top w:w="80" w:type="dxa"/>
              <w:left w:w="100" w:type="dxa"/>
              <w:bottom w:w="80" w:type="dxa"/>
              <w:right w:w="100" w:type="dxa"/>
            </w:tcMar>
            <w:vAlign w:val="center"/>
          </w:tcPr>
          <w:p w14:paraId="5A5F5CAE" w14:textId="77777777" w:rsidR="00F204A2" w:rsidRDefault="002635A9">
            <w:pPr>
              <w:spacing w:after="0"/>
            </w:pPr>
            <w:r>
              <w:rPr>
                <w:b/>
                <w:color w:val="FFFFFF"/>
                <w:sz w:val="14"/>
              </w:rPr>
              <w:t>Expected behavior</w:t>
            </w:r>
          </w:p>
        </w:tc>
        <w:tc>
          <w:tcPr>
            <w:tcW w:w="1872" w:type="dxa"/>
            <w:shd w:val="clear" w:color="auto" w:fill="183B5B"/>
            <w:tcMar>
              <w:top w:w="80" w:type="dxa"/>
              <w:left w:w="100" w:type="dxa"/>
              <w:bottom w:w="80" w:type="dxa"/>
              <w:right w:w="100" w:type="dxa"/>
            </w:tcMar>
            <w:vAlign w:val="center"/>
          </w:tcPr>
          <w:p w14:paraId="6A1C4702" w14:textId="77777777" w:rsidR="00F204A2" w:rsidRDefault="002635A9">
            <w:pPr>
              <w:spacing w:after="0"/>
            </w:pPr>
            <w:r>
              <w:rPr>
                <w:b/>
                <w:color w:val="FFFFFF"/>
                <w:sz w:val="14"/>
              </w:rPr>
              <w:t>Observed result</w:t>
            </w:r>
          </w:p>
        </w:tc>
        <w:tc>
          <w:tcPr>
            <w:tcW w:w="936" w:type="dxa"/>
            <w:shd w:val="clear" w:color="auto" w:fill="183B5B"/>
            <w:tcMar>
              <w:top w:w="80" w:type="dxa"/>
              <w:left w:w="100" w:type="dxa"/>
              <w:bottom w:w="80" w:type="dxa"/>
              <w:right w:w="100" w:type="dxa"/>
            </w:tcMar>
            <w:vAlign w:val="center"/>
          </w:tcPr>
          <w:p w14:paraId="1B9FBFDD" w14:textId="77777777" w:rsidR="00F204A2" w:rsidRDefault="002635A9">
            <w:pPr>
              <w:spacing w:after="0"/>
            </w:pPr>
            <w:r>
              <w:rPr>
                <w:b/>
                <w:color w:val="FFFFFF"/>
                <w:sz w:val="14"/>
              </w:rPr>
              <w:t>Status</w:t>
            </w:r>
          </w:p>
        </w:tc>
        <w:tc>
          <w:tcPr>
            <w:tcW w:w="2232" w:type="dxa"/>
            <w:shd w:val="clear" w:color="auto" w:fill="183B5B"/>
            <w:tcMar>
              <w:top w:w="80" w:type="dxa"/>
              <w:left w:w="100" w:type="dxa"/>
              <w:bottom w:w="80" w:type="dxa"/>
              <w:right w:w="100" w:type="dxa"/>
            </w:tcMar>
            <w:vAlign w:val="center"/>
          </w:tcPr>
          <w:p w14:paraId="00910F54" w14:textId="77777777" w:rsidR="00F204A2" w:rsidRDefault="002635A9">
            <w:pPr>
              <w:spacing w:after="0"/>
            </w:pPr>
            <w:r>
              <w:rPr>
                <w:b/>
                <w:color w:val="FFFFFF"/>
                <w:sz w:val="14"/>
              </w:rPr>
              <w:t>Evidence / reviewer / version</w:t>
            </w:r>
          </w:p>
        </w:tc>
      </w:tr>
      <w:tr w:rsidR="00F204A2" w14:paraId="016C8BE0" w14:textId="77777777">
        <w:trPr>
          <w:cantSplit/>
          <w:jc w:val="center"/>
        </w:trPr>
        <w:tc>
          <w:tcPr>
            <w:tcW w:w="792" w:type="dxa"/>
            <w:tcMar>
              <w:top w:w="80" w:type="dxa"/>
              <w:left w:w="100" w:type="dxa"/>
              <w:bottom w:w="80" w:type="dxa"/>
              <w:right w:w="100" w:type="dxa"/>
            </w:tcMar>
          </w:tcPr>
          <w:p w14:paraId="57BAC9CC" w14:textId="77777777" w:rsidR="00F204A2" w:rsidRDefault="002635A9">
            <w:pPr>
              <w:spacing w:after="0"/>
            </w:pPr>
            <w:r>
              <w:rPr>
                <w:color w:val="24313D"/>
                <w:sz w:val="14"/>
              </w:rPr>
              <w:t>T-01</w:t>
            </w:r>
          </w:p>
        </w:tc>
        <w:tc>
          <w:tcPr>
            <w:tcW w:w="1512" w:type="dxa"/>
            <w:tcMar>
              <w:top w:w="80" w:type="dxa"/>
              <w:left w:w="100" w:type="dxa"/>
              <w:bottom w:w="80" w:type="dxa"/>
              <w:right w:w="100" w:type="dxa"/>
            </w:tcMar>
          </w:tcPr>
          <w:p w14:paraId="23372A9C" w14:textId="77777777" w:rsidR="00F204A2" w:rsidRDefault="002635A9">
            <w:pPr>
              <w:spacing w:after="0"/>
            </w:pPr>
            <w:r>
              <w:rPr>
                <w:color w:val="24313D"/>
                <w:sz w:val="14"/>
              </w:rPr>
              <w:t>Typical approved example</w:t>
            </w:r>
          </w:p>
        </w:tc>
        <w:tc>
          <w:tcPr>
            <w:tcW w:w="1944" w:type="dxa"/>
            <w:tcMar>
              <w:top w:w="80" w:type="dxa"/>
              <w:left w:w="100" w:type="dxa"/>
              <w:bottom w:w="80" w:type="dxa"/>
              <w:right w:w="100" w:type="dxa"/>
            </w:tcMar>
          </w:tcPr>
          <w:p w14:paraId="3026552A" w14:textId="77777777" w:rsidR="00F204A2" w:rsidRDefault="002635A9">
            <w:pPr>
              <w:spacing w:after="0"/>
            </w:pPr>
            <w:r>
              <w:rPr>
                <w:color w:val="24313D"/>
                <w:sz w:val="14"/>
              </w:rPr>
              <w:t>Useful output with source-aware guidance</w:t>
            </w:r>
          </w:p>
        </w:tc>
        <w:tc>
          <w:tcPr>
            <w:tcW w:w="1872" w:type="dxa"/>
            <w:tcMar>
              <w:top w:w="80" w:type="dxa"/>
              <w:left w:w="100" w:type="dxa"/>
              <w:bottom w:w="80" w:type="dxa"/>
              <w:right w:w="100" w:type="dxa"/>
            </w:tcMar>
          </w:tcPr>
          <w:p w14:paraId="6C6EA599" w14:textId="77777777" w:rsidR="00F204A2" w:rsidRDefault="002635A9">
            <w:pPr>
              <w:spacing w:after="0"/>
            </w:pPr>
            <w:r>
              <w:rPr>
                <w:color w:val="24313D"/>
                <w:sz w:val="14"/>
              </w:rPr>
              <w:t>[Record what happened]</w:t>
            </w:r>
          </w:p>
        </w:tc>
        <w:tc>
          <w:tcPr>
            <w:tcW w:w="936" w:type="dxa"/>
            <w:tcMar>
              <w:top w:w="80" w:type="dxa"/>
              <w:left w:w="100" w:type="dxa"/>
              <w:bottom w:w="80" w:type="dxa"/>
              <w:right w:w="100" w:type="dxa"/>
            </w:tcMar>
          </w:tcPr>
          <w:p w14:paraId="7B2BF765" w14:textId="77777777" w:rsidR="00F204A2" w:rsidRDefault="002635A9">
            <w:pPr>
              <w:spacing w:after="0"/>
            </w:pPr>
            <w:r>
              <w:rPr>
                <w:color w:val="24313D"/>
                <w:sz w:val="14"/>
              </w:rPr>
              <w:t>Pass / fail</w:t>
            </w:r>
          </w:p>
        </w:tc>
        <w:tc>
          <w:tcPr>
            <w:tcW w:w="2232" w:type="dxa"/>
            <w:tcMar>
              <w:top w:w="80" w:type="dxa"/>
              <w:left w:w="100" w:type="dxa"/>
              <w:bottom w:w="80" w:type="dxa"/>
              <w:right w:w="100" w:type="dxa"/>
            </w:tcMar>
          </w:tcPr>
          <w:p w14:paraId="5A1563B8" w14:textId="77777777" w:rsidR="00F204A2" w:rsidRDefault="002635A9">
            <w:pPr>
              <w:spacing w:after="0"/>
            </w:pPr>
            <w:r>
              <w:rPr>
                <w:color w:val="24313D"/>
                <w:sz w:val="14"/>
              </w:rPr>
              <w:t>[Link] / [Name] / [Version]</w:t>
            </w:r>
          </w:p>
        </w:tc>
      </w:tr>
      <w:tr w:rsidR="00F204A2" w14:paraId="09D88825" w14:textId="77777777">
        <w:trPr>
          <w:cantSplit/>
          <w:jc w:val="center"/>
        </w:trPr>
        <w:tc>
          <w:tcPr>
            <w:tcW w:w="792" w:type="dxa"/>
            <w:shd w:val="clear" w:color="auto" w:fill="F6F8FA"/>
            <w:tcMar>
              <w:top w:w="80" w:type="dxa"/>
              <w:left w:w="100" w:type="dxa"/>
              <w:bottom w:w="80" w:type="dxa"/>
              <w:right w:w="100" w:type="dxa"/>
            </w:tcMar>
          </w:tcPr>
          <w:p w14:paraId="38E43C52" w14:textId="77777777" w:rsidR="00F204A2" w:rsidRDefault="002635A9">
            <w:pPr>
              <w:spacing w:after="0"/>
            </w:pPr>
            <w:r>
              <w:rPr>
                <w:color w:val="24313D"/>
                <w:sz w:val="14"/>
              </w:rPr>
              <w:t>T-02</w:t>
            </w:r>
          </w:p>
        </w:tc>
        <w:tc>
          <w:tcPr>
            <w:tcW w:w="1512" w:type="dxa"/>
            <w:shd w:val="clear" w:color="auto" w:fill="F6F8FA"/>
            <w:tcMar>
              <w:top w:w="80" w:type="dxa"/>
              <w:left w:w="100" w:type="dxa"/>
              <w:bottom w:w="80" w:type="dxa"/>
              <w:right w:w="100" w:type="dxa"/>
            </w:tcMar>
          </w:tcPr>
          <w:p w14:paraId="11D2E323" w14:textId="77777777" w:rsidR="00F204A2" w:rsidRDefault="002635A9">
            <w:pPr>
              <w:spacing w:after="0"/>
            </w:pPr>
            <w:r>
              <w:rPr>
                <w:color w:val="24313D"/>
                <w:sz w:val="14"/>
              </w:rPr>
              <w:t>Missing or ambiguous input</w:t>
            </w:r>
          </w:p>
        </w:tc>
        <w:tc>
          <w:tcPr>
            <w:tcW w:w="1944" w:type="dxa"/>
            <w:shd w:val="clear" w:color="auto" w:fill="F6F8FA"/>
            <w:tcMar>
              <w:top w:w="80" w:type="dxa"/>
              <w:left w:w="100" w:type="dxa"/>
              <w:bottom w:w="80" w:type="dxa"/>
              <w:right w:w="100" w:type="dxa"/>
            </w:tcMar>
          </w:tcPr>
          <w:p w14:paraId="4F98AFBF" w14:textId="77777777" w:rsidR="00F204A2" w:rsidRDefault="002635A9">
            <w:pPr>
              <w:spacing w:after="0"/>
            </w:pPr>
            <w:r>
              <w:rPr>
                <w:color w:val="24313D"/>
                <w:sz w:val="14"/>
              </w:rPr>
              <w:t>Ask a safe clarifying question; do not invent a fact</w:t>
            </w:r>
          </w:p>
        </w:tc>
        <w:tc>
          <w:tcPr>
            <w:tcW w:w="1872" w:type="dxa"/>
            <w:shd w:val="clear" w:color="auto" w:fill="F6F8FA"/>
            <w:tcMar>
              <w:top w:w="80" w:type="dxa"/>
              <w:left w:w="100" w:type="dxa"/>
              <w:bottom w:w="80" w:type="dxa"/>
              <w:right w:w="100" w:type="dxa"/>
            </w:tcMar>
          </w:tcPr>
          <w:p w14:paraId="32147F64" w14:textId="77777777" w:rsidR="00F204A2" w:rsidRDefault="002635A9">
            <w:pPr>
              <w:spacing w:after="0"/>
            </w:pPr>
            <w:r>
              <w:rPr>
                <w:color w:val="24313D"/>
                <w:sz w:val="14"/>
              </w:rPr>
              <w:t>[Record what happened]</w:t>
            </w:r>
          </w:p>
        </w:tc>
        <w:tc>
          <w:tcPr>
            <w:tcW w:w="936" w:type="dxa"/>
            <w:shd w:val="clear" w:color="auto" w:fill="F6F8FA"/>
            <w:tcMar>
              <w:top w:w="80" w:type="dxa"/>
              <w:left w:w="100" w:type="dxa"/>
              <w:bottom w:w="80" w:type="dxa"/>
              <w:right w:w="100" w:type="dxa"/>
            </w:tcMar>
          </w:tcPr>
          <w:p w14:paraId="50B44E2F" w14:textId="77777777" w:rsidR="00F204A2" w:rsidRDefault="002635A9">
            <w:pPr>
              <w:spacing w:after="0"/>
            </w:pPr>
            <w:r>
              <w:rPr>
                <w:color w:val="24313D"/>
                <w:sz w:val="14"/>
              </w:rPr>
              <w:t>Pass / fail</w:t>
            </w:r>
          </w:p>
        </w:tc>
        <w:tc>
          <w:tcPr>
            <w:tcW w:w="2232" w:type="dxa"/>
            <w:shd w:val="clear" w:color="auto" w:fill="F6F8FA"/>
            <w:tcMar>
              <w:top w:w="80" w:type="dxa"/>
              <w:left w:w="100" w:type="dxa"/>
              <w:bottom w:w="80" w:type="dxa"/>
              <w:right w:w="100" w:type="dxa"/>
            </w:tcMar>
          </w:tcPr>
          <w:p w14:paraId="48817DCC" w14:textId="77777777" w:rsidR="00F204A2" w:rsidRDefault="002635A9">
            <w:pPr>
              <w:spacing w:after="0"/>
            </w:pPr>
            <w:r>
              <w:rPr>
                <w:color w:val="24313D"/>
                <w:sz w:val="14"/>
              </w:rPr>
              <w:t>[Link] / [Name] / [Version]</w:t>
            </w:r>
          </w:p>
        </w:tc>
      </w:tr>
      <w:tr w:rsidR="00F204A2" w14:paraId="25AABEE2" w14:textId="77777777">
        <w:trPr>
          <w:cantSplit/>
          <w:jc w:val="center"/>
        </w:trPr>
        <w:tc>
          <w:tcPr>
            <w:tcW w:w="792" w:type="dxa"/>
            <w:tcMar>
              <w:top w:w="80" w:type="dxa"/>
              <w:left w:w="100" w:type="dxa"/>
              <w:bottom w:w="80" w:type="dxa"/>
              <w:right w:w="100" w:type="dxa"/>
            </w:tcMar>
          </w:tcPr>
          <w:p w14:paraId="575D208B" w14:textId="77777777" w:rsidR="00F204A2" w:rsidRDefault="002635A9">
            <w:pPr>
              <w:spacing w:after="0"/>
            </w:pPr>
            <w:r>
              <w:rPr>
                <w:color w:val="24313D"/>
                <w:sz w:val="14"/>
              </w:rPr>
              <w:t>T-03</w:t>
            </w:r>
          </w:p>
        </w:tc>
        <w:tc>
          <w:tcPr>
            <w:tcW w:w="1512" w:type="dxa"/>
            <w:tcMar>
              <w:top w:w="80" w:type="dxa"/>
              <w:left w:w="100" w:type="dxa"/>
              <w:bottom w:w="80" w:type="dxa"/>
              <w:right w:w="100" w:type="dxa"/>
            </w:tcMar>
          </w:tcPr>
          <w:p w14:paraId="10C2DFAC" w14:textId="77777777" w:rsidR="00F204A2" w:rsidRDefault="002635A9">
            <w:pPr>
              <w:spacing w:after="0"/>
            </w:pPr>
            <w:r>
              <w:rPr>
                <w:color w:val="24313D"/>
                <w:sz w:val="14"/>
              </w:rPr>
              <w:t>Relevant guardrail case</w:t>
            </w:r>
          </w:p>
        </w:tc>
        <w:tc>
          <w:tcPr>
            <w:tcW w:w="1944" w:type="dxa"/>
            <w:tcMar>
              <w:top w:w="80" w:type="dxa"/>
              <w:left w:w="100" w:type="dxa"/>
              <w:bottom w:w="80" w:type="dxa"/>
              <w:right w:w="100" w:type="dxa"/>
            </w:tcMar>
          </w:tcPr>
          <w:p w14:paraId="02580967" w14:textId="77777777" w:rsidR="00F204A2" w:rsidRDefault="002635A9">
            <w:pPr>
              <w:spacing w:after="0"/>
            </w:pPr>
            <w:r>
              <w:rPr>
                <w:color w:val="24313D"/>
                <w:sz w:val="14"/>
              </w:rPr>
              <w:t>Respect data, safety, or human-review boundary</w:t>
            </w:r>
          </w:p>
        </w:tc>
        <w:tc>
          <w:tcPr>
            <w:tcW w:w="1872" w:type="dxa"/>
            <w:tcMar>
              <w:top w:w="80" w:type="dxa"/>
              <w:left w:w="100" w:type="dxa"/>
              <w:bottom w:w="80" w:type="dxa"/>
              <w:right w:w="100" w:type="dxa"/>
            </w:tcMar>
          </w:tcPr>
          <w:p w14:paraId="5BCECAC9" w14:textId="77777777" w:rsidR="00F204A2" w:rsidRDefault="002635A9">
            <w:pPr>
              <w:spacing w:after="0"/>
            </w:pPr>
            <w:r>
              <w:rPr>
                <w:color w:val="24313D"/>
                <w:sz w:val="14"/>
              </w:rPr>
              <w:t>[Record what happened]</w:t>
            </w:r>
          </w:p>
        </w:tc>
        <w:tc>
          <w:tcPr>
            <w:tcW w:w="936" w:type="dxa"/>
            <w:tcMar>
              <w:top w:w="80" w:type="dxa"/>
              <w:left w:w="100" w:type="dxa"/>
              <w:bottom w:w="80" w:type="dxa"/>
              <w:right w:w="100" w:type="dxa"/>
            </w:tcMar>
          </w:tcPr>
          <w:p w14:paraId="55F522AF" w14:textId="77777777" w:rsidR="00F204A2" w:rsidRDefault="002635A9">
            <w:pPr>
              <w:spacing w:after="0"/>
            </w:pPr>
            <w:r>
              <w:rPr>
                <w:color w:val="24313D"/>
                <w:sz w:val="14"/>
              </w:rPr>
              <w:t>Pass / fail</w:t>
            </w:r>
          </w:p>
        </w:tc>
        <w:tc>
          <w:tcPr>
            <w:tcW w:w="2232" w:type="dxa"/>
            <w:tcMar>
              <w:top w:w="80" w:type="dxa"/>
              <w:left w:w="100" w:type="dxa"/>
              <w:bottom w:w="80" w:type="dxa"/>
              <w:right w:w="100" w:type="dxa"/>
            </w:tcMar>
          </w:tcPr>
          <w:p w14:paraId="63D015C9" w14:textId="77777777" w:rsidR="00F204A2" w:rsidRDefault="002635A9">
            <w:pPr>
              <w:spacing w:after="0"/>
            </w:pPr>
            <w:r>
              <w:rPr>
                <w:color w:val="24313D"/>
                <w:sz w:val="14"/>
              </w:rPr>
              <w:t>[Link] / [Name] / [Version]</w:t>
            </w:r>
          </w:p>
        </w:tc>
      </w:tr>
    </w:tbl>
    <w:p w14:paraId="5DAB6C7B" w14:textId="77777777" w:rsidR="00F204A2" w:rsidRDefault="00F204A2">
      <w:pPr>
        <w:spacing w:after="0"/>
      </w:pPr>
    </w:p>
    <w:p w14:paraId="3954929F" w14:textId="77777777" w:rsidR="00F204A2" w:rsidRDefault="002635A9">
      <w:pPr>
        <w:pStyle w:val="Heading1"/>
      </w:pPr>
      <w:r>
        <w:rPr>
          <w:rFonts w:ascii="Aptos" w:eastAsia="Aptos" w:hAnsi="Aptos"/>
        </w:rPr>
        <w:t>What counts as evidence</w:t>
      </w:r>
    </w:p>
    <w:tbl>
      <w:tblPr>
        <w:tblStyle w:val="TableGrid"/>
        <w:tblW w:w="0" w:type="auto"/>
        <w:jc w:val="center"/>
        <w:tblLook w:val="04A0" w:firstRow="1" w:lastRow="0" w:firstColumn="1" w:lastColumn="0" w:noHBand="0" w:noVBand="1"/>
      </w:tblPr>
      <w:tblGrid>
        <w:gridCol w:w="4637"/>
        <w:gridCol w:w="4651"/>
      </w:tblGrid>
      <w:tr w:rsidR="00F204A2" w14:paraId="5E733305" w14:textId="77777777">
        <w:trPr>
          <w:tblHeader/>
          <w:jc w:val="center"/>
        </w:trPr>
        <w:tc>
          <w:tcPr>
            <w:tcW w:w="4637" w:type="dxa"/>
            <w:shd w:val="clear" w:color="auto" w:fill="183B5B"/>
            <w:tcMar>
              <w:top w:w="80" w:type="dxa"/>
              <w:left w:w="100" w:type="dxa"/>
              <w:bottom w:w="80" w:type="dxa"/>
              <w:right w:w="100" w:type="dxa"/>
            </w:tcMar>
            <w:vAlign w:val="center"/>
          </w:tcPr>
          <w:p w14:paraId="32210226" w14:textId="77777777" w:rsidR="00F204A2" w:rsidRDefault="002635A9">
            <w:pPr>
              <w:spacing w:after="0"/>
            </w:pPr>
            <w:r>
              <w:rPr>
                <w:b/>
                <w:color w:val="FFFFFF"/>
                <w:sz w:val="16"/>
              </w:rPr>
              <w:t>Good evidence</w:t>
            </w:r>
          </w:p>
        </w:tc>
        <w:tc>
          <w:tcPr>
            <w:tcW w:w="4651" w:type="dxa"/>
            <w:shd w:val="clear" w:color="auto" w:fill="183B5B"/>
            <w:tcMar>
              <w:top w:w="80" w:type="dxa"/>
              <w:left w:w="100" w:type="dxa"/>
              <w:bottom w:w="80" w:type="dxa"/>
              <w:right w:w="100" w:type="dxa"/>
            </w:tcMar>
            <w:vAlign w:val="center"/>
          </w:tcPr>
          <w:p w14:paraId="165D0B2E" w14:textId="77777777" w:rsidR="00F204A2" w:rsidRDefault="002635A9">
            <w:pPr>
              <w:spacing w:after="0"/>
            </w:pPr>
            <w:r>
              <w:rPr>
                <w:b/>
                <w:color w:val="FFFFFF"/>
                <w:sz w:val="16"/>
              </w:rPr>
              <w:t>Do not overstate</w:t>
            </w:r>
          </w:p>
        </w:tc>
      </w:tr>
      <w:tr w:rsidR="00F204A2" w14:paraId="26DF006C" w14:textId="77777777">
        <w:trPr>
          <w:cantSplit/>
          <w:jc w:val="center"/>
        </w:trPr>
        <w:tc>
          <w:tcPr>
            <w:tcW w:w="4637" w:type="dxa"/>
            <w:tcMar>
              <w:top w:w="80" w:type="dxa"/>
              <w:left w:w="100" w:type="dxa"/>
              <w:bottom w:w="80" w:type="dxa"/>
              <w:right w:w="100" w:type="dxa"/>
            </w:tcMar>
          </w:tcPr>
          <w:p w14:paraId="5D26CB36" w14:textId="77777777" w:rsidR="00F204A2" w:rsidRDefault="002635A9">
            <w:pPr>
              <w:spacing w:after="0"/>
            </w:pPr>
            <w:r>
              <w:rPr>
                <w:color w:val="24313D"/>
                <w:sz w:val="16"/>
              </w:rPr>
              <w:t>A walkthrough of a working HTML file, GPT site, agent, template, or artifact.</w:t>
            </w:r>
          </w:p>
        </w:tc>
        <w:tc>
          <w:tcPr>
            <w:tcW w:w="4651" w:type="dxa"/>
            <w:tcMar>
              <w:top w:w="80" w:type="dxa"/>
              <w:left w:w="100" w:type="dxa"/>
              <w:bottom w:w="80" w:type="dxa"/>
              <w:right w:w="100" w:type="dxa"/>
            </w:tcMar>
          </w:tcPr>
          <w:p w14:paraId="54961681" w14:textId="77777777" w:rsidR="00F204A2" w:rsidRDefault="002635A9">
            <w:pPr>
              <w:spacing w:after="0"/>
            </w:pPr>
            <w:r>
              <w:rPr>
                <w:color w:val="24313D"/>
                <w:sz w:val="16"/>
              </w:rPr>
              <w:t>A feature exists if no reviewer can find, run, or review it.</w:t>
            </w:r>
          </w:p>
        </w:tc>
      </w:tr>
      <w:tr w:rsidR="00F204A2" w14:paraId="026F3BF2" w14:textId="77777777">
        <w:trPr>
          <w:cantSplit/>
          <w:jc w:val="center"/>
        </w:trPr>
        <w:tc>
          <w:tcPr>
            <w:tcW w:w="4637" w:type="dxa"/>
            <w:shd w:val="clear" w:color="auto" w:fill="F6F8FA"/>
            <w:tcMar>
              <w:top w:w="80" w:type="dxa"/>
              <w:left w:w="100" w:type="dxa"/>
              <w:bottom w:w="80" w:type="dxa"/>
              <w:right w:w="100" w:type="dxa"/>
            </w:tcMar>
          </w:tcPr>
          <w:p w14:paraId="0E542FC3" w14:textId="77777777" w:rsidR="00F204A2" w:rsidRDefault="002635A9">
            <w:pPr>
              <w:spacing w:after="0"/>
            </w:pPr>
            <w:r>
              <w:rPr>
                <w:color w:val="24313D"/>
                <w:sz w:val="16"/>
              </w:rPr>
              <w:t>A test using an approved example and a short note about the result.</w:t>
            </w:r>
          </w:p>
        </w:tc>
        <w:tc>
          <w:tcPr>
            <w:tcW w:w="4651" w:type="dxa"/>
            <w:shd w:val="clear" w:color="auto" w:fill="F6F8FA"/>
            <w:tcMar>
              <w:top w:w="80" w:type="dxa"/>
              <w:left w:w="100" w:type="dxa"/>
              <w:bottom w:w="80" w:type="dxa"/>
              <w:right w:w="100" w:type="dxa"/>
            </w:tcMar>
          </w:tcPr>
          <w:p w14:paraId="229E9560" w14:textId="77777777" w:rsidR="00F204A2" w:rsidRDefault="002635A9">
            <w:pPr>
              <w:spacing w:after="0"/>
            </w:pPr>
            <w:r>
              <w:rPr>
                <w:color w:val="24313D"/>
                <w:sz w:val="16"/>
              </w:rPr>
              <w:t>A result is accurate, production-ready, or scalable without the appropriate test and approval.</w:t>
            </w:r>
          </w:p>
        </w:tc>
      </w:tr>
      <w:tr w:rsidR="00F204A2" w14:paraId="7BFEA918" w14:textId="77777777">
        <w:trPr>
          <w:cantSplit/>
          <w:jc w:val="center"/>
        </w:trPr>
        <w:tc>
          <w:tcPr>
            <w:tcW w:w="4637" w:type="dxa"/>
            <w:tcMar>
              <w:top w:w="80" w:type="dxa"/>
              <w:left w:w="100" w:type="dxa"/>
              <w:bottom w:w="80" w:type="dxa"/>
              <w:right w:w="100" w:type="dxa"/>
            </w:tcMar>
          </w:tcPr>
          <w:p w14:paraId="69780A94" w14:textId="77777777" w:rsidR="00F204A2" w:rsidRDefault="002635A9">
            <w:pPr>
              <w:spacing w:after="0"/>
            </w:pPr>
            <w:r>
              <w:rPr>
                <w:color w:val="24313D"/>
                <w:sz w:val="16"/>
              </w:rPr>
              <w:t>A before-and-after workflow comparison that names the user and improved step.</w:t>
            </w:r>
          </w:p>
        </w:tc>
        <w:tc>
          <w:tcPr>
            <w:tcW w:w="4651" w:type="dxa"/>
            <w:tcMar>
              <w:top w:w="80" w:type="dxa"/>
              <w:left w:w="100" w:type="dxa"/>
              <w:bottom w:w="80" w:type="dxa"/>
              <w:right w:w="100" w:type="dxa"/>
            </w:tcMar>
          </w:tcPr>
          <w:p w14:paraId="6BB3EA2F" w14:textId="77777777" w:rsidR="00F204A2" w:rsidRDefault="002635A9">
            <w:pPr>
              <w:spacing w:after="0"/>
            </w:pPr>
            <w:r>
              <w:rPr>
                <w:color w:val="24313D"/>
                <w:sz w:val="16"/>
              </w:rPr>
              <w:t>An estimated benefit is a verified business outcome unless supporting evidence exists.</w:t>
            </w:r>
          </w:p>
        </w:tc>
      </w:tr>
      <w:tr w:rsidR="00F204A2" w14:paraId="20FDDE85" w14:textId="77777777">
        <w:trPr>
          <w:cantSplit/>
          <w:jc w:val="center"/>
        </w:trPr>
        <w:tc>
          <w:tcPr>
            <w:tcW w:w="4637" w:type="dxa"/>
            <w:shd w:val="clear" w:color="auto" w:fill="F6F8FA"/>
            <w:tcMar>
              <w:top w:w="80" w:type="dxa"/>
              <w:left w:w="100" w:type="dxa"/>
              <w:bottom w:w="80" w:type="dxa"/>
              <w:right w:w="100" w:type="dxa"/>
            </w:tcMar>
          </w:tcPr>
          <w:p w14:paraId="02A163B0" w14:textId="77777777" w:rsidR="00F204A2" w:rsidRDefault="002635A9">
            <w:pPr>
              <w:spacing w:after="0"/>
            </w:pPr>
            <w:r>
              <w:rPr>
                <w:color w:val="24313D"/>
                <w:sz w:val="16"/>
              </w:rPr>
              <w:t>A source, permission, reuse, and version note.</w:t>
            </w:r>
          </w:p>
        </w:tc>
        <w:tc>
          <w:tcPr>
            <w:tcW w:w="4651" w:type="dxa"/>
            <w:shd w:val="clear" w:color="auto" w:fill="F6F8FA"/>
            <w:tcMar>
              <w:top w:w="80" w:type="dxa"/>
              <w:left w:w="100" w:type="dxa"/>
              <w:bottom w:w="80" w:type="dxa"/>
              <w:right w:w="100" w:type="dxa"/>
            </w:tcMar>
          </w:tcPr>
          <w:p w14:paraId="7B59C7A3" w14:textId="77777777" w:rsidR="00F204A2" w:rsidRDefault="002635A9">
            <w:pPr>
              <w:spacing w:after="0"/>
            </w:pPr>
            <w:r>
              <w:rPr>
                <w:color w:val="24313D"/>
                <w:sz w:val="16"/>
              </w:rPr>
              <w:t>A source is approved for every use merely because it was available or useful.</w:t>
            </w:r>
          </w:p>
        </w:tc>
      </w:tr>
    </w:tbl>
    <w:p w14:paraId="02EB378F" w14:textId="77777777" w:rsidR="00F204A2" w:rsidRDefault="00F204A2">
      <w:pPr>
        <w:spacing w:after="0"/>
      </w:pPr>
    </w:p>
    <w:p w14:paraId="57441780" w14:textId="77777777" w:rsidR="00F204A2" w:rsidRDefault="002635A9">
      <w:pPr>
        <w:pStyle w:val="Heading1"/>
      </w:pPr>
      <w:r>
        <w:rPr>
          <w:rFonts w:ascii="Aptos" w:eastAsia="Aptos" w:hAnsi="Aptos"/>
        </w:rPr>
        <w:lastRenderedPageBreak/>
        <w:t>Document sources and boundaries</w:t>
      </w:r>
    </w:p>
    <w:p w14:paraId="0E7365FA" w14:textId="77777777" w:rsidR="00F204A2" w:rsidRDefault="002635A9">
      <w:pPr>
        <w:pStyle w:val="ListBullet"/>
        <w:spacing w:after="30"/>
        <w:ind w:left="259" w:hanging="173"/>
      </w:pPr>
      <w:r>
        <w:t>List sponsor-provided sources separately from team-created, team-owned, or controlled material. For non-sponsor material, state why the team has permission to use it.</w:t>
      </w:r>
    </w:p>
    <w:p w14:paraId="38B8AF69" w14:textId="77777777" w:rsidR="00F204A2" w:rsidRDefault="002635A9">
      <w:pPr>
        <w:pStyle w:val="ListBullet"/>
        <w:spacing w:after="30"/>
        <w:ind w:left="259" w:hanging="173"/>
      </w:pPr>
      <w:r>
        <w:t>Record access, tool-use, and final-package permission separately. Name the AI tools and managed connectors used when it helps someone reproduce or review the work.</w:t>
      </w:r>
    </w:p>
    <w:p w14:paraId="3F6BBF67" w14:textId="77777777" w:rsidR="00F204A2" w:rsidRDefault="002635A9">
      <w:pPr>
        <w:pStyle w:val="ListBullet"/>
        <w:spacing w:after="30"/>
        <w:ind w:left="259" w:hanging="173"/>
      </w:pPr>
      <w:r>
        <w:t>State what was reused and what was created during the event. Include setup dependencies, asset owner, version, and a maintained link where relevant.</w:t>
      </w:r>
    </w:p>
    <w:p w14:paraId="2BDCEF59" w14:textId="77777777" w:rsidR="00F204A2" w:rsidRDefault="002635A9">
      <w:pPr>
        <w:pStyle w:val="ListBullet"/>
        <w:spacing w:after="30"/>
        <w:ind w:left="259" w:hanging="173"/>
      </w:pPr>
      <w:r>
        <w:t>State what the artifact does not do. Do not make or automate customer, employee, employment, compensation, performance, legal, or production decisions or actions; keep a human reviewer responsible for the final decision or action.</w:t>
      </w:r>
    </w:p>
    <w:p w14:paraId="65E51EBE" w14:textId="77777777" w:rsidR="00F204A2" w:rsidRDefault="002635A9">
      <w:pPr>
        <w:pStyle w:val="ListBullet"/>
        <w:spacing w:after="30"/>
        <w:ind w:left="259" w:hanging="173"/>
      </w:pPr>
      <w:r>
        <w:t>Never include credentials, secrets, or access tokens. Use private, sensitive, or restricted content only when the appropriate policy, owner, approved environment, and intended purpose are confirmed.</w:t>
      </w:r>
    </w:p>
    <w:p w14:paraId="3EAA7215" w14:textId="77777777" w:rsidR="00F204A2" w:rsidRDefault="002635A9">
      <w:pPr>
        <w:pStyle w:val="Heading1"/>
      </w:pPr>
      <w:r>
        <w:rPr>
          <w:rFonts w:ascii="Aptos" w:eastAsia="Aptos" w:hAnsi="Aptos"/>
        </w:rPr>
        <w:t>How judging connects to the work</w:t>
      </w:r>
    </w:p>
    <w:tbl>
      <w:tblPr>
        <w:tblW w:w="0" w:type="auto"/>
        <w:jc w:val="center"/>
        <w:tblLook w:val="04A0" w:firstRow="1" w:lastRow="0" w:firstColumn="1" w:lastColumn="0" w:noHBand="0" w:noVBand="1"/>
      </w:tblPr>
      <w:tblGrid>
        <w:gridCol w:w="10454"/>
      </w:tblGrid>
      <w:tr w:rsidR="00F204A2" w14:paraId="69E738F3" w14:textId="77777777">
        <w:trPr>
          <w:jc w:val="center"/>
        </w:trPr>
        <w:tc>
          <w:tcPr>
            <w:tcW w:w="10454" w:type="dxa"/>
            <w:shd w:val="clear" w:color="auto" w:fill="EAF1F6"/>
            <w:tcMar>
              <w:top w:w="95" w:type="dxa"/>
              <w:left w:w="130" w:type="dxa"/>
              <w:bottom w:w="95" w:type="dxa"/>
              <w:right w:w="130" w:type="dxa"/>
            </w:tcMar>
            <w:vAlign w:val="center"/>
          </w:tcPr>
          <w:p w14:paraId="767C0AEB" w14:textId="77777777" w:rsidR="00F204A2" w:rsidRDefault="002635A9">
            <w:pPr>
              <w:spacing w:after="0"/>
            </w:pPr>
            <w:r>
              <w:rPr>
                <w:b/>
                <w:color w:val="183B5B"/>
                <w:sz w:val="17"/>
              </w:rPr>
              <w:t xml:space="preserve">Judging dimensions: </w:t>
            </w:r>
            <w:r>
              <w:rPr>
                <w:color w:val="24313D"/>
                <w:sz w:val="17"/>
              </w:rPr>
              <w:t>Judges will consider business value, practicality, clarity of the prototype, adoption potential, follow-through, workflow quality, and safety and governance. Show evidence tied to the assigned brief; do not rely on polish or novelty alone.</w:t>
            </w:r>
          </w:p>
        </w:tc>
      </w:tr>
    </w:tbl>
    <w:p w14:paraId="6A05A809" w14:textId="77777777" w:rsidR="00F204A2" w:rsidRDefault="00F204A2">
      <w:pPr>
        <w:spacing w:after="0"/>
      </w:pPr>
    </w:p>
    <w:p w14:paraId="49A7DD76" w14:textId="77777777" w:rsidR="00F204A2" w:rsidRDefault="002635A9">
      <w:r>
        <w:t>The final submission cutoff is 11:59 PM PT Thursday, September 17, 2026. Judging/review runs Friday, September 18 through Friday, September 25, 2026. Winners will be announced during the September 30, 2026 Town Hall.</w:t>
      </w:r>
    </w:p>
    <w:p w14:paraId="6C0F39DA" w14:textId="77777777" w:rsidR="00F204A2" w:rsidRDefault="002635A9">
      <w:pPr>
        <w:pStyle w:val="Heading1"/>
      </w:pPr>
      <w:r>
        <w:rPr>
          <w:rFonts w:ascii="Aptos" w:eastAsia="Aptos" w:hAnsi="Aptos"/>
        </w:rPr>
        <w:t>Common scope traps</w:t>
      </w:r>
    </w:p>
    <w:p w14:paraId="7CACBD49" w14:textId="77777777" w:rsidR="00F204A2" w:rsidRDefault="002635A9">
      <w:pPr>
        <w:pStyle w:val="ListBullet"/>
        <w:spacing w:after="30"/>
        <w:ind w:left="259" w:hanging="173"/>
      </w:pPr>
      <w:r>
        <w:t>Trying to solve the whole process. Choose one high-value decision, handoff, or workflow step.</w:t>
      </w:r>
    </w:p>
    <w:p w14:paraId="2E844001" w14:textId="77777777" w:rsidR="00F204A2" w:rsidRDefault="002635A9">
      <w:pPr>
        <w:pStyle w:val="ListBullet"/>
        <w:spacing w:after="30"/>
        <w:ind w:left="259" w:hanging="173"/>
      </w:pPr>
      <w:r>
        <w:t>Building before understanding. Ask the sponsor or SME what makes the current work hard and which approved example is representative.</w:t>
      </w:r>
    </w:p>
    <w:p w14:paraId="0F58E95D" w14:textId="77777777" w:rsidR="00F204A2" w:rsidRDefault="002635A9">
      <w:pPr>
        <w:pStyle w:val="ListBullet"/>
        <w:spacing w:after="30"/>
        <w:ind w:left="259" w:hanging="173"/>
      </w:pPr>
      <w:r>
        <w:t>Treating polish as proof. A clear simple artifact with evidence is stronger than an attractive result with no demonstrated connection to the problem.</w:t>
      </w:r>
    </w:p>
    <w:p w14:paraId="200DB2B0" w14:textId="77777777" w:rsidR="00F204A2" w:rsidRDefault="002635A9">
      <w:pPr>
        <w:pStyle w:val="ListBullet"/>
        <w:spacing w:after="30"/>
        <w:ind w:left="259" w:hanging="173"/>
      </w:pPr>
      <w:r>
        <w:t>Hiding uncertainty. Use the README and handoff to identify assumptions, limits, measured versus estimated benefit, and questions that need a future owner.</w:t>
      </w:r>
    </w:p>
    <w:sectPr w:rsidR="00F204A2" w:rsidSect="00034616">
      <w:headerReference w:type="even" r:id="rId11"/>
      <w:headerReference w:type="default" r:id="rId12"/>
      <w:footerReference w:type="even" r:id="rId13"/>
      <w:footerReference w:type="default" r:id="rId14"/>
      <w:headerReference w:type="first" r:id="rId15"/>
      <w:footerReference w:type="first" r:id="rId16"/>
      <w:pgSz w:w="12240" w:h="15840"/>
      <w:pgMar w:top="806" w:right="893" w:bottom="749" w:left="893" w:header="346"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74F65" w14:textId="77777777" w:rsidR="00DC6100" w:rsidRDefault="00DC6100">
      <w:pPr>
        <w:spacing w:after="0" w:line="240" w:lineRule="auto"/>
      </w:pPr>
      <w:r>
        <w:separator/>
      </w:r>
    </w:p>
  </w:endnote>
  <w:endnote w:type="continuationSeparator" w:id="0">
    <w:p w14:paraId="0578B6C0" w14:textId="77777777" w:rsidR="00DC6100" w:rsidRDefault="00DC6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E3CA7" w14:textId="39DD9DEF" w:rsidR="00C00864" w:rsidRDefault="001B7C8C">
    <w:pPr>
      <w:pStyle w:val="Footer"/>
    </w:pPr>
    <w:r>
      <w:rPr>
        <w:noProof/>
      </w:rPr>
      <mc:AlternateContent>
        <mc:Choice Requires="wps">
          <w:drawing>
            <wp:anchor distT="0" distB="0" distL="0" distR="0" simplePos="0" relativeHeight="251662336" behindDoc="0" locked="0" layoutInCell="1" allowOverlap="1" wp14:anchorId="0600BD55" wp14:editId="607CE916">
              <wp:simplePos x="635" y="635"/>
              <wp:positionH relativeFrom="page">
                <wp:align>center</wp:align>
              </wp:positionH>
              <wp:positionV relativeFrom="page">
                <wp:align>bottom</wp:align>
              </wp:positionV>
              <wp:extent cx="1647825" cy="352425"/>
              <wp:effectExtent l="0" t="0" r="9525" b="0"/>
              <wp:wrapNone/>
              <wp:docPr id="1365903025" name="Text Box 5"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2425"/>
                      </a:xfrm>
                      <a:prstGeom prst="rect">
                        <a:avLst/>
                      </a:prstGeom>
                      <a:noFill/>
                      <a:ln>
                        <a:noFill/>
                      </a:ln>
                    </wps:spPr>
                    <wps:txbx>
                      <w:txbxContent>
                        <w:p w14:paraId="00577B40" w14:textId="371FF814" w:rsidR="001B7C8C" w:rsidRPr="001B7C8C" w:rsidRDefault="001B7C8C" w:rsidP="001B7C8C">
                          <w:pPr>
                            <w:spacing w:after="0"/>
                            <w:rPr>
                              <w:rFonts w:cs="Aptos"/>
                              <w:noProof/>
                              <w:color w:val="000000"/>
                              <w:sz w:val="20"/>
                              <w:szCs w:val="20"/>
                            </w:rPr>
                          </w:pPr>
                          <w:r w:rsidRPr="001B7C8C">
                            <w:rPr>
                              <w:rFonts w:cs="Aptos"/>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00BD55" id="_x0000_t202" coordsize="21600,21600" o:spt="202" path="m,l,21600r21600,l21600,xe">
              <v:stroke joinstyle="miter"/>
              <v:path gradientshapeok="t" o:connecttype="rect"/>
            </v:shapetype>
            <v:shape id="Text Box 5" o:spid="_x0000_s1028" type="#_x0000_t202" alt="For RealPage Internal Use Only" style="position:absolute;margin-left:0;margin-top:0;width:129.75pt;height:27.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" filled="f" stroked="f">
              <v:fill o:detectmouseclick="t"/>
              <v:textbox style="mso-fit-shape-to-text:t" inset="0,0,0,15pt">
                <w:txbxContent>
                  <w:p w14:paraId="00577B40" w14:textId="371FF814" w:rsidR="001B7C8C" w:rsidRPr="001B7C8C" w:rsidRDefault="001B7C8C" w:rsidP="001B7C8C">
                    <w:pPr>
                      <w:spacing w:after="0"/>
                      <w:rPr>
                        <w:rFonts w:cs="Aptos"/>
                        <w:noProof/>
                        <w:color w:val="000000"/>
                        <w:sz w:val="20"/>
                        <w:szCs w:val="20"/>
                      </w:rPr>
                    </w:pPr>
                    <w:r w:rsidRPr="001B7C8C">
                      <w:rPr>
                        <w:rFonts w:cs="Aptos"/>
                        <w:noProof/>
                        <w:color w:val="000000"/>
                        <w:sz w:val="20"/>
                        <w:szCs w:val="20"/>
                      </w:rPr>
                      <w:t>For RealPage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DA386" w14:textId="2ACD6EF1" w:rsidR="00F204A2" w:rsidRDefault="001B7C8C">
    <w:pPr>
      <w:pStyle w:val="Footer"/>
      <w:jc w:val="center"/>
    </w:pPr>
    <w:r>
      <w:rPr>
        <w:noProof/>
        <w:color w:val="59636E"/>
        <w:sz w:val="14"/>
      </w:rPr>
      <mc:AlternateContent>
        <mc:Choice Requires="wps">
          <w:drawing>
            <wp:anchor distT="0" distB="0" distL="0" distR="0" simplePos="0" relativeHeight="251663360" behindDoc="0" locked="0" layoutInCell="1" allowOverlap="1" wp14:anchorId="2625EE71" wp14:editId="231A2082">
              <wp:simplePos x="635" y="635"/>
              <wp:positionH relativeFrom="page">
                <wp:align>center</wp:align>
              </wp:positionH>
              <wp:positionV relativeFrom="page">
                <wp:align>bottom</wp:align>
              </wp:positionV>
              <wp:extent cx="1647825" cy="352425"/>
              <wp:effectExtent l="0" t="0" r="9525" b="0"/>
              <wp:wrapNone/>
              <wp:docPr id="402530348" name="Text Box 6"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2425"/>
                      </a:xfrm>
                      <a:prstGeom prst="rect">
                        <a:avLst/>
                      </a:prstGeom>
                      <a:noFill/>
                      <a:ln>
                        <a:noFill/>
                      </a:ln>
                    </wps:spPr>
                    <wps:txbx>
                      <w:txbxContent>
                        <w:p w14:paraId="63548EDB" w14:textId="3DF96164" w:rsidR="001B7C8C" w:rsidRPr="001B7C8C" w:rsidRDefault="001B7C8C" w:rsidP="001B7C8C">
                          <w:pPr>
                            <w:spacing w:after="0"/>
                            <w:rPr>
                              <w:rFonts w:cs="Aptos"/>
                              <w:noProof/>
                              <w:color w:val="000000"/>
                              <w:sz w:val="20"/>
                              <w:szCs w:val="20"/>
                            </w:rPr>
                          </w:pPr>
                          <w:r w:rsidRPr="001B7C8C">
                            <w:rPr>
                              <w:rFonts w:cs="Aptos"/>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625EE71" id="_x0000_t202" coordsize="21600,21600" o:spt="202" path="m,l,21600r21600,l21600,xe">
              <v:stroke joinstyle="miter"/>
              <v:path gradientshapeok="t" o:connecttype="rect"/>
            </v:shapetype>
            <v:shape id="Text Box 6" o:spid="_x0000_s1029" type="#_x0000_t202" alt="For RealPage Internal Use Only" style="position:absolute;left:0;text-align:left;margin-left:0;margin-top:0;width:129.75pt;height:27.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" filled="f" stroked="f">
              <v:fill o:detectmouseclick="t"/>
              <v:textbox style="mso-fit-shape-to-text:t" inset="0,0,0,15pt">
                <w:txbxContent>
                  <w:p w14:paraId="63548EDB" w14:textId="3DF96164" w:rsidR="001B7C8C" w:rsidRPr="001B7C8C" w:rsidRDefault="001B7C8C" w:rsidP="001B7C8C">
                    <w:pPr>
                      <w:spacing w:after="0"/>
                      <w:rPr>
                        <w:rFonts w:cs="Aptos"/>
                        <w:noProof/>
                        <w:color w:val="000000"/>
                        <w:sz w:val="20"/>
                        <w:szCs w:val="20"/>
                      </w:rPr>
                    </w:pPr>
                    <w:r w:rsidRPr="001B7C8C">
                      <w:rPr>
                        <w:rFonts w:cs="Aptos"/>
                        <w:noProof/>
                        <w:color w:val="000000"/>
                        <w:sz w:val="20"/>
                        <w:szCs w:val="20"/>
                      </w:rPr>
                      <w:t>For RealPage Internal Use Only</w:t>
                    </w:r>
                  </w:p>
                </w:txbxContent>
              </v:textbox>
              <w10:wrap anchorx="page" anchory="page"/>
            </v:shape>
          </w:pict>
        </mc:Fallback>
      </mc:AlternateContent>
    </w:r>
    <w:r w:rsidR="002635A9">
      <w:rPr>
        <w:color w:val="59636E"/>
        <w:sz w:val="14"/>
      </w:rPr>
      <w:t>Participant package | Build, test, and evidence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D2A4" w14:textId="4C424EF7" w:rsidR="00C00864" w:rsidRDefault="001B7C8C">
    <w:pPr>
      <w:pStyle w:val="Footer"/>
    </w:pPr>
    <w:r>
      <w:rPr>
        <w:noProof/>
      </w:rPr>
      <mc:AlternateContent>
        <mc:Choice Requires="wps">
          <w:drawing>
            <wp:anchor distT="0" distB="0" distL="0" distR="0" simplePos="0" relativeHeight="251661312" behindDoc="0" locked="0" layoutInCell="1" allowOverlap="1" wp14:anchorId="26DC4421" wp14:editId="16F9D343">
              <wp:simplePos x="635" y="635"/>
              <wp:positionH relativeFrom="page">
                <wp:align>center</wp:align>
              </wp:positionH>
              <wp:positionV relativeFrom="page">
                <wp:align>bottom</wp:align>
              </wp:positionV>
              <wp:extent cx="1647825" cy="352425"/>
              <wp:effectExtent l="0" t="0" r="9525" b="0"/>
              <wp:wrapNone/>
              <wp:docPr id="1061709281" name="Text Box 4"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2425"/>
                      </a:xfrm>
                      <a:prstGeom prst="rect">
                        <a:avLst/>
                      </a:prstGeom>
                      <a:noFill/>
                      <a:ln>
                        <a:noFill/>
                      </a:ln>
                    </wps:spPr>
                    <wps:txbx>
                      <w:txbxContent>
                        <w:p w14:paraId="71833E57" w14:textId="52FB8A6A" w:rsidR="001B7C8C" w:rsidRPr="001B7C8C" w:rsidRDefault="001B7C8C" w:rsidP="001B7C8C">
                          <w:pPr>
                            <w:spacing w:after="0"/>
                            <w:rPr>
                              <w:rFonts w:cs="Aptos"/>
                              <w:noProof/>
                              <w:color w:val="000000"/>
                              <w:sz w:val="20"/>
                              <w:szCs w:val="20"/>
                            </w:rPr>
                          </w:pPr>
                          <w:r w:rsidRPr="001B7C8C">
                            <w:rPr>
                              <w:rFonts w:cs="Aptos"/>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6DC4421" id="_x0000_t202" coordsize="21600,21600" o:spt="202" path="m,l,21600r21600,l21600,xe">
              <v:stroke joinstyle="miter"/>
              <v:path gradientshapeok="t" o:connecttype="rect"/>
            </v:shapetype>
            <v:shape id="Text Box 4" o:spid="_x0000_s1031" type="#_x0000_t202" alt="For RealPage Internal Use Only" style="position:absolute;margin-left:0;margin-top:0;width:129.75pt;height:27.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" filled="f" stroked="f">
              <v:fill o:detectmouseclick="t"/>
              <v:textbox style="mso-fit-shape-to-text:t" inset="0,0,0,15pt">
                <w:txbxContent>
                  <w:p w14:paraId="71833E57" w14:textId="52FB8A6A" w:rsidR="001B7C8C" w:rsidRPr="001B7C8C" w:rsidRDefault="001B7C8C" w:rsidP="001B7C8C">
                    <w:pPr>
                      <w:spacing w:after="0"/>
                      <w:rPr>
                        <w:rFonts w:cs="Aptos"/>
                        <w:noProof/>
                        <w:color w:val="000000"/>
                        <w:sz w:val="20"/>
                        <w:szCs w:val="20"/>
                      </w:rPr>
                    </w:pPr>
                    <w:r w:rsidRPr="001B7C8C">
                      <w:rPr>
                        <w:rFonts w:cs="Aptos"/>
                        <w:noProof/>
                        <w:color w:val="000000"/>
                        <w:sz w:val="20"/>
                        <w:szCs w:val="20"/>
                      </w:rPr>
                      <w:t>For RealPage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AA418" w14:textId="77777777" w:rsidR="00DC6100" w:rsidRDefault="00DC6100">
      <w:pPr>
        <w:spacing w:after="0" w:line="240" w:lineRule="auto"/>
      </w:pPr>
      <w:r>
        <w:separator/>
      </w:r>
    </w:p>
  </w:footnote>
  <w:footnote w:type="continuationSeparator" w:id="0">
    <w:p w14:paraId="034BD83F" w14:textId="77777777" w:rsidR="00DC6100" w:rsidRDefault="00DC61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9714" w14:textId="20E87CCB" w:rsidR="00C00864" w:rsidRDefault="001B7C8C">
    <w:pPr>
      <w:pStyle w:val="Header"/>
    </w:pPr>
    <w:r>
      <w:rPr>
        <w:noProof/>
      </w:rPr>
      <mc:AlternateContent>
        <mc:Choice Requires="wps">
          <w:drawing>
            <wp:anchor distT="0" distB="0" distL="0" distR="0" simplePos="0" relativeHeight="251659264" behindDoc="0" locked="0" layoutInCell="1" allowOverlap="1" wp14:anchorId="12082F7F" wp14:editId="77D37B56">
              <wp:simplePos x="635" y="635"/>
              <wp:positionH relativeFrom="page">
                <wp:align>center</wp:align>
              </wp:positionH>
              <wp:positionV relativeFrom="page">
                <wp:align>top</wp:align>
              </wp:positionV>
              <wp:extent cx="552450" cy="323850"/>
              <wp:effectExtent l="0" t="0" r="0" b="0"/>
              <wp:wrapNone/>
              <wp:docPr id="877780384" name="Text Box 2"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23850"/>
                      </a:xfrm>
                      <a:prstGeom prst="rect">
                        <a:avLst/>
                      </a:prstGeom>
                      <a:noFill/>
                      <a:ln>
                        <a:noFill/>
                      </a:ln>
                    </wps:spPr>
                    <wps:txbx>
                      <w:txbxContent>
                        <w:p w14:paraId="705C2565" w14:textId="1A137746" w:rsidR="001B7C8C" w:rsidRPr="001B7C8C" w:rsidRDefault="001B7C8C" w:rsidP="001B7C8C">
                          <w:pPr>
                            <w:spacing w:after="0"/>
                            <w:rPr>
                              <w:rFonts w:cs="Aptos"/>
                              <w:noProof/>
                              <w:color w:val="000000"/>
                              <w:sz w:val="16"/>
                              <w:szCs w:val="16"/>
                            </w:rPr>
                          </w:pPr>
                          <w:r w:rsidRPr="001B7C8C">
                            <w:rPr>
                              <w:rFont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082F7F" id="_x0000_t202" coordsize="21600,21600" o:spt="202" path="m,l,21600r21600,l21600,xe">
              <v:stroke joinstyle="miter"/>
              <v:path gradientshapeok="t" o:connecttype="rect"/>
            </v:shapetype>
            <v:shape id="Text Box 2" o:spid="_x0000_s1026" type="#_x0000_t202" alt="Internal Use" style="position:absolute;margin-left:0;margin-top:0;width:43.5pt;height:25.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" filled="f" stroked="f">
              <v:fill o:detectmouseclick="t"/>
              <v:textbox style="mso-fit-shape-to-text:t" inset="0,15pt,0,0">
                <w:txbxContent>
                  <w:p w14:paraId="705C2565" w14:textId="1A137746" w:rsidR="001B7C8C" w:rsidRPr="001B7C8C" w:rsidRDefault="001B7C8C" w:rsidP="001B7C8C">
                    <w:pPr>
                      <w:spacing w:after="0"/>
                      <w:rPr>
                        <w:rFonts w:cs="Aptos"/>
                        <w:noProof/>
                        <w:color w:val="000000"/>
                        <w:sz w:val="16"/>
                        <w:szCs w:val="16"/>
                      </w:rPr>
                    </w:pPr>
                    <w:r w:rsidRPr="001B7C8C">
                      <w:rPr>
                        <w:rFonts w:cs="Aptos"/>
                        <w:noProof/>
                        <w:color w:val="000000"/>
                        <w:sz w:val="16"/>
                        <w:szCs w:val="16"/>
                      </w:rPr>
                      <w:t>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41DB" w14:textId="483FC382" w:rsidR="00F204A2" w:rsidRDefault="001B7C8C">
    <w:pPr>
      <w:pStyle w:val="Header"/>
      <w:jc w:val="right"/>
    </w:pPr>
    <w:r>
      <w:rPr>
        <w:b/>
        <w:noProof/>
        <w:color w:val="59636E"/>
        <w:sz w:val="14"/>
      </w:rPr>
      <mc:AlternateContent>
        <mc:Choice Requires="wps">
          <w:drawing>
            <wp:anchor distT="0" distB="0" distL="0" distR="0" simplePos="0" relativeHeight="251660288" behindDoc="0" locked="0" layoutInCell="1" allowOverlap="1" wp14:anchorId="513C20E7" wp14:editId="6F31C598">
              <wp:simplePos x="635" y="635"/>
              <wp:positionH relativeFrom="page">
                <wp:align>center</wp:align>
              </wp:positionH>
              <wp:positionV relativeFrom="page">
                <wp:align>top</wp:align>
              </wp:positionV>
              <wp:extent cx="552450" cy="323850"/>
              <wp:effectExtent l="0" t="0" r="0" b="0"/>
              <wp:wrapNone/>
              <wp:docPr id="589170166" name="Text Box 3"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23850"/>
                      </a:xfrm>
                      <a:prstGeom prst="rect">
                        <a:avLst/>
                      </a:prstGeom>
                      <a:noFill/>
                      <a:ln>
                        <a:noFill/>
                      </a:ln>
                    </wps:spPr>
                    <wps:txbx>
                      <w:txbxContent>
                        <w:p w14:paraId="114F1184" w14:textId="215FB1B9" w:rsidR="001B7C8C" w:rsidRPr="001B7C8C" w:rsidRDefault="001B7C8C" w:rsidP="001B7C8C">
                          <w:pPr>
                            <w:spacing w:after="0"/>
                            <w:rPr>
                              <w:rFonts w:cs="Aptos"/>
                              <w:noProof/>
                              <w:color w:val="000000"/>
                              <w:sz w:val="16"/>
                              <w:szCs w:val="16"/>
                            </w:rPr>
                          </w:pPr>
                          <w:r w:rsidRPr="001B7C8C">
                            <w:rPr>
                              <w:rFont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13C20E7" id="_x0000_t202" coordsize="21600,21600" o:spt="202" path="m,l,21600r21600,l21600,xe">
              <v:stroke joinstyle="miter"/>
              <v:path gradientshapeok="t" o:connecttype="rect"/>
            </v:shapetype>
            <v:shape id="Text Box 3" o:spid="_x0000_s1027" type="#_x0000_t202" alt="Internal Use" style="position:absolute;left:0;text-align:left;margin-left:0;margin-top:0;width:43.5pt;height:25.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" filled="f" stroked="f">
              <v:fill o:detectmouseclick="t"/>
              <v:textbox style="mso-fit-shape-to-text:t" inset="0,15pt,0,0">
                <w:txbxContent>
                  <w:p w14:paraId="114F1184" w14:textId="215FB1B9" w:rsidR="001B7C8C" w:rsidRPr="001B7C8C" w:rsidRDefault="001B7C8C" w:rsidP="001B7C8C">
                    <w:pPr>
                      <w:spacing w:after="0"/>
                      <w:rPr>
                        <w:rFonts w:cs="Aptos"/>
                        <w:noProof/>
                        <w:color w:val="000000"/>
                        <w:sz w:val="16"/>
                        <w:szCs w:val="16"/>
                      </w:rPr>
                    </w:pPr>
                    <w:r w:rsidRPr="001B7C8C">
                      <w:rPr>
                        <w:rFonts w:cs="Aptos"/>
                        <w:noProof/>
                        <w:color w:val="000000"/>
                        <w:sz w:val="16"/>
                        <w:szCs w:val="16"/>
                      </w:rPr>
                      <w:t>Internal Use</w:t>
                    </w:r>
                  </w:p>
                </w:txbxContent>
              </v:textbox>
              <w10:wrap anchorx="page" anchory="page"/>
            </v:shape>
          </w:pict>
        </mc:Fallback>
      </mc:AlternateContent>
    </w:r>
    <w:r w:rsidR="002635A9">
      <w:rPr>
        <w:b/>
        <w:color w:val="59636E"/>
        <w:sz w:val="14"/>
      </w:rPr>
      <w:t>Realpage | Q3 AI Hackathon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4F022" w14:textId="475B296B" w:rsidR="00C00864" w:rsidRDefault="001B7C8C">
    <w:pPr>
      <w:pStyle w:val="Header"/>
    </w:pPr>
    <w:r>
      <w:rPr>
        <w:noProof/>
      </w:rPr>
      <mc:AlternateContent>
        <mc:Choice Requires="wps">
          <w:drawing>
            <wp:anchor distT="0" distB="0" distL="0" distR="0" simplePos="0" relativeHeight="251658240" behindDoc="0" locked="0" layoutInCell="1" allowOverlap="1" wp14:anchorId="0F50D14E" wp14:editId="53CD4384">
              <wp:simplePos x="635" y="635"/>
              <wp:positionH relativeFrom="page">
                <wp:align>center</wp:align>
              </wp:positionH>
              <wp:positionV relativeFrom="page">
                <wp:align>top</wp:align>
              </wp:positionV>
              <wp:extent cx="552450" cy="323850"/>
              <wp:effectExtent l="0" t="0" r="0" b="0"/>
              <wp:wrapNone/>
              <wp:docPr id="1182809744" name="Text Box 1"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23850"/>
                      </a:xfrm>
                      <a:prstGeom prst="rect">
                        <a:avLst/>
                      </a:prstGeom>
                      <a:noFill/>
                      <a:ln>
                        <a:noFill/>
                      </a:ln>
                    </wps:spPr>
                    <wps:txbx>
                      <w:txbxContent>
                        <w:p w14:paraId="31B1AAC7" w14:textId="07F16C1D" w:rsidR="001B7C8C" w:rsidRPr="001B7C8C" w:rsidRDefault="001B7C8C" w:rsidP="001B7C8C">
                          <w:pPr>
                            <w:spacing w:after="0"/>
                            <w:rPr>
                              <w:rFonts w:cs="Aptos"/>
                              <w:noProof/>
                              <w:color w:val="000000"/>
                              <w:sz w:val="16"/>
                              <w:szCs w:val="16"/>
                            </w:rPr>
                          </w:pPr>
                          <w:r w:rsidRPr="001B7C8C">
                            <w:rPr>
                              <w:rFont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F50D14E" id="_x0000_t202" coordsize="21600,21600" o:spt="202" path="m,l,21600r21600,l21600,xe">
              <v:stroke joinstyle="miter"/>
              <v:path gradientshapeok="t" o:connecttype="rect"/>
            </v:shapetype>
            <v:shape id="Text Box 1" o:spid="_x0000_s1030" type="#_x0000_t202" alt="Internal Use" style="position:absolute;margin-left:0;margin-top:0;width:43.5pt;height:25.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" filled="f" stroked="f">
              <v:fill o:detectmouseclick="t"/>
              <v:textbox style="mso-fit-shape-to-text:t" inset="0,15pt,0,0">
                <w:txbxContent>
                  <w:p w14:paraId="31B1AAC7" w14:textId="07F16C1D" w:rsidR="001B7C8C" w:rsidRPr="001B7C8C" w:rsidRDefault="001B7C8C" w:rsidP="001B7C8C">
                    <w:pPr>
                      <w:spacing w:after="0"/>
                      <w:rPr>
                        <w:rFonts w:cs="Aptos"/>
                        <w:noProof/>
                        <w:color w:val="000000"/>
                        <w:sz w:val="16"/>
                        <w:szCs w:val="16"/>
                      </w:rPr>
                    </w:pPr>
                    <w:r w:rsidRPr="001B7C8C">
                      <w:rPr>
                        <w:rFonts w:cs="Aptos"/>
                        <w:noProof/>
                        <w:color w:val="000000"/>
                        <w:sz w:val="16"/>
                        <w:szCs w:val="16"/>
                      </w:rPr>
                      <w:t>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5146466">
    <w:abstractNumId w:val="8"/>
  </w:num>
  <w:num w:numId="2" w16cid:durableId="1953898640">
    <w:abstractNumId w:val="6"/>
  </w:num>
  <w:num w:numId="3" w16cid:durableId="1925529378">
    <w:abstractNumId w:val="5"/>
  </w:num>
  <w:num w:numId="4" w16cid:durableId="949363311">
    <w:abstractNumId w:val="4"/>
  </w:num>
  <w:num w:numId="5" w16cid:durableId="1408960949">
    <w:abstractNumId w:val="7"/>
  </w:num>
  <w:num w:numId="6" w16cid:durableId="1905681613">
    <w:abstractNumId w:val="3"/>
  </w:num>
  <w:num w:numId="7" w16cid:durableId="1034691759">
    <w:abstractNumId w:val="2"/>
  </w:num>
  <w:num w:numId="8" w16cid:durableId="1582527302">
    <w:abstractNumId w:val="1"/>
  </w:num>
  <w:num w:numId="9" w16cid:durableId="122239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7C8C"/>
    <w:rsid w:val="002635A9"/>
    <w:rsid w:val="0029639D"/>
    <w:rsid w:val="00326F90"/>
    <w:rsid w:val="009248C7"/>
    <w:rsid w:val="00AA1D8D"/>
    <w:rsid w:val="00B47730"/>
    <w:rsid w:val="00C00864"/>
    <w:rsid w:val="00CB0664"/>
    <w:rsid w:val="00CC0B78"/>
    <w:rsid w:val="00DC6100"/>
    <w:rsid w:val="00F204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9BA867E-6A25-4DBD-BC18-D61548FE3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ptos" w:eastAsia="Aptos" w:hAnsi="Aptos"/>
      <w:color w:val="1E2933"/>
      <w:sz w:val="18"/>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83B5B"/>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83B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83B5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811A7D7C6AF7C4B84849BBC7AECD042" ma:contentTypeVersion="5" ma:contentTypeDescription="Create a new document." ma:contentTypeScope="" ma:versionID="84436860811d45d5644c9d6a1cb99f78">
  <xsd:schema xmlns:xsd="http://www.w3.org/2001/XMLSchema" xmlns:xs="http://www.w3.org/2001/XMLSchema" xmlns:p="http://schemas.microsoft.com/office/2006/metadata/properties" xmlns:ns2="09f0d035-db3a-41e2-9c9f-cd4fb346005c" targetNamespace="http://schemas.microsoft.com/office/2006/metadata/properties" ma:root="true" ma:fieldsID="6b8c08dffa17fd0482aafa75e07892f8" ns2:_="">
    <xsd:import namespace="09f0d035-db3a-41e2-9c9f-cd4fb34600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0d035-db3a-41e2-9c9f-cd4fb34600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3D55B0-9B99-49D2-82B1-8AADEF23E60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57B65F5-94AF-4DDF-93B5-92737B45B4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0d035-db3a-41e2-9c9f-cd4fb34600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A7E4530A-8A2C-4008-AE11-09D2869E4231}">
  <ds:schemaRefs>
    <ds:schemaRef ds:uri="http://schemas.microsoft.com/sharepoint/v3/contenttype/forms"/>
  </ds:schemaRefs>
</ds:datastoreItem>
</file>

<file path=docMetadata/LabelInfo.xml><?xml version="1.0" encoding="utf-8"?>
<clbl:labelList xmlns:clbl="http://schemas.microsoft.com/office/2020/mipLabelMetadata">
  <clbl:label id="{36970c53-fc97-4c45-87e9-80615808800c}" enabled="1" method="Standard" siteId="{2c94bed6-d675-4d3d-a53b-7b461fd6acc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771</Words>
  <Characters>4397</Characters>
  <Application>Microsoft Office Word</Application>
  <DocSecurity>0</DocSecurity>
  <Lines>36</Lines>
  <Paragraphs>10</Paragraphs>
  <ScaleCrop>false</ScaleCrop>
  <Manager/>
  <Company/>
  <LinksUpToDate>false</LinksUpToDate>
  <CharactersWithSpaces>5158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Adrian Sua-an</cp:lastModifiedBy>
  <cp:revision>3</cp:revision>
  <dcterms:created xsi:type="dcterms:W3CDTF">2026-09-14T16:39:00Z</dcterms:created>
  <dcterms:modified xsi:type="dcterms:W3CDTF">2026-09-14T16:39:00Z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0x010100B811A7D7C6AF7C4B84849BBC7AECD042</vt:lpwstr>
  </property>
  <property fmtid="{D5CDD505-2E9C-101B-9397-08002B2CF9AE}" pid="3" name="Order">
    <vt:r8>14736500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docLang">
    <vt:lpwstr>en</vt:lpwstr>
  </property>
  <property fmtid="{D5CDD505-2E9C-101B-9397-08002B2CF9AE}" pid="10" name="ClassificationContentMarkingHeaderShapeIds">
    <vt:lpwstr>46803e90,3451dda0,231e05f6</vt:lpwstr>
  </property>
  <property fmtid="{D5CDD505-2E9C-101B-9397-08002B2CF9AE}" pid="11" name="ClassificationContentMarkingHeaderFontProps">
    <vt:lpwstr>#000000,8,Aptos</vt:lpwstr>
  </property>
  <property fmtid="{D5CDD505-2E9C-101B-9397-08002B2CF9AE}" pid="12" name="ClassificationContentMarkingHeaderText">
    <vt:lpwstr>Internal Use</vt:lpwstr>
  </property>
  <property fmtid="{D5CDD505-2E9C-101B-9397-08002B2CF9AE}" pid="13" name="ClassificationContentMarkingFooterShapeIds">
    <vt:lpwstr>3f4865e1,516a06b1,17fe202c</vt:lpwstr>
  </property>
  <property fmtid="{D5CDD505-2E9C-101B-9397-08002B2CF9AE}" pid="14" name="ClassificationContentMarkingFooterFontProps">
    <vt:lpwstr>#000000,10,Aptos</vt:lpwstr>
  </property>
  <property fmtid="{D5CDD505-2E9C-101B-9397-08002B2CF9AE}" pid="15" name="ClassificationContentMarkingFooterText">
    <vt:lpwstr>For RealPage Internal Use Only</vt:lpwstr>
  </property>
</Properties>
</file>